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说出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的六齿配位与</w:t>
            </w:r>
            <w:r>
              <w:rPr>
                <w:rFonts w:ascii="Times New Roman" w:hAnsi="Times New Roman" w:eastAsia="Times New Roman" w:cs="Times New Roman"/>
              </w:rPr>
              <w:t xml:space="preserve"> 1:1 </w:t>
            </w:r>
            <w:r>
              <w:rPr>
                <w:rFonts w:hint="eastAsia" w:ascii="Times New Roman" w:hAnsi="Times New Roman" w:eastAsia="FangSong" w:cs="Times New Roman"/>
              </w:rPr>
              <w:t>螯合特征</w:t>
            </w:r>
            <w:r>
              <w:rPr>
                <w:rFonts w:hint="eastAsia" w:ascii="Times New Roman" w:hAnsi="Times New Roman" w:eastAsia="Times New Roman" w:cs="Times New Roman"/>
              </w:rPr>
              <w:t>；</w:t>
            </w:r>
            <w:r>
              <w:rPr>
                <w:rFonts w:hint="eastAsia" w:ascii="Times New Roman" w:hAnsi="Times New Roman" w:eastAsia="FangSong" w:cs="Times New Roman"/>
              </w:rPr>
              <w:t>写出条件稳定常数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r>
                <m:rPr>
                  <m:sty m:val="p"/>
                </m:rPr>
                <m:t>/</m:t>
              </m:r>
              <m:r>
                <m:rPr>
                  <m:sty m:val="p"/>
                </m:rPr>
                <m:t>(</m:t>
              </m:r>
              <m:sSub>
                <m:e>
                  <m:r>
                    <m:t>α</m:t>
                  </m:r>
                </m:e>
                <m:sub>
                  <m:r>
                    <m:rPr>
                      <m:sty m:val="p"/>
                    </m:rPr>
                    <m:t>M</m:t>
                  </m:r>
                </m:sub>
              </m:sSub>
              <m:sSub>
                <m:e>
                  <m:r>
                    <m:t>α</m:t>
                  </m:r>
                </m:e>
                <m:sub>
                  <m:r>
                    <m:rPr>
                      <m:sty m:val="p"/>
                    </m:rP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并用于判断滴定可行性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准确滴定判据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运用</w:t>
            </w:r>
            <w:r>
              <w:rPr>
                <w:rFonts w:ascii="Times New Roman" w:hAnsi="Times New Roman" w:eastAsia="Times New Roman" w:cs="Times New Roman"/>
              </w:rPr>
              <w:t xml:space="preserve"> </w:t>
            </w:r>
            <m:oMath>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判断单一离子能否准确滴定</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w:t>
            </w:r>
            <m:oMath>
              <m:r>
                <m:rPr>
                  <m:sty m:val="p"/>
                </m:rPr>
                <m:t>Δ</m:t>
              </m:r>
              <m:r>
                <m:rPr>
                  <m:sty m:val="p"/>
                </m:rPr>
                <m:t>lg</m:t>
              </m:r>
              <m:r>
                <m:rPr>
                  <m:sty m:val="p"/>
                </m:rPr>
                <m:t>(</m:t>
              </m:r>
              <m:r>
                <m:t>c</m:t>
              </m:r>
              <m:sSup>
                <m:e>
                  <m:r>
                    <m:t>K</m:t>
                  </m:r>
                </m:e>
                <m:sup>
                  <m:r>
                    <m:rPr>
                      <m:sty m:val="p"/>
                    </m:rPr>
                    <m:t>′</m:t>
                  </m:r>
                </m:sup>
              </m:sSup>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判断分步滴定可行性</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指示剂与选择性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说明金属指示剂的变色原理</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僵化</w:t>
            </w:r>
            <w:r>
              <w:rPr>
                <w:rFonts w:hint="eastAsia" w:ascii="Times New Roman" w:hAnsi="Times New Roman" w:eastAsia="Times New Roman" w:cs="Times New Roman"/>
              </w:rPr>
              <w:t>”；</w:t>
            </w:r>
            <w:r>
              <w:rPr>
                <w:rFonts w:hint="eastAsia" w:ascii="Times New Roman" w:hAnsi="Times New Roman" w:eastAsia="FangSong" w:cs="Times New Roman"/>
              </w:rPr>
              <w:t>列举掩蔽与解蔽的四种途径</w:t>
            </w:r>
          </w:p>
        </w:tc>
      </w:tr>
      <w:tr>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稳定常数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辨析绝对稳定常数与条件稳定常数</w:t>
            </w:r>
            <w:r>
              <w:rPr>
                <w:rFonts w:hint="eastAsia" w:ascii="Times New Roman" w:hAnsi="Times New Roman" w:eastAsia="Times New Roman" w:cs="Times New Roman"/>
              </w:rPr>
              <w:t>；</w:t>
            </w:r>
            <w:r>
              <w:rPr>
                <w:rFonts w:hint="eastAsia" w:ascii="Times New Roman" w:hAnsi="Times New Roman" w:eastAsia="FangSong" w:cs="Times New Roman"/>
              </w:rPr>
              <w:t>说明螯合效应的熵驱动本质</w:t>
            </w:r>
          </w:p>
        </w:tc>
      </w:tr>
      <w:tr>
        <w:tc>
          <w:tcPr/>
          <w:p>
            <w:pPr>
              <w:pStyle w:val="Compact"/>
              <w:jc w:val="center"/>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重量分析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区分沉淀形式与称量形式</w:t>
            </w:r>
            <w:r>
              <w:rPr>
                <w:rFonts w:hint="eastAsia" w:ascii="Times New Roman" w:hAnsi="Times New Roman" w:eastAsia="Times New Roman" w:cs="Times New Roman"/>
              </w:rPr>
              <w:t>；</w:t>
            </w:r>
            <w:r>
              <w:rPr>
                <w:rFonts w:hint="eastAsia" w:ascii="Times New Roman" w:hAnsi="Times New Roman" w:eastAsia="FangSong" w:cs="Times New Roman"/>
              </w:rPr>
              <w:t>计算化学换算因数</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说明晶形与无定形沉淀的条件控制</w:t>
            </w:r>
          </w:p>
        </w:tc>
      </w:tr>
      <w:tr>
        <w:tc>
          <w:tcPr/>
          <w:p>
            <w:pPr>
              <w:pStyle w:val="Compact"/>
              <w:jc w:val="cente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多重平衡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处理沉淀溶解中的同离子效应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酸效应与配位效应</w:t>
            </w:r>
            <w:r>
              <w:rPr>
                <w:rFonts w:hint="eastAsia" w:ascii="Times New Roman" w:hAnsi="Times New Roman" w:eastAsia="Times New Roman" w:cs="Times New Roman"/>
              </w:rPr>
              <w:t>，</w:t>
            </w:r>
            <w:r>
              <w:rPr>
                <w:rFonts w:hint="eastAsia" w:ascii="Times New Roman" w:hAnsi="Times New Roman" w:eastAsia="FangSong" w:cs="Times New Roman"/>
              </w:rPr>
              <w:t>求解条件溶度积</w:t>
            </w:r>
          </w:p>
        </w:tc>
      </w:tr>
    </w:tbl>
    <w:p>
      <w:pPr>
        <w:pStyle w:val="BodyText"/>
        <w:spacing w:before="120"/>
        <w:ind w:firstLine="420"/>
      </w:pPr>
      <w:r>
        <w:rPr>
          <w:rFonts w:hint="eastAsia" w:ascii="Times New Roman" w:hAnsi="Times New Roman" w:eastAsia="FangSong" w:cs="Times New Roman"/>
        </w:rPr>
        <w:t>配位滴定法与重量分析法是定量分析化学中两类重要的方法</w:t>
      </w:r>
      <w:r>
        <w:rPr>
          <w:rFonts w:hint="eastAsia" w:ascii="Times New Roman" w:hAnsi="Times New Roman" w:eastAsia="Times New Roman" w:cs="Times New Roman"/>
        </w:rPr>
        <w:t>。</w:t>
      </w:r>
      <w:r>
        <w:rPr>
          <w:rFonts w:hint="eastAsia" w:ascii="Times New Roman" w:hAnsi="Times New Roman" w:eastAsia="FangSong" w:cs="Times New Roman"/>
        </w:rPr>
        <w:t>配位滴定以氨羧配位剂与金属离子的螯合反应为基础</w:t>
      </w:r>
      <w:r>
        <w:rPr>
          <w:rFonts w:hint="eastAsia" w:ascii="Times New Roman" w:hAnsi="Times New Roman" w:eastAsia="Times New Roman" w:cs="Times New Roman"/>
        </w:rPr>
        <w:t>，</w:t>
      </w:r>
      <w:r>
        <w:rPr>
          <w:rFonts w:hint="eastAsia" w:ascii="Times New Roman" w:hAnsi="Times New Roman" w:eastAsia="FangSong" w:cs="Times New Roman"/>
        </w:rPr>
        <w:t>通过引入副反应系数与条件稳定常数</w:t>
      </w:r>
      <w:r>
        <w:rPr>
          <w:rFonts w:hint="eastAsia" w:ascii="Times New Roman" w:hAnsi="Times New Roman" w:eastAsia="Times New Roman" w:cs="Times New Roman"/>
        </w:rPr>
        <w:t>，</w:t>
      </w:r>
      <w:r>
        <w:rPr>
          <w:rFonts w:hint="eastAsia" w:ascii="Times New Roman" w:hAnsi="Times New Roman" w:eastAsia="FangSong" w:cs="Times New Roman"/>
        </w:rPr>
        <w:t>将多重酸碱平衡</w:t>
      </w:r>
      <w:r>
        <w:rPr>
          <w:rFonts w:hint="eastAsia" w:ascii="Times New Roman" w:hAnsi="Times New Roman" w:eastAsia="Times New Roman" w:cs="Times New Roman"/>
        </w:rPr>
        <w:t>、</w:t>
      </w:r>
      <w:r>
        <w:rPr>
          <w:rFonts w:hint="eastAsia" w:ascii="Times New Roman" w:hAnsi="Times New Roman" w:eastAsia="FangSong" w:cs="Times New Roman"/>
        </w:rPr>
        <w:t>辅助配合平衡与水解平衡归纳为虚拟的主反应</w:t>
      </w:r>
      <w:r>
        <w:rPr>
          <w:rFonts w:hint="eastAsia" w:ascii="Times New Roman" w:hAnsi="Times New Roman" w:eastAsia="Times New Roman" w:cs="Times New Roman"/>
        </w:rPr>
        <w:t>；</w:t>
      </w:r>
      <w:r>
        <w:rPr>
          <w:rFonts w:hint="eastAsia" w:ascii="Times New Roman" w:hAnsi="Times New Roman" w:eastAsia="FangSong" w:cs="Times New Roman"/>
        </w:rPr>
        <w:t>重量分析则通过沉淀分离</w:t>
      </w:r>
      <w:r>
        <w:rPr>
          <w:rFonts w:hint="eastAsia" w:ascii="Times New Roman" w:hAnsi="Times New Roman" w:eastAsia="Times New Roman" w:cs="Times New Roman"/>
        </w:rPr>
        <w:t>、</w:t>
      </w:r>
      <w:r>
        <w:rPr>
          <w:rFonts w:hint="eastAsia" w:ascii="Times New Roman" w:hAnsi="Times New Roman" w:eastAsia="FangSong" w:cs="Times New Roman"/>
        </w:rPr>
        <w:t>灼烧与称量</w:t>
      </w:r>
      <w:r>
        <w:rPr>
          <w:rFonts w:hint="eastAsia" w:ascii="Times New Roman" w:hAnsi="Times New Roman" w:eastAsia="Times New Roman" w:cs="Times New Roman"/>
        </w:rPr>
        <w:t>，</w:t>
      </w:r>
      <w:r>
        <w:rPr>
          <w:rFonts w:hint="eastAsia" w:ascii="Times New Roman" w:hAnsi="Times New Roman" w:eastAsia="FangSong" w:cs="Times New Roman"/>
        </w:rPr>
        <w:t>直接测定组分的绝对含量</w:t>
      </w:r>
      <w:r>
        <w:rPr>
          <w:rFonts w:hint="eastAsia" w:ascii="Times New Roman" w:hAnsi="Times New Roman" w:eastAsia="Times New Roman" w:cs="Times New Roman"/>
        </w:rPr>
        <w:t>。</w:t>
      </w:r>
      <w:r>
        <w:rPr>
          <w:rFonts w:hint="eastAsia" w:ascii="Times New Roman" w:hAnsi="Times New Roman" w:eastAsia="FangSong" w:cs="Times New Roman"/>
        </w:rPr>
        <w:t>两者互为补充</w:t>
      </w:r>
      <w:r>
        <w:rPr>
          <w:rFonts w:hint="eastAsia" w:ascii="Times New Roman" w:hAnsi="Times New Roman" w:eastAsia="Times New Roman" w:cs="Times New Roman"/>
        </w:rPr>
        <w:t>，</w:t>
      </w:r>
      <w:r>
        <w:rPr>
          <w:rFonts w:hint="eastAsia" w:ascii="Times New Roman" w:hAnsi="Times New Roman" w:eastAsia="FangSong" w:cs="Times New Roman"/>
        </w:rPr>
        <w:t>构成湿法分析中常量组分精确测定的核心手段</w:t>
      </w:r>
      <w:r>
        <w:rPr>
          <w:rFonts w:hint="eastAsia" w:ascii="Times New Roman" w:hAnsi="Times New Roman" w:eastAsia="Times New Roman" w:cs="Times New Roman"/>
        </w:rPr>
        <w:t>。</w:t>
      </w:r>
    </w:p>
    <w:bookmarkEnd w:id="9"/>
    <w:bookmarkStart w:id="20"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10"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10"/>
    <w:bookmarkStart w:id="14"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这六个配位杂原子具有极为优异的空间几何柔韧性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2" name="Picture"/>
            <a:graphic>
              <a:graphicData uri="http://schemas.openxmlformats.org/drawingml/2006/picture">
                <pic:pic>
                  <pic:nvPicPr>
                    <pic:cNvPr descr="4e27c2a075efc87cb9330d2ef48a40caa7ac87dcacd35cf2dc52ab18def0cdea.jpg" id="13" name="Picture"/>
                    <pic:cNvPicPr>
                      <a:picLocks noChangeArrowheads="1" noChangeAspect="1"/>
                    </pic:cNvPicPr>
                  </pic:nvPicPr>
                  <pic:blipFill>
                    <a:blip r:embed="rId11"/>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配位反应速度极为迅捷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4"/>
    <w:bookmarkStart w:id="18"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解离质子极为困难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6" name="Picture"/>
            <a:graphic>
              <a:graphicData uri="http://schemas.openxmlformats.org/drawingml/2006/picture">
                <pic:pic>
                  <pic:nvPicPr>
                    <pic:cNvPr descr="884c915459d13a5acb70a7bbde12e6f06e11b3d559451b8e815532290661752e.jpg" id="17" name="Picture"/>
                    <pic:cNvPicPr>
                      <a:picLocks noChangeArrowheads="1" noChangeAspect="1"/>
                    </pic:cNvPicPr>
                  </pic:nvPicPr>
                  <pic:blipFill>
                    <a:blip r:embed="rId15"/>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变化的函数曲线图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8"/>
    <w:bookmarkStart w:id="19"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8"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1"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此类配合物副反应通常极为微弱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1"/>
    <w:bookmarkStart w:id="22"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2"/>
    <w:bookmarkStart w:id="23"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3"/>
    <w:bookmarkStart w:id="27"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若忽略极其微弱的配合物副反应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5" name="Picture"/>
            <a:graphic>
              <a:graphicData uri="http://schemas.openxmlformats.org/drawingml/2006/picture">
                <pic:pic>
                  <pic:nvPicPr>
                    <pic:cNvPr descr="e458e92bbe2ea4017293229cd75acf3501c5aa4cf89d3c2457fa2127c922d9da.jpg" id="26" name="Picture"/>
                    <pic:cNvPicPr>
                      <a:picLocks noChangeArrowheads="1" noChangeAspect="1"/>
                    </pic:cNvPicPr>
                  </pic:nvPicPr>
                  <pic:blipFill>
                    <a:blip r:embed="rId24"/>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变化的抛物线折线关系曲线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的变化曲线呈现极其优美的非对称抛物线特征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2"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30" name="Picture"/>
            <a:graphic>
              <a:graphicData uri="http://schemas.openxmlformats.org/drawingml/2006/picture">
                <pic:pic>
                  <pic:nvPicPr>
                    <pic:cNvPr descr="bd1a33fa040b9d3545cb2732085c9342a60a81a433ad99022f2be65b3b6b13f8.jpg" id="31" name="Picture"/>
                    <pic:cNvPicPr>
                      <a:picLocks noChangeArrowheads="1" noChangeAspect="1"/>
                    </pic:cNvPicPr>
                  </pic:nvPicPr>
                  <pic:blipFill>
                    <a:blip r:embed="rId29"/>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配位滴定曲线族与突跃范围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2"/>
    <w:bookmarkStart w:id="33"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3"/>
    <w:bookmarkStart w:id="37"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5" name="Picture"/>
            <a:graphic>
              <a:graphicData uri="http://schemas.openxmlformats.org/drawingml/2006/picture">
                <pic:pic>
                  <pic:nvPicPr>
                    <pic:cNvPr descr="f7b65c16960ca8d54b6272f23f2cf5d19be6881af394f9594832298340336ce9.jpg" id="36" name="Picture"/>
                    <pic:cNvPicPr>
                      <a:picLocks noChangeArrowheads="1" noChangeAspect="1"/>
                    </pic:cNvPicPr>
                  </pic:nvPicPr>
                  <pic:blipFill>
                    <a:blip r:embed="rId34"/>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7"/>
    <w:bookmarkStart w:id="38"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5"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40"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40"/>
    <w:bookmarkStart w:id="41"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1"/>
    <w:bookmarkStart w:id="42"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2"/>
    <w:bookmarkStart w:id="43"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使其优先与干扰杂质离子结合生成极为稳定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3"/>
    <w:bookmarkStart w:id="44"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6"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使沉淀彻底分解脱水转化为化学组成极其恒定固定</w:t>
      </w:r>
      <w:r>
        <w:rPr>
          <w:rFonts w:hint="eastAsia" w:ascii="Times New Roman" w:hAnsi="Times New Roman" w:eastAsia="Times New Roman" w:cs="Times New Roman"/>
        </w:rPr>
        <w:t>、</w:t>
      </w:r>
      <w:r>
        <w:rPr>
          <w:rFonts w:hint="eastAsia" w:ascii="Times New Roman" w:hAnsi="Times New Roman" w:eastAsia="FangSong" w:cs="Times New Roman"/>
        </w:rPr>
        <w:t>热力学极为稳定的称量物质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6"/>
    <w:bookmarkStart w:id="47"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完全脱去所有水分子转化为晶型极其恒定的纯三氧化二铁无水粉末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7"/>
    <w:bookmarkStart w:id="48"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8"/>
    <w:bookmarkStart w:id="55"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50" name="Picture"/>
            <a:graphic>
              <a:graphicData uri="http://schemas.openxmlformats.org/drawingml/2006/picture">
                <pic:pic>
                  <pic:nvPicPr>
                    <pic:cNvPr descr="93349d5406f1e9314964fc743cf9255e4f347cd2e03b359eb7f5bc742e6900cd.jpg" id="51" name="Picture"/>
                    <pic:cNvPicPr>
                      <a:picLocks noChangeArrowheads="1" noChangeAspect="1"/>
                    </pic:cNvPicPr>
                  </pic:nvPicPr>
                  <pic:blipFill>
                    <a:blip r:embed="rId49"/>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3" name="Picture"/>
            <a:graphic>
              <a:graphicData uri="http://schemas.openxmlformats.org/drawingml/2006/picture">
                <pic:pic>
                  <pic:nvPicPr>
                    <pic:cNvPr descr="19b3f4543f3260e50945b92eb2c3023612c193a1d2795bf200f83fbb7bbc7fc6.jpg" id="54" name="Picture"/>
                    <pic:cNvPicPr>
                      <a:picLocks noChangeArrowheads="1" noChangeAspect="1"/>
                    </pic:cNvPicPr>
                  </pic:nvPicPr>
                  <pic:blipFill>
                    <a:blip r:embed="rId52"/>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5"/>
    <w:bookmarkStart w:id="56"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再极其缓慢地逐滴补加稀氨水将酸缓慢中和至弱酸性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6"/>
    <w:bookmarkStart w:id="57"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7"/>
    <w:bookmarkStart w:id="61"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现代重量分析极为推崇使用有机沉淀剂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9" name="Picture"/>
            <a:graphic>
              <a:graphicData uri="http://schemas.openxmlformats.org/drawingml/2006/picture">
                <pic:pic>
                  <pic:nvPicPr>
                    <pic:cNvPr descr="2e34721ccfbe8f28ef27de01cd07efb30de8608ecfce4eeae2edc65a3c27e712.jpg" id="60" name="Picture"/>
                    <pic:cNvPicPr>
                      <a:picLocks noChangeArrowheads="1" noChangeAspect="1"/>
                    </pic:cNvPicPr>
                  </pic:nvPicPr>
                  <pic:blipFill>
                    <a:blip r:embed="rId58"/>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沉淀具有极其微弱的水溶解度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沉淀极为完全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对母液中水合无机杂质离子的物理静电共沉淀吸附极其微弱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1"/>
    <w:bookmarkStart w:id="62"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值小至惊人的</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9" w:name="常见失分陷阱与认知冲突辨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在化学竞赛的高压考场环境中</w:t>
      </w:r>
      <w:r>
        <w:rPr>
          <w:rFonts w:hint="eastAsia" w:ascii="Times New Roman" w:hAnsi="Times New Roman" w:eastAsia="Times New Roman" w:cs="Times New Roman"/>
        </w:rPr>
        <w:t>，</w:t>
      </w:r>
      <w:r>
        <w:rPr>
          <w:rFonts w:hint="eastAsia" w:ascii="Times New Roman" w:hAnsi="Times New Roman" w:eastAsia="FangSong" w:cs="Times New Roman"/>
        </w:rPr>
        <w:t>配位滴定与重量分析综合大题往往布设了极其微妙的化学假象与数学边界陷阱</w:t>
      </w:r>
      <w:r>
        <w:rPr>
          <w:rFonts w:hint="eastAsia" w:ascii="Times New Roman" w:hAnsi="Times New Roman" w:eastAsia="Times New Roman" w:cs="Times New Roman"/>
        </w:rPr>
        <w:t>。</w:t>
      </w:r>
      <w:r>
        <w:rPr>
          <w:rFonts w:hint="eastAsia" w:ascii="Times New Roman" w:hAnsi="Times New Roman" w:eastAsia="FangSong" w:cs="Times New Roman"/>
        </w:rPr>
        <w:t>本节系统梳理历届国初</w:t>
      </w:r>
      <w:r>
        <w:rPr>
          <w:rFonts w:hint="eastAsia" w:ascii="Times New Roman" w:hAnsi="Times New Roman" w:eastAsia="Times New Roman" w:cs="Times New Roman"/>
        </w:rPr>
        <w:t>、</w:t>
      </w:r>
      <w:r>
        <w:rPr>
          <w:rFonts w:hint="eastAsia" w:ascii="Times New Roman" w:hAnsi="Times New Roman" w:eastAsia="FangSong" w:cs="Times New Roman"/>
        </w:rPr>
        <w:t>决赛乃至</w:t>
      </w:r>
      <w:r>
        <w:rPr>
          <w:rFonts w:ascii="Times New Roman" w:hAnsi="Times New Roman" w:eastAsia="Times New Roman" w:cs="Times New Roman"/>
        </w:rPr>
        <w:t xml:space="preserve"> IChO </w:t>
      </w:r>
      <w:r>
        <w:rPr>
          <w:rFonts w:hint="eastAsia" w:ascii="Times New Roman" w:hAnsi="Times New Roman" w:eastAsia="FangSong" w:cs="Times New Roman"/>
        </w:rPr>
        <w:t>选拔赛中最易导致全题覆灭的五大经典认知冲突与化竞避坑清单</w:t>
      </w:r>
      <w:r>
        <w:rPr>
          <w:rFonts w:hint="eastAsia" w:ascii="Times New Roman" w:hAnsi="Times New Roman" w:eastAsia="Times New Roman" w:cs="Times New Roman"/>
        </w:rPr>
        <w:t>，</w:t>
      </w:r>
      <w:r>
        <w:rPr>
          <w:rFonts w:hint="eastAsia" w:ascii="Times New Roman" w:hAnsi="Times New Roman" w:eastAsia="FangSong" w:cs="Times New Roman"/>
        </w:rPr>
        <w:t>供选手在临场推演时进行严密的自我安全核查</w:t>
      </w:r>
      <w:r>
        <w:rPr>
          <w:rFonts w:hint="eastAsia" w:ascii="Times New Roman" w:hAnsi="Times New Roman" w:eastAsia="Times New Roman" w:cs="Times New Roman"/>
        </w:rPr>
        <w:t>：</w:t>
      </w:r>
    </w:p>
    <w:bookmarkStart w:id="64" w:name="最佳-ph-范围误区条件稳定常数极大值与氢氧化物沉淀界限"/>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最佳</w:t>
      </w:r>
      <w:r>
        <w:rPr>
          <w:rFonts w:ascii="Times New Roman" w:hAnsi="Times New Roman" w:eastAsia="Times New Roman" w:cs="Times New Roman"/>
        </w:rPr>
        <w:t xml:space="preserve"> pH </w:t>
      </w:r>
      <w:r>
        <w:rPr>
          <w:rFonts w:hint="eastAsia" w:ascii="Times New Roman" w:hAnsi="Times New Roman" w:eastAsia="SimHei" w:cs="Times New Roman"/>
        </w:rPr>
        <w:t>范围误区</w:t>
      </w:r>
      <w:r>
        <w:rPr>
          <w:rFonts w:hint="eastAsia" w:ascii="Times New Roman" w:hAnsi="Times New Roman" w:eastAsia="Times New Roman" w:cs="Times New Roman"/>
        </w:rPr>
        <w:t>——</w:t>
      </w:r>
      <w:r>
        <w:rPr>
          <w:rFonts w:hint="eastAsia" w:ascii="Times New Roman" w:hAnsi="Times New Roman" w:eastAsia="SimHei" w:cs="Times New Roman"/>
        </w:rPr>
        <w:t>条件稳定常数极大值与氢氧化物沉淀界限</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许多选手在推导配位滴定酸度条件时</w:t>
      </w:r>
      <w:r>
        <w:rPr>
          <w:rFonts w:hint="eastAsia" w:ascii="Times New Roman" w:hAnsi="Times New Roman" w:eastAsia="Times New Roman" w:cs="Times New Roman"/>
        </w:rPr>
        <w:t>，</w:t>
      </w:r>
      <w:r>
        <w:rPr>
          <w:rFonts w:hint="eastAsia" w:ascii="Times New Roman" w:hAnsi="Times New Roman" w:eastAsia="FangSong" w:cs="Times New Roman"/>
        </w:rPr>
        <w:t>只考虑了配体的酸效应曲线</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越高则</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必定单调递增</w:t>
      </w:r>
      <w:r>
        <w:rPr>
          <w:rFonts w:hint="eastAsia" w:ascii="Times New Roman" w:hAnsi="Times New Roman" w:eastAsia="Times New Roman" w:cs="Times New Roman"/>
        </w:rPr>
        <w:t>，</w:t>
      </w:r>
      <w:r>
        <w:rPr>
          <w:rFonts w:hint="eastAsia" w:ascii="Times New Roman" w:hAnsi="Times New Roman" w:eastAsia="FangSong" w:cs="Times New Roman"/>
        </w:rPr>
        <w:t>从而推导出</w:t>
      </w:r>
      <w:r>
        <w:rPr>
          <w:rFonts w:hint="eastAsia" w:ascii="Times New Roman" w:hAnsi="Times New Roman" w:eastAsia="Times New Roman" w:cs="Times New Roman"/>
        </w:rPr>
        <w:t>“</w:t>
      </w:r>
      <w:r>
        <w:rPr>
          <w:rFonts w:hint="eastAsia" w:ascii="Times New Roman" w:hAnsi="Times New Roman" w:eastAsia="FangSong" w:cs="Times New Roman"/>
        </w:rPr>
        <w:t>在强碱性条件下滴定最为有利</w:t>
      </w:r>
      <w:r>
        <w:rPr>
          <w:rFonts w:hint="eastAsia" w:ascii="Times New Roman" w:hAnsi="Times New Roman" w:eastAsia="Times New Roman" w:cs="Times New Roman"/>
        </w:rPr>
        <w:t>”</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会相继与溶液中的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发生逐级配位反应生成单核乃至多核羟基配离子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O</m:t>
        </m:r>
        <m:r>
          <m:rPr>
            <m:sty m:val="p"/>
          </m:rPr>
          <m:t>H</m:t>
        </m:r>
        <m:r>
          <m:rPr>
            <m:sty m:val="p"/>
          </m:rPr>
          <m:t>)</m:t>
        </m:r>
        <m:sSup>
          <m:e>
            <m:r>
              <m:rPr>
                <m:sty m:val="p"/>
              </m:rPr>
              <m:t>]</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2</m:t>
            </m:r>
          </m:sub>
        </m:sSub>
        <m:sSup>
          <m:e>
            <m:r>
              <m:rPr>
                <m:sty m:val="p"/>
              </m:rPr>
              <m:t>]</m:t>
            </m:r>
          </m:e>
          <m:sup>
            <m:r>
              <m:rPr>
                <m:sty m:val="p"/>
              </m:rPr>
              <m:t>(</m:t>
            </m:r>
            <m:r>
              <m:t>n</m:t>
            </m:r>
            <m:r>
              <m:rPr>
                <m:sty m:val="p"/>
              </m:rPr>
              <m:t>−</m:t>
            </m:r>
            <m:r>
              <m:t>2</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导致金属离子羟基副反应系数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r>
          <m:rPr>
            <m:sty m:val="p"/>
          </m:rPr>
          <m:t>∑</m:t>
        </m:r>
        <m:sSub>
          <m:e>
            <m:r>
              <m:t>β</m:t>
            </m:r>
          </m:e>
          <m:sub>
            <m:r>
              <m:t>i</m:t>
            </m:r>
          </m:sub>
        </m:sSub>
        <m:r>
          <m:rPr>
            <m:sty m:val="p"/>
          </m:rPr>
          <m:t>[</m:t>
        </m:r>
        <m:r>
          <m:rPr>
            <m:sty m:val="p"/>
          </m:rPr>
          <m:t>O</m:t>
        </m:r>
        <m:sSup>
          <m:e>
            <m:r>
              <m:rPr>
                <m:sty m:val="p"/>
              </m:rPr>
              <m:t>H</m:t>
            </m:r>
          </m:e>
          <m:sup>
            <m:r>
              <m:rPr>
                <m:sty m:val="p"/>
              </m:rPr>
              <m:t>−</m:t>
            </m:r>
          </m:sup>
        </m:sSup>
        <m:sSup>
          <m:e>
            <m:r>
              <m:rPr>
                <m:sty m:val="p"/>
              </m:rPr>
              <m:t>]</m:t>
            </m:r>
          </m:e>
          <m:sup>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急剧跃升</w:t>
      </w:r>
      <w:r>
        <w:rPr>
          <w:rFonts w:hint="eastAsia" w:ascii="Times New Roman" w:hAnsi="Times New Roman" w:eastAsia="Times New Roman" w:cs="Times New Roman"/>
        </w:rPr>
        <w:t>；</w:t>
      </w:r>
      <w:r>
        <w:rPr>
          <w:rFonts w:hint="eastAsia" w:ascii="Times New Roman" w:hAnsi="Times New Roman" w:eastAsia="FangSong" w:cs="Times New Roman"/>
        </w:rPr>
        <w:t>一旦溶液中离子积商超过溶度积常数</w:t>
      </w:r>
      <w:r>
        <w:rPr>
          <w:rFonts w:ascii="Times New Roman" w:hAnsi="Times New Roman" w:eastAsia="Times New Roman" w:cs="Times New Roman"/>
        </w:rPr>
        <w:t xml:space="preserve"> </w:t>
      </w:r>
      <m:oMath>
        <m:oMathPr>
          <m:ctrlPr>
            <w:rPr>
              <w:sz w:val="28"/>
              <w:szCs w:val="28"/>
            </w:rPr>
          </m:ctrlPr>
        </m:oMathPr>
        <m:r>
          <m:t>Q</m:t>
        </m:r>
        <m:r>
          <m:rPr>
            <m:sty m:val="p"/>
          </m:rPr>
          <m:t>=</m:t>
        </m:r>
        <m:sSub>
          <m:e>
            <m:r>
              <m:t>c</m:t>
            </m:r>
          </m:e>
          <m:sub>
            <m:r>
              <m:rPr>
                <m:sty m:val="p"/>
              </m:rPr>
              <m:t>M</m:t>
            </m:r>
          </m:sub>
        </m:sSub>
        <m:r>
          <m:rPr>
            <m:sty m:val="p"/>
          </m:rPr>
          <m:t>[</m:t>
        </m:r>
        <m:r>
          <m:rPr>
            <m:sty m:val="p"/>
          </m:rPr>
          <m:t>O</m:t>
        </m:r>
        <m:sSup>
          <m:e>
            <m:r>
              <m:rPr>
                <m:sty m:val="p"/>
              </m:rPr>
              <m:t>H</m:t>
            </m:r>
          </m:e>
          <m:sup>
            <m:r>
              <m:rPr>
                <m:sty m:val="p"/>
              </m:rPr>
              <m:t>−</m:t>
            </m:r>
          </m:sup>
        </m:sSup>
        <m:sSup>
          <m:e>
            <m:r>
              <m:rPr>
                <m:sty m:val="p"/>
              </m:rPr>
              <m:t>]</m:t>
            </m:r>
          </m:e>
          <m:sup>
            <m:r>
              <m:t>n</m:t>
            </m:r>
          </m:sup>
        </m:sSup>
        <m:r>
          <m:rPr>
            <m:sty m:val="p"/>
          </m:rPr>
          <m:t>≥</m:t>
        </m:r>
        <m:sSub>
          <m:e>
            <m:r>
              <m:t>K</m:t>
            </m:r>
          </m:e>
          <m:sub>
            <m:r>
              <m:t>s</m:t>
            </m:r>
            <m:r>
              <m:t>p</m:t>
            </m:r>
          </m:sub>
        </m:sSub>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金属离子便会自发析出氢氧化物沉淀</w:t>
      </w:r>
      <w:r>
        <w:rPr>
          <w:rFonts w:hint="eastAsia" w:ascii="Times New Roman" w:hAnsi="Times New Roman" w:eastAsia="Times New Roman" w:cs="Times New Roman"/>
        </w:rPr>
        <w:t>，</w:t>
      </w:r>
      <w:r>
        <w:rPr>
          <w:rFonts w:hint="eastAsia" w:ascii="Times New Roman" w:hAnsi="Times New Roman" w:eastAsia="FangSong" w:cs="Times New Roman"/>
        </w:rPr>
        <w:t>导致游离金属离子浓度被强制压低</w:t>
      </w:r>
      <w:r>
        <w:rPr>
          <w:rFonts w:hint="eastAsia" w:ascii="Times New Roman" w:hAnsi="Times New Roman" w:eastAsia="Times New Roman" w:cs="Times New Roman"/>
        </w:rPr>
        <w:t>，</w:t>
      </w:r>
      <w:r>
        <w:rPr>
          <w:rFonts w:hint="eastAsia" w:ascii="Times New Roman" w:hAnsi="Times New Roman" w:eastAsia="FangSong" w:cs="Times New Roman"/>
        </w:rPr>
        <w:t>滴定反应无法进行</w:t>
      </w:r>
      <w:r>
        <w:rPr>
          <w:rFonts w:hint="eastAsia" w:ascii="Times New Roman" w:hAnsi="Times New Roman" w:eastAsia="Times New Roman" w:cs="Times New Roman"/>
        </w:rPr>
        <w:t>。</w:t>
      </w:r>
      <w:r>
        <w:rPr>
          <w:rFonts w:hint="eastAsia" w:ascii="Times New Roman" w:hAnsi="Times New Roman" w:eastAsia="FangSong" w:cs="Times New Roman"/>
        </w:rPr>
        <w:t>真实的条件稳定常数函数关系为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M</m:t>
              </m:r>
              <m:r>
                <m:rPr>
                  <m:sty m:val="p"/>
                </m:rPr>
                <m:t>(</m:t>
              </m:r>
              <m:r>
                <m:rPr>
                  <m:sty m:val="p"/>
                </m:rPr>
                <m:t>O</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的单调递减函数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的单调递增函数</w:t>
      </w:r>
      <w:r>
        <w:rPr>
          <w:rFonts w:hint="eastAsia" w:ascii="Times New Roman" w:hAnsi="Times New Roman" w:eastAsia="Times New Roman" w:cs="Times New Roman"/>
        </w:rPr>
        <w:t>，</w:t>
      </w:r>
      <w:r>
        <w:rPr>
          <w:rFonts w:hint="eastAsia" w:ascii="Times New Roman" w:hAnsi="Times New Roman" w:eastAsia="FangSong" w:cs="Times New Roman"/>
        </w:rPr>
        <w:t>二者在坐标图上反向交叠</w:t>
      </w:r>
      <w:r>
        <w:rPr>
          <w:rFonts w:hint="eastAsia" w:ascii="Times New Roman" w:hAnsi="Times New Roman" w:eastAsia="Times New Roman" w:cs="Times New Roman"/>
        </w:rPr>
        <w:t>，</w:t>
      </w:r>
      <w:r>
        <w:rPr>
          <w:rFonts w:hint="eastAsia" w:ascii="Times New Roman" w:hAnsi="Times New Roman" w:eastAsia="FangSong" w:cs="Times New Roman"/>
        </w:rPr>
        <w:t>使得条件稳定常数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变化呈现出两端急剧下坠</w:t>
      </w:r>
      <w:r>
        <w:rPr>
          <w:rFonts w:hint="eastAsia" w:ascii="Times New Roman" w:hAnsi="Times New Roman" w:eastAsia="Times New Roman" w:cs="Times New Roman"/>
        </w:rPr>
        <w:t>、</w:t>
      </w:r>
      <w:r>
        <w:rPr>
          <w:rFonts w:hint="eastAsia" w:ascii="Times New Roman" w:hAnsi="Times New Roman" w:eastAsia="FangSong" w:cs="Times New Roman"/>
        </w:rPr>
        <w:t>中间存在显著极大值的单峰抛物线形态</w:t>
      </w:r>
      <w:r>
        <w:rPr>
          <w:rFonts w:hint="eastAsia" w:ascii="Times New Roman" w:hAnsi="Times New Roman" w:eastAsia="Times New Roman" w:cs="Times New Roman"/>
        </w:rPr>
        <w:t>。</w:t>
      </w:r>
      <w:r>
        <w:rPr>
          <w:rFonts w:hint="eastAsia" w:ascii="Times New Roman" w:hAnsi="Times New Roman" w:eastAsia="FangSong" w:cs="Times New Roman"/>
        </w:rPr>
        <w:t>赛场求取滴定最佳酸度时</w:t>
      </w:r>
      <w:r>
        <w:rPr>
          <w:rFonts w:hint="eastAsia" w:ascii="Times New Roman" w:hAnsi="Times New Roman" w:eastAsia="Times New Roman" w:cs="Times New Roman"/>
        </w:rPr>
        <w:t>，</w:t>
      </w:r>
      <w:r>
        <w:rPr>
          <w:rFonts w:hint="eastAsia" w:ascii="Times New Roman" w:hAnsi="Times New Roman" w:eastAsia="FangSong" w:cs="Times New Roman"/>
        </w:rPr>
        <w:t>必须联立求解两道边界</w:t>
      </w:r>
      <w:r>
        <w:rPr>
          <w:rFonts w:hint="eastAsia" w:ascii="Times New Roman" w:hAnsi="Times New Roman" w:eastAsia="Times New Roman" w:cs="Times New Roman"/>
        </w:rPr>
        <w:t>：</w:t>
      </w:r>
      <w:r>
        <w:rPr>
          <w:rFonts w:hint="eastAsia" w:ascii="Times New Roman" w:hAnsi="Times New Roman" w:eastAsia="FangSong" w:cs="Times New Roman"/>
        </w:rPr>
        <w:t>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s</m:t>
            </m:r>
            <m:r>
              <m:t>p</m:t>
            </m:r>
          </m:sub>
        </m:sSub>
        <m:sSubSup>
          <m:e>
            <m:r>
              <m:t>K</m:t>
            </m:r>
          </m:e>
          <m:sub>
            <m:r>
              <m:rPr>
                <m:sty m:val="p"/>
              </m:rPr>
              <m:t>M</m:t>
            </m:r>
            <m:r>
              <m:rPr>
                <m:sty m:val="p"/>
              </m:rPr>
              <m:t>Y</m:t>
            </m:r>
          </m:sub>
          <m:sup>
            <m:r>
              <m:rPr>
                <m:sty m:val="p"/>
              </m:rPr>
              <m:t>′</m:t>
            </m:r>
          </m:sup>
        </m:sSubSup>
        <m:r>
          <m:rPr>
            <m:sty m:val="p"/>
          </m:rPr>
          <m:t>)</m:t>
        </m:r>
        <m:r>
          <m:rPr>
            <m:sty m:val="p"/>
          </m:rPr>
          <m:t>≥</m:t>
        </m:r>
        <m:r>
          <m:t>6.0</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6.0</m:t>
        </m:r>
      </m:oMath>
      <w:r>
        <w:rPr>
          <w:rFonts w:ascii="Times New Roman" w:hAnsi="Times New Roman" w:eastAsia="Times New Roman" w:cs="Times New Roman"/>
        </w:rPr>
        <w:t xml:space="preserve"> </w:t>
      </w:r>
      <w:r>
        <w:rPr>
          <w:rFonts w:hint="eastAsia" w:ascii="Times New Roman" w:hAnsi="Times New Roman" w:eastAsia="FangSong" w:cs="Times New Roman"/>
        </w:rPr>
        <w:t>严格确定</w:t>
      </w:r>
      <w:r>
        <w:rPr>
          <w:rFonts w:hint="eastAsia" w:ascii="Times New Roman" w:hAnsi="Times New Roman" w:eastAsia="Times New Roman" w:cs="Times New Roman"/>
        </w:rPr>
        <w:t>；</w:t>
      </w:r>
      <w:r>
        <w:rPr>
          <w:rFonts w:hint="eastAsia" w:ascii="Times New Roman" w:hAnsi="Times New Roman" w:eastAsia="FangSong" w:cs="Times New Roman"/>
        </w:rPr>
        <w:t>最低允许酸度</w:t>
      </w:r>
      <w:r>
        <w:rPr>
          <w:rFonts w:hint="eastAsia" w:ascii="Times New Roman" w:hAnsi="Times New Roman" w:eastAsia="Times New Roman" w:cs="Times New Roman"/>
        </w:rPr>
        <w:t>（</w:t>
      </w:r>
      <w:r>
        <w:rPr>
          <w:rFonts w:hint="eastAsia" w:ascii="Times New Roman" w:hAnsi="Times New Roman" w:eastAsia="FangSong" w:cs="Times New Roman"/>
        </w:rPr>
        <w:t>最高允许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则由防沉淀判据</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n</m:t>
            </m:r>
          </m:deg>
          <m:e>
            <m:f>
              <m:fPr>
                <m:type m:val="bar"/>
              </m:fPr>
              <m:num>
                <m:sSub>
                  <m:e>
                    <m:r>
                      <m:t>K</m:t>
                    </m:r>
                  </m:e>
                  <m:sub>
                    <m:r>
                      <m:t>s</m:t>
                    </m:r>
                    <m:r>
                      <m:t>p</m:t>
                    </m:r>
                  </m:sub>
                </m:sSub>
              </m:num>
              <m:den>
                <m:sSub>
                  <m:e>
                    <m:r>
                      <m:t>c</m:t>
                    </m:r>
                  </m:e>
                  <m:sub>
                    <m:r>
                      <m:t>s</m:t>
                    </m:r>
                    <m:r>
                      <m:t>p</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滴定必须在两条界限夹挤出的</w:t>
      </w:r>
      <w:r>
        <w:rPr>
          <w:rFonts w:hint="eastAsia" w:ascii="Times New Roman" w:hAnsi="Times New Roman" w:eastAsia="Times New Roman" w:cs="Times New Roman"/>
        </w:rPr>
        <w:t>“</w:t>
      </w:r>
      <w:r>
        <w:rPr>
          <w:rFonts w:hint="eastAsia" w:ascii="Times New Roman" w:hAnsi="Times New Roman" w:eastAsia="FangSong" w:cs="Times New Roman"/>
        </w:rPr>
        <w:t>最佳酸度范围</w:t>
      </w:r>
      <w:r>
        <w:rPr>
          <w:rFonts w:hint="eastAsia" w:ascii="Times New Roman" w:hAnsi="Times New Roman" w:eastAsia="Times New Roman" w:cs="Times New Roman"/>
        </w:rPr>
        <w:t>”</w:t>
      </w:r>
      <w:r>
        <w:rPr>
          <w:rFonts w:hint="eastAsia" w:ascii="Times New Roman" w:hAnsi="Times New Roman" w:eastAsia="FangSong" w:cs="Times New Roman"/>
        </w:rPr>
        <w:t>内进行</w:t>
      </w:r>
      <w:r>
        <w:rPr>
          <w:rFonts w:hint="eastAsia" w:ascii="Times New Roman" w:hAnsi="Times New Roman" w:eastAsia="Times New Roman" w:cs="Times New Roman"/>
        </w:rPr>
        <w:t>。</w:t>
      </w:r>
    </w:p>
    <w:bookmarkEnd w:id="64"/>
    <w:bookmarkStart w:id="65" w:name="副反应加和-1漏项多重平衡叠加时基准态重复统计的代数消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副反应加和</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Hei" w:cs="Times New Roman"/>
        </w:rPr>
        <w:t>漏项</w:t>
      </w:r>
      <w:r>
        <w:rPr>
          <w:rFonts w:hint="eastAsia" w:ascii="Times New Roman" w:hAnsi="Times New Roman" w:eastAsia="Times New Roman" w:cs="Times New Roman"/>
        </w:rPr>
        <w:t>——</w:t>
      </w:r>
      <w:r>
        <w:rPr>
          <w:rFonts w:hint="eastAsia" w:ascii="Times New Roman" w:hAnsi="Times New Roman" w:eastAsia="SimHei" w:cs="Times New Roman"/>
        </w:rPr>
        <w:t>多重平衡叠加时基准态重复统计的代数消减</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当溶液中同时存在多种副反应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与质子结合同时又与共存干扰离子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或者金属离子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同时与羟基水解又与辅助络合剂</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选手在计算总副反应系数时直接写出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导致微小数值累积误差或在推导理论证明题时被严格扣分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深刻审视副反应系数的原始质量守恒展开式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oMath>
      </m:oMathPara>
    </w:p>
    <w:p>
      <w:pPr>
        <w:pStyle w:val="FirstParagraph"/>
        <w:ind w:firstLine="420"/>
      </w:pPr>
      <w:r>
        <w:rPr>
          <w:rFonts w:hint="eastAsia" w:ascii="Times New Roman" w:hAnsi="Times New Roman" w:eastAsia="FangSong" w:cs="Times New Roman"/>
        </w:rPr>
        <w:t>根据各分副反应系数的独立定义</w:t>
      </w:r>
      <w:r>
        <w:rPr>
          <w:rFonts w:hint="eastAsia" w:ascii="Times New Roman" w:hAnsi="Times New Roman" w:eastAsia="Times New Roman" w:cs="Times New Roman"/>
        </w:rPr>
        <w:t>，</w:t>
      </w:r>
      <w:r>
        <w:rPr>
          <w:rFonts w:hint="eastAsia" w:ascii="Times New Roman" w:hAnsi="Times New Roman" w:eastAsia="FangSong" w:cs="Times New Roman"/>
        </w:rPr>
        <w:t>单独考虑酸效应时有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H</m:t>
            </m:r>
          </m:sub>
        </m:sSub>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单独考虑共存离子配位时有</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rPr>
                <m:sty m:val="p"/>
              </m:rPr>
              <m:t>′</m:t>
            </m:r>
          </m:sup>
        </m:sSup>
        <m:sSub>
          <m:e>
            <m:r>
              <m:rPr>
                <m:sty m:val="p"/>
              </m:rPr>
              <m:t>]</m:t>
            </m:r>
          </m:e>
          <m:sub>
            <m:r>
              <m:rPr>
                <m:sty m:val="p"/>
              </m:rPr>
              <m:t>N</m:t>
            </m:r>
          </m:sub>
        </m:sSub>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当两者在同一体系中同时发生时</w:t>
      </w:r>
      <w:r>
        <w:rPr>
          <w:rFonts w:hint="eastAsia" w:ascii="Times New Roman" w:hAnsi="Times New Roman" w:eastAsia="Times New Roman" w:cs="Times New Roman"/>
        </w:rPr>
        <w:t>，</w:t>
      </w:r>
      <w:r>
        <w:rPr>
          <w:rFonts w:hint="eastAsia" w:ascii="Times New Roman" w:hAnsi="Times New Roman" w:eastAsia="FangSong" w:cs="Times New Roman"/>
        </w:rPr>
        <w:t>将两项直接代数相加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Y</m:t>
          </m:r>
          <m:r>
            <m:rPr>
              <m:sty m:val="p"/>
            </m:rPr>
            <m:t>]</m:t>
          </m:r>
          <m:sSub>
            <m:e>
              <m:r>
                <m:t>α</m:t>
              </m:r>
            </m:e>
            <m:sub>
              <m:r>
                <m:rPr>
                  <m:sty m:val="p"/>
                </m:rPr>
                <m:t>Y</m:t>
              </m:r>
              <m:r>
                <m:rPr>
                  <m:sty m:val="p"/>
                </m:rPr>
                <m:t>(</m:t>
              </m:r>
              <m:r>
                <m:rPr>
                  <m:sty m:val="p"/>
                </m:rPr>
                <m:t>H</m:t>
              </m:r>
              <m:r>
                <m:rPr>
                  <m:sty m:val="p"/>
                </m:rPr>
                <m:t>)</m:t>
              </m:r>
            </m:sub>
          </m:sSub>
          <m:r>
            <m:rPr>
              <m:sty m:val="p"/>
            </m:rPr>
            <m:t>+</m:t>
          </m:r>
          <m:r>
            <m:rPr>
              <m:sty m:val="p"/>
            </m:rPr>
            <m:t>[</m:t>
          </m:r>
          <m:r>
            <m:rPr>
              <m:sty m:val="p"/>
            </m:rPr>
            <m:t>Y</m:t>
          </m:r>
          <m:r>
            <m:rPr>
              <m:sty m:val="p"/>
            </m:rPr>
            <m:t>]</m:t>
          </m:r>
          <m:sSub>
            <m:e>
              <m:r>
                <m:t>α</m:t>
              </m:r>
            </m:e>
            <m:sub>
              <m:r>
                <m:rPr>
                  <m:sty m:val="p"/>
                </m:rPr>
                <m:t>Y</m:t>
              </m:r>
              <m:r>
                <m:rPr>
                  <m:sty m:val="p"/>
                </m:rPr>
                <m:t>(</m:t>
              </m:r>
              <m:r>
                <m:rPr>
                  <m:sty m:val="p"/>
                </m:rPr>
                <m:t>N</m:t>
              </m:r>
              <m:r>
                <m:rPr>
                  <m:sty m:val="p"/>
                </m:rPr>
                <m:t>)</m:t>
              </m:r>
            </m:sub>
          </m:sSub>
          <m:r>
            <m:rPr>
              <m:sty m:val="p"/>
            </m:rPr>
            <m:t>=</m:t>
          </m:r>
          <m:r>
            <m:rPr>
              <m:sty m:val="p"/>
            </m:rPr>
            <m:t>(</m:t>
          </m:r>
          <m:r>
            <m:rPr>
              <m:sty m:val="p"/>
            </m:rPr>
            <m:t>[</m:t>
          </m:r>
          <m:r>
            <m:rPr>
              <m:sty m:val="p"/>
            </m:rPr>
            <m:t>Y</m:t>
          </m:r>
          <m:r>
            <m:rPr>
              <m:sty m:val="p"/>
            </m:rPr>
            <m:t>]</m:t>
          </m:r>
          <m:r>
            <m:rPr>
              <m:sty m:val="p"/>
            </m:rPr>
            <m:t>+</m:t>
          </m:r>
          <m:r>
            <m:rPr>
              <m:sty m:val="p"/>
            </m:rPr>
            <m:t>∑</m:t>
          </m:r>
          <m:r>
            <m:rPr>
              <m:sty m:val="p"/>
            </m:rPr>
            <m:t>[</m:t>
          </m:r>
          <m:sSub>
            <m:e>
              <m:r>
                <m:rPr>
                  <m:sty m:val="p"/>
                </m:rPr>
                <m:t>H</m:t>
              </m:r>
            </m:e>
            <m:sub>
              <m:r>
                <m:t>i</m:t>
              </m:r>
            </m:sub>
          </m:sSub>
          <m:r>
            <m:rPr>
              <m:sty m:val="p"/>
            </m:rPr>
            <m:t>Y</m:t>
          </m:r>
          <m:r>
            <m:rPr>
              <m:sty m:val="p"/>
            </m:rPr>
            <m:t>]</m:t>
          </m:r>
          <m:r>
            <m:rPr>
              <m:sty m:val="p"/>
            </m:rPr>
            <m:t>)</m:t>
          </m:r>
          <m:r>
            <m:rPr>
              <m:sty m:val="p"/>
            </m:rPr>
            <m:t>+</m:t>
          </m:r>
          <m:r>
            <m:rPr>
              <m:sty m:val="p"/>
            </m:rPr>
            <m:t>(</m:t>
          </m:r>
          <m:r>
            <m:rPr>
              <m:sty m:val="p"/>
            </m:rPr>
            <m:t>[</m:t>
          </m:r>
          <m:r>
            <m:rPr>
              <m:sty m:val="p"/>
            </m:rPr>
            <m:t>Y</m:t>
          </m:r>
          <m:r>
            <m:rPr>
              <m:sty m:val="p"/>
            </m:rPr>
            <m:t>]</m:t>
          </m:r>
          <m:r>
            <m:rPr>
              <m:sty m:val="p"/>
            </m:rPr>
            <m:t>+</m:t>
          </m:r>
          <m:r>
            <m:rPr>
              <m:sty m:val="p"/>
            </m:rPr>
            <m:t>[</m:t>
          </m:r>
          <m:r>
            <m:rPr>
              <m:sty m:val="p"/>
            </m:rPr>
            <m:t>N</m:t>
          </m:r>
          <m:r>
            <m:rPr>
              <m:sty m:val="p"/>
            </m:rPr>
            <m:t>Y</m:t>
          </m:r>
          <m:r>
            <m:rPr>
              <m:sty m:val="p"/>
            </m:rPr>
            <m:t>]</m:t>
          </m:r>
          <m:r>
            <m:rPr>
              <m:sty m:val="p"/>
            </m:rPr>
            <m:t>)</m:t>
          </m:r>
          <m:r>
            <m:rPr>
              <m:sty m:val="p"/>
            </m:rPr>
            <m:t>=</m:t>
          </m:r>
          <m:r>
            <m:rPr>
              <m:sty m:val="p"/>
            </m:rPr>
            <m:t>[</m:t>
          </m:r>
          <m:sSup>
            <m:e>
              <m:r>
                <m:rPr>
                  <m:sty m:val="p"/>
                </m:rPr>
                <m:t>Y</m:t>
              </m:r>
            </m:e>
            <m:sup>
              <m:r>
                <m:rPr>
                  <m:sty m:val="p"/>
                </m:rPr>
                <m:t>′</m:t>
              </m:r>
            </m:sup>
          </m:sSup>
          <m:r>
            <m:rPr>
              <m:sty m:val="p"/>
            </m:rPr>
            <m:t>]</m:t>
          </m:r>
          <m:r>
            <m:rPr>
              <m:sty m:val="p"/>
            </m:rPr>
            <m:t>+</m:t>
          </m:r>
          <m:r>
            <m:rPr>
              <m:sty m:val="p"/>
            </m:rPr>
            <m:t>[</m:t>
          </m:r>
          <m:r>
            <m:rPr>
              <m:sty m:val="p"/>
            </m:rPr>
            <m:t>Y</m:t>
          </m:r>
          <m:r>
            <m:rPr>
              <m:sty m:val="p"/>
            </m:rPr>
            <m:t>]</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简单的代数相加将基准游离态</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重复计算了一次</w:t>
      </w:r>
      <w:r>
        <w:rPr>
          <w:rFonts w:hint="eastAsia" w:ascii="Times New Roman" w:hAnsi="Times New Roman" w:eastAsia="Times New Roman" w:cs="Times New Roman"/>
        </w:rPr>
        <w:t>。</w:t>
      </w:r>
      <w:r>
        <w:rPr>
          <w:rFonts w:hint="eastAsia" w:ascii="Times New Roman" w:hAnsi="Times New Roman" w:eastAsia="FangSong" w:cs="Times New Roman"/>
        </w:rPr>
        <w:t>两边同时除以</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并移项整理</w:t>
      </w:r>
      <w:r>
        <w:rPr>
          <w:rFonts w:hint="eastAsia" w:ascii="Times New Roman" w:hAnsi="Times New Roman" w:eastAsia="Times New Roman" w:cs="Times New Roman"/>
        </w:rPr>
        <w:t>，</w:t>
      </w:r>
      <w:r>
        <w:rPr>
          <w:rFonts w:hint="eastAsia" w:ascii="Times New Roman" w:hAnsi="Times New Roman" w:eastAsia="FangSong" w:cs="Times New Roman"/>
        </w:rPr>
        <w:t>即可得到严密的物理守恒总式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金属离子同时经历辅助络合剂与水解副反应时</w:t>
      </w:r>
      <w:r>
        <w:rPr>
          <w:rFonts w:hint="eastAsia" w:ascii="Times New Roman" w:hAnsi="Times New Roman" w:eastAsia="Times New Roman" w:cs="Times New Roman"/>
        </w:rPr>
        <w:t>，</w:t>
      </w:r>
      <w:r>
        <w:rPr>
          <w:rFonts w:hint="eastAsia" w:ascii="Times New Roman" w:hAnsi="Times New Roman" w:eastAsia="FangSong" w:cs="Times New Roman"/>
        </w:rPr>
        <w:t>严密关系式恒为</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唯有当其中某一项远大于另一项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项才可在数值计算上予以忽略</w:t>
      </w:r>
      <w:r>
        <w:rPr>
          <w:rFonts w:hint="eastAsia" w:ascii="Times New Roman" w:hAnsi="Times New Roman" w:eastAsia="Times New Roman" w:cs="Times New Roman"/>
        </w:rPr>
        <w:t>，</w:t>
      </w:r>
      <w:r>
        <w:rPr>
          <w:rFonts w:hint="eastAsia" w:ascii="Times New Roman" w:hAnsi="Times New Roman" w:eastAsia="FangSong" w:cs="Times New Roman"/>
        </w:rPr>
        <w:t>但在竞赛符号推演与严密论证中必须完整写出</w:t>
      </w:r>
      <w:r>
        <w:rPr>
          <w:rFonts w:hint="eastAsia" w:ascii="Times New Roman" w:hAnsi="Times New Roman" w:eastAsia="Times New Roman" w:cs="Times New Roman"/>
        </w:rPr>
        <w:t>。</w:t>
      </w:r>
    </w:p>
    <w:bookmarkEnd w:id="65"/>
    <w:bookmarkStart w:id="66" w:name="指示剂封闭与僵化混淆热力学不可逆与动力学惰性置换的区别与化解"/>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指示剂封闭与僵化混淆</w:t>
      </w:r>
      <w:r>
        <w:rPr>
          <w:rFonts w:hint="eastAsia" w:ascii="Times New Roman" w:hAnsi="Times New Roman" w:eastAsia="Times New Roman" w:cs="Times New Roman"/>
        </w:rPr>
        <w:t>——</w:t>
      </w:r>
      <w:r>
        <w:rPr>
          <w:rFonts w:hint="eastAsia" w:ascii="Times New Roman" w:hAnsi="Times New Roman" w:eastAsia="SimHei" w:cs="Times New Roman"/>
        </w:rPr>
        <w:t>热力学不可逆与动力学惰性置换的区别与化解</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实验设计题中加入铬黑</w:t>
      </w:r>
      <w:r>
        <w:rPr>
          <w:rFonts w:ascii="Times New Roman" w:hAnsi="Times New Roman" w:eastAsia="Times New Roman" w:cs="Times New Roman"/>
        </w:rPr>
        <w:t xml:space="preserve"> T </w:t>
      </w:r>
      <w:r>
        <w:rPr>
          <w:rFonts w:hint="eastAsia" w:ascii="Times New Roman" w:hAnsi="Times New Roman" w:eastAsia="FangSong" w:cs="Times New Roman"/>
        </w:rPr>
        <w:t>或二甲酚橙后终点变色不明显或不变色</w:t>
      </w:r>
      <w:r>
        <w:rPr>
          <w:rFonts w:hint="eastAsia" w:ascii="Times New Roman" w:hAnsi="Times New Roman" w:eastAsia="Times New Roman" w:cs="Times New Roman"/>
        </w:rPr>
        <w:t>，</w:t>
      </w:r>
      <w:r>
        <w:rPr>
          <w:rFonts w:hint="eastAsia" w:ascii="Times New Roman" w:hAnsi="Times New Roman" w:eastAsia="FangSong" w:cs="Times New Roman"/>
        </w:rPr>
        <w:t>选手笼统回答</w:t>
      </w:r>
      <w:r>
        <w:rPr>
          <w:rFonts w:hint="eastAsia" w:ascii="Times New Roman" w:hAnsi="Times New Roman" w:eastAsia="Times New Roman" w:cs="Times New Roman"/>
        </w:rPr>
        <w:t>“</w:t>
      </w:r>
      <w:r>
        <w:rPr>
          <w:rFonts w:hint="eastAsia" w:ascii="Times New Roman" w:hAnsi="Times New Roman" w:eastAsia="FangSong" w:cs="Times New Roman"/>
        </w:rPr>
        <w:t>指示剂被杂质离子封闭</w:t>
      </w:r>
      <w:r>
        <w:rPr>
          <w:rFonts w:hint="eastAsia" w:ascii="Times New Roman" w:hAnsi="Times New Roman" w:eastAsia="Times New Roman" w:cs="Times New Roman"/>
        </w:rPr>
        <w:t>”，</w:t>
      </w:r>
      <w:r>
        <w:rPr>
          <w:rFonts w:hint="eastAsia" w:ascii="Times New Roman" w:hAnsi="Times New Roman" w:eastAsia="FangSong" w:cs="Times New Roman"/>
        </w:rPr>
        <w:t>未能辨析出是由热力学稳定常数倒挂还是配合物解离活化能过高所致</w:t>
      </w:r>
      <w:r>
        <w:rPr>
          <w:rFonts w:hint="eastAsia" w:ascii="Times New Roman" w:hAnsi="Times New Roman" w:eastAsia="Times New Roman" w:cs="Times New Roman"/>
        </w:rPr>
        <w:t>，</w:t>
      </w:r>
      <w:r>
        <w:rPr>
          <w:rFonts w:hint="eastAsia" w:ascii="Times New Roman" w:hAnsi="Times New Roman" w:eastAsia="FangSong" w:cs="Times New Roman"/>
        </w:rPr>
        <w:t>导致后续消除措施答非所问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必须从热力学判据与动力学能垒两个维度清晰界定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指示剂封闭</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Blocking）：</w:t>
      </w:r>
      <w:r>
        <w:rPr>
          <w:rFonts w:hint="eastAsia" w:ascii="Times New Roman" w:hAnsi="Times New Roman" w:eastAsia="FangSong" w:cs="Times New Roman"/>
        </w:rPr>
        <w:t>本质是热力学现象</w:t>
      </w:r>
      <w:r>
        <w:rPr>
          <w:rFonts w:hint="eastAsia" w:ascii="Times New Roman" w:hAnsi="Times New Roman" w:eastAsia="Times New Roman" w:cs="Times New Roman"/>
        </w:rPr>
        <w:t>。</w:t>
      </w:r>
      <w:r>
        <w:rPr>
          <w:rFonts w:hint="eastAsia" w:ascii="Times New Roman" w:hAnsi="Times New Roman" w:eastAsia="FangSong" w:cs="Times New Roman"/>
        </w:rPr>
        <w:t>由于杂质金属离子</w:t>
      </w:r>
      <w:r>
        <w:rPr>
          <w:rFonts w:hint="eastAsia" w:ascii="Times New Roman" w:hAnsi="Times New Roman" w:eastAsia="Times New Roman" w:cs="Times New Roman"/>
        </w:rPr>
        <w:t>（</w:t>
      </w:r>
      <w:r>
        <w:rPr>
          <w:rFonts w:hint="eastAsia" w:ascii="Times New Roman" w:hAnsi="Times New Roman" w:eastAsia="FangSong" w:cs="Times New Roman"/>
        </w:rPr>
        <w:t>如在铬黑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滴定钙镁体系中微量存在的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与指示剂结合生成的螯合物稳定常数极其巨大</w:t>
      </w:r>
      <w:r>
        <w:rPr>
          <w:rFonts w:hint="eastAsia" w:ascii="Times New Roman" w:hAnsi="Times New Roman" w:eastAsia="Times New Roman" w:cs="Times New Roman"/>
        </w:rPr>
        <w:t>，</w:t>
      </w:r>
      <w:r>
        <w:rPr>
          <w:rFonts w:hint="eastAsia" w:ascii="Times New Roman" w:hAnsi="Times New Roman" w:eastAsia="FangSong" w:cs="Times New Roman"/>
        </w:rPr>
        <w:t>远超过其与滴定剂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的结合强度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哪怕过量也无法从</w:t>
      </w:r>
      <w:r>
        <w:rPr>
          <w:rFonts w:ascii="Times New Roman" w:hAnsi="Times New Roman" w:eastAsia="Times New Roman" w:cs="Times New Roman"/>
        </w:rPr>
        <w:t xml:space="preserve"> </w:t>
      </w:r>
      <m:oMath>
        <m:r>
          <m:rPr>
            <m:sty m:val="p"/>
          </m:rPr>
          <m:t>[</m:t>
        </m:r>
        <m:r>
          <m:rPr>
            <m:sty m:val="p"/>
          </m:rPr>
          <m:t>N</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中将游离指示剂置换释放出来</w:t>
      </w:r>
      <w:r>
        <w:rPr>
          <w:rFonts w:hint="eastAsia" w:ascii="Times New Roman" w:hAnsi="Times New Roman" w:eastAsia="Times New Roman" w:cs="Times New Roman"/>
        </w:rPr>
        <w:t>，</w:t>
      </w:r>
      <w:r>
        <w:rPr>
          <w:rFonts w:hint="eastAsia" w:ascii="Times New Roman" w:hAnsi="Times New Roman" w:eastAsia="FangSong" w:cs="Times New Roman"/>
        </w:rPr>
        <w:t>终点颜色恒定被锁定</w:t>
      </w:r>
      <w:r>
        <w:rPr>
          <w:rFonts w:hint="eastAsia" w:ascii="Times New Roman" w:hAnsi="Times New Roman" w:eastAsia="Times New Roman" w:cs="Times New Roman"/>
        </w:rPr>
        <w:t>。</w:t>
      </w:r>
      <w:r>
        <w:rPr>
          <w:rFonts w:hint="eastAsia" w:ascii="Times New Roman" w:hAnsi="Times New Roman" w:eastAsia="FangSong" w:cs="Times New Roman"/>
        </w:rPr>
        <w:t>消除封闭必须在滴定前加入针对性的强力掩蔽剂</w:t>
      </w:r>
      <w:r>
        <w:rPr>
          <w:rFonts w:hint="eastAsia" w:ascii="Times New Roman" w:hAnsi="Times New Roman" w:eastAsia="Times New Roman" w:cs="Times New Roman"/>
        </w:rPr>
        <w:t>（</w:t>
      </w:r>
      <w:r>
        <w:rPr>
          <w:rFonts w:hint="eastAsia" w:ascii="Times New Roman" w:hAnsi="Times New Roman" w:eastAsia="FangSong" w:cs="Times New Roman"/>
        </w:rPr>
        <w:t>如加入三乙醇胺掩蔽</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加入氰化钾掩蔽</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或者改用对杂质不敏感的其他指示剂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指示剂僵化</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Rigidification）：</w:t>
      </w:r>
      <w:r>
        <w:rPr>
          <w:rFonts w:hint="eastAsia" w:ascii="Times New Roman" w:hAnsi="Times New Roman" w:eastAsia="FangSong" w:cs="Times New Roman"/>
        </w:rPr>
        <w:t>本质是动力学现象</w:t>
      </w:r>
      <w:r>
        <w:rPr>
          <w:rFonts w:hint="eastAsia" w:ascii="Times New Roman" w:hAnsi="Times New Roman" w:eastAsia="Times New Roman" w:cs="Times New Roman"/>
        </w:rPr>
        <w:t>。</w:t>
      </w:r>
      <w:r>
        <w:rPr>
          <w:rFonts w:hint="eastAsia" w:ascii="Times New Roman" w:hAnsi="Times New Roman" w:eastAsia="FangSong" w:cs="Times New Roman"/>
        </w:rPr>
        <w:t>金属离子与指示剂生成的配合物在水中溶解度极低析出胶体微粒</w:t>
      </w:r>
      <w:r>
        <w:rPr>
          <w:rFonts w:hint="eastAsia" w:ascii="Times New Roman" w:hAnsi="Times New Roman" w:eastAsia="Times New Roman" w:cs="Times New Roman"/>
        </w:rPr>
        <w:t>，</w:t>
      </w:r>
      <w:r>
        <w:rPr>
          <w:rFonts w:hint="eastAsia" w:ascii="Times New Roman" w:hAnsi="Times New Roman" w:eastAsia="FangSong" w:cs="Times New Roman"/>
        </w:rPr>
        <w:t>或者由于金属水合离子处于低自旋惰性电子构型</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高价电荷的</w:t>
      </w:r>
      <w:r>
        <w:rPr>
          <w:rFonts w:ascii="Times New Roman" w:hAnsi="Times New Roman" w:eastAsia="Times New Roman" w:cs="Times New Roman"/>
        </w:rPr>
        <w:t xml:space="preserve"> </w:t>
      </w:r>
      <m:oMath>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EDTA </w:t>
      </w:r>
      <w:r>
        <w:rPr>
          <w:rFonts w:hint="eastAsia" w:ascii="Times New Roman" w:hAnsi="Times New Roman" w:eastAsia="FangSong" w:cs="Times New Roman"/>
        </w:rPr>
        <w:t>置换指示剂的配体交换速率极其缓慢</w:t>
      </w:r>
      <w:r>
        <w:rPr>
          <w:rFonts w:hint="eastAsia" w:ascii="Times New Roman" w:hAnsi="Times New Roman" w:eastAsia="Times New Roman" w:cs="Times New Roman"/>
        </w:rPr>
        <w:t>，</w:t>
      </w:r>
      <w:r>
        <w:rPr>
          <w:rFonts w:hint="eastAsia" w:ascii="Times New Roman" w:hAnsi="Times New Roman" w:eastAsia="FangSong" w:cs="Times New Roman"/>
        </w:rPr>
        <w:t>滴定到达终点附近时颜色转变极其迟缓</w:t>
      </w:r>
      <w:r>
        <w:rPr>
          <w:rFonts w:hint="eastAsia" w:ascii="Times New Roman" w:hAnsi="Times New Roman" w:eastAsia="Times New Roman" w:cs="Times New Roman"/>
        </w:rPr>
        <w:t>、</w:t>
      </w:r>
      <w:r>
        <w:rPr>
          <w:rFonts w:hint="eastAsia" w:ascii="Times New Roman" w:hAnsi="Times New Roman" w:eastAsia="FangSong" w:cs="Times New Roman"/>
        </w:rPr>
        <w:t>严重拖尾</w:t>
      </w:r>
      <w:r>
        <w:rPr>
          <w:rFonts w:hint="eastAsia" w:ascii="Times New Roman" w:hAnsi="Times New Roman" w:eastAsia="Times New Roman" w:cs="Times New Roman"/>
        </w:rPr>
        <w:t>。</w:t>
      </w:r>
      <w:r>
        <w:rPr>
          <w:rFonts w:hint="eastAsia" w:ascii="Times New Roman" w:hAnsi="Times New Roman" w:eastAsia="FangSong" w:cs="Times New Roman"/>
        </w:rPr>
        <w:t>消除僵化不可通过加掩蔽剂解决</w:t>
      </w:r>
      <w:r>
        <w:rPr>
          <w:rFonts w:hint="eastAsia" w:ascii="Times New Roman" w:hAnsi="Times New Roman" w:eastAsia="Times New Roman" w:cs="Times New Roman"/>
        </w:rPr>
        <w:t>，</w:t>
      </w:r>
      <w:r>
        <w:rPr>
          <w:rFonts w:hint="eastAsia" w:ascii="Times New Roman" w:hAnsi="Times New Roman" w:eastAsia="FangSong" w:cs="Times New Roman"/>
        </w:rPr>
        <w:t>而必须通过物理化学手段降低动力学活化能</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丙酮等有机共溶剂提高其水溶性并破坏刚性溶剂化壳层</w:t>
      </w:r>
      <w:r>
        <w:rPr>
          <w:rFonts w:hint="eastAsia" w:ascii="Times New Roman" w:hAnsi="Times New Roman" w:eastAsia="Times New Roman" w:cs="Times New Roman"/>
        </w:rPr>
        <w:t>，</w:t>
      </w:r>
      <w:r>
        <w:rPr>
          <w:rFonts w:hint="eastAsia" w:ascii="Times New Roman" w:hAnsi="Times New Roman" w:eastAsia="FangSong" w:cs="Times New Roman"/>
        </w:rPr>
        <w:t>或者在热水浴</w:t>
      </w:r>
      <w:r>
        <w:rPr>
          <w:rFonts w:hint="eastAsia" w:ascii="Times New Roman" w:hAnsi="Times New Roman" w:eastAsia="Times New Roman" w:cs="Times New Roman"/>
        </w:rPr>
        <w:t>（</w:t>
      </w:r>
      <m:oMath>
        <m:oMathPr>
          <m:ctrlPr>
            <w:rPr>
              <w:sz w:val="28"/>
              <w:szCs w:val="28"/>
            </w:rPr>
          </m:ctrlPr>
        </m:oMathPr>
        <m:r>
          <m:t>70</m:t>
        </m:r>
        <m:r>
          <m:rPr>
            <m:sty m:val="p"/>
          </m:rPr>
          <m:t>∼</m:t>
        </m:r>
        <m:r>
          <m:t>80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中进行升温加热滴定</w:t>
      </w:r>
      <w:r>
        <w:rPr>
          <w:rFonts w:hint="eastAsia" w:ascii="Times New Roman" w:hAnsi="Times New Roman" w:eastAsia="Times New Roman" w:cs="Times New Roman"/>
        </w:rPr>
        <w:t>，</w:t>
      </w:r>
      <w:r>
        <w:rPr>
          <w:rFonts w:hint="eastAsia" w:ascii="Times New Roman" w:hAnsi="Times New Roman" w:eastAsia="FangSong" w:cs="Times New Roman"/>
        </w:rPr>
        <w:t>极大加速配体置换速率</w:t>
      </w:r>
      <w:r>
        <w:rPr>
          <w:rFonts w:hint="eastAsia" w:ascii="Times New Roman" w:hAnsi="Times New Roman" w:eastAsia="Times New Roman" w:cs="Times New Roman"/>
        </w:rPr>
        <w:t>。</w:t>
      </w:r>
    </w:p>
    <w:bookmarkEnd w:id="66"/>
    <w:bookmarkStart w:id="67" w:name="称量形式非化学计量比与高温相变草酸钙热分解台阶与共沉淀包裹"/>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称量形式非化学计量比与高温相变</w:t>
      </w:r>
      <w:r>
        <w:rPr>
          <w:rFonts w:hint="eastAsia" w:ascii="Times New Roman" w:hAnsi="Times New Roman" w:eastAsia="Times New Roman" w:cs="Times New Roman"/>
        </w:rPr>
        <w:t>——</w:t>
      </w:r>
      <w:r>
        <w:rPr>
          <w:rFonts w:hint="eastAsia" w:ascii="Times New Roman" w:hAnsi="Times New Roman" w:eastAsia="SimHei" w:cs="Times New Roman"/>
        </w:rPr>
        <w:t>草酸钙热分解台阶与共沉淀包裹</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重量分析计算中</w:t>
      </w:r>
      <w:r>
        <w:rPr>
          <w:rFonts w:hint="eastAsia" w:ascii="Times New Roman" w:hAnsi="Times New Roman" w:eastAsia="Times New Roman" w:cs="Times New Roman"/>
        </w:rPr>
        <w:t>，</w:t>
      </w:r>
      <w:r>
        <w:rPr>
          <w:rFonts w:hint="eastAsia" w:ascii="Times New Roman" w:hAnsi="Times New Roman" w:eastAsia="FangSong" w:cs="Times New Roman"/>
        </w:rPr>
        <w:t>选手直接根据沉淀形式分子式计算沉淀量</w:t>
      </w:r>
      <w:r>
        <w:rPr>
          <w:rFonts w:hint="eastAsia" w:ascii="Times New Roman" w:hAnsi="Times New Roman" w:eastAsia="Times New Roman" w:cs="Times New Roman"/>
        </w:rPr>
        <w:t>，</w:t>
      </w:r>
      <w:r>
        <w:rPr>
          <w:rFonts w:hint="eastAsia" w:ascii="Times New Roman" w:hAnsi="Times New Roman" w:eastAsia="FangSong" w:cs="Times New Roman"/>
        </w:rPr>
        <w:t>或者将草酸钙在不同灼烧温度下的分解产物相变台阶混淆</w:t>
      </w:r>
      <w:r>
        <w:rPr>
          <w:rFonts w:hint="eastAsia" w:ascii="Times New Roman" w:hAnsi="Times New Roman" w:eastAsia="Times New Roman" w:cs="Times New Roman"/>
        </w:rPr>
        <w:t>，</w:t>
      </w:r>
      <w:r>
        <w:rPr>
          <w:rFonts w:hint="eastAsia" w:ascii="Times New Roman" w:hAnsi="Times New Roman" w:eastAsia="FangSong" w:cs="Times New Roman"/>
        </w:rPr>
        <w:t>导致化学换算因数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发生系统性错乱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与称量形式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在微观分子组成上往往并不一致</w:t>
      </w:r>
      <w:r>
        <w:rPr>
          <w:rFonts w:hint="eastAsia" w:ascii="Times New Roman" w:hAnsi="Times New Roman" w:eastAsia="Times New Roman" w:cs="Times New Roman"/>
        </w:rPr>
        <w:t>。</w:t>
      </w:r>
      <w:r>
        <w:rPr>
          <w:rFonts w:hint="eastAsia" w:ascii="Times New Roman" w:hAnsi="Times New Roman" w:eastAsia="FangSong" w:cs="Times New Roman"/>
        </w:rPr>
        <w:t>沉淀形式追求的是在水相母液中极低的溶解度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与优良的晶体析出结构</w:t>
      </w:r>
      <w:r>
        <w:rPr>
          <w:rFonts w:hint="eastAsia" w:ascii="Times New Roman" w:hAnsi="Times New Roman" w:eastAsia="Times New Roman" w:cs="Times New Roman"/>
        </w:rPr>
        <w:t>；</w:t>
      </w:r>
      <w:r>
        <w:rPr>
          <w:rFonts w:hint="eastAsia" w:ascii="Times New Roman" w:hAnsi="Times New Roman" w:eastAsia="FangSong" w:cs="Times New Roman"/>
        </w:rPr>
        <w:t>而称量形式追求的是在空气中具有绝对严格的化学计量比</w:t>
      </w:r>
      <w:r>
        <w:rPr>
          <w:rFonts w:hint="eastAsia" w:ascii="Times New Roman" w:hAnsi="Times New Roman" w:eastAsia="Times New Roman" w:cs="Times New Roman"/>
        </w:rPr>
        <w:t>、</w:t>
      </w:r>
      <w:r>
        <w:rPr>
          <w:rFonts w:hint="eastAsia" w:ascii="Times New Roman" w:hAnsi="Times New Roman" w:eastAsia="FangSong" w:cs="Times New Roman"/>
        </w:rPr>
        <w:t>高度的化学稳定性且不吸水</w:t>
      </w:r>
      <w:r>
        <w:rPr>
          <w:rFonts w:hint="eastAsia" w:ascii="Times New Roman" w:hAnsi="Times New Roman" w:eastAsia="Times New Roman" w:cs="Times New Roman"/>
        </w:rPr>
        <w:t>、</w:t>
      </w:r>
      <w:r>
        <w:rPr>
          <w:rFonts w:hint="eastAsia" w:ascii="Times New Roman" w:hAnsi="Times New Roman" w:eastAsia="FangSong" w:cs="Times New Roman"/>
        </w:rPr>
        <w:t>不吸二氧化碳</w:t>
      </w:r>
      <w:r>
        <w:rPr>
          <w:rFonts w:hint="eastAsia" w:ascii="Times New Roman" w:hAnsi="Times New Roman" w:eastAsia="Times New Roman" w:cs="Times New Roman"/>
        </w:rPr>
        <w:t>。</w:t>
      </w:r>
      <w:r>
        <w:rPr>
          <w:rFonts w:hint="eastAsia" w:ascii="Times New Roman" w:hAnsi="Times New Roman" w:eastAsia="FangSong" w:cs="Times New Roman"/>
        </w:rPr>
        <w:t>以经典钙离子的重量测定为例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析出的沉淀形式是一水合草酸钙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其结合的水分子数目容易受环境湿度微变而波动</w:t>
      </w:r>
      <w:r>
        <w:rPr>
          <w:rFonts w:hint="eastAsia" w:ascii="Times New Roman" w:hAnsi="Times New Roman" w:eastAsia="Times New Roman" w:cs="Times New Roman"/>
        </w:rPr>
        <w:t>，</w:t>
      </w:r>
      <w:r>
        <w:rPr>
          <w:rFonts w:hint="eastAsia" w:ascii="Times New Roman" w:hAnsi="Times New Roman" w:eastAsia="FangSong" w:cs="Times New Roman"/>
        </w:rPr>
        <w:t>绝不可直接烘干称量</w:t>
      </w:r>
      <w:r>
        <w:rPr>
          <w:rFonts w:hint="eastAsia" w:ascii="Times New Roman" w:hAnsi="Times New Roman" w:eastAsia="Times New Roman" w:cs="Times New Roman"/>
        </w:rPr>
        <w:t>。</w:t>
      </w:r>
      <w:r>
        <w:rPr>
          <w:rFonts w:hint="eastAsia" w:ascii="Times New Roman" w:hAnsi="Times New Roman" w:eastAsia="FangSong" w:cs="Times New Roman"/>
        </w:rPr>
        <w:t>通过热重分析</w:t>
      </w:r>
      <w:r>
        <w:rPr>
          <w:rFonts w:hint="eastAsia" w:ascii="Times New Roman" w:hAnsi="Times New Roman" w:eastAsia="Times New Roman" w:cs="Times New Roman"/>
        </w:rPr>
        <w:t>（TGA）</w:t>
      </w:r>
      <w:r>
        <w:rPr>
          <w:rFonts w:hint="eastAsia" w:ascii="Times New Roman" w:hAnsi="Times New Roman" w:eastAsia="FangSong" w:cs="Times New Roman"/>
        </w:rPr>
        <w:t>可知其经历清晰的三阶段热分解反应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oMathPr>
          <m:ctrlPr>
            <w:rPr>
              <w:sz w:val="28"/>
              <w:szCs w:val="28"/>
            </w:rPr>
          </m:ctrlPr>
        </m:oMathPr>
        <m:r>
          <m:t>100</m:t>
        </m:r>
        <m:r>
          <m:rPr>
            <m:sty m:val="p"/>
          </m:rPr>
          <m:t>∼</m:t>
        </m:r>
        <m:r>
          <m:t>226</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脱去结晶水</w:t>
      </w:r>
      <w:r>
        <w:rPr>
          <w:rFonts w:hint="eastAsia" w:ascii="Times New Roman" w:hAnsi="Times New Roman" w:eastAsia="Times New Roman" w:cs="Times New Roman"/>
        </w:rPr>
        <w:t>，</w:t>
      </w:r>
      <w:r>
        <w:rPr>
          <w:rFonts w:hint="eastAsia" w:ascii="Times New Roman" w:hAnsi="Times New Roman" w:eastAsia="FangSong" w:cs="Times New Roman"/>
        </w:rPr>
        <w:t>生成无水草酸钙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oMathPr>
          <m:ctrlPr>
            <w:rPr>
              <w:sz w:val="28"/>
              <w:szCs w:val="28"/>
            </w:rPr>
          </m:ctrlPr>
        </m:oMathPr>
        <m:r>
          <m:t>346</m:t>
        </m:r>
        <m:r>
          <m:rPr>
            <m:sty m:val="p"/>
          </m:rPr>
          <m:t>∼</m:t>
        </m:r>
        <m:r>
          <m:t>500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无水草酸钙裂解脱去一氧化碳</w:t>
      </w:r>
      <w:r>
        <w:rPr>
          <w:rFonts w:hint="eastAsia" w:ascii="Times New Roman" w:hAnsi="Times New Roman" w:eastAsia="Times New Roman" w:cs="Times New Roman"/>
        </w:rPr>
        <w:t>，</w:t>
      </w:r>
      <w:r>
        <w:rPr>
          <w:rFonts w:hint="eastAsia" w:ascii="Times New Roman" w:hAnsi="Times New Roman" w:eastAsia="FangSong" w:cs="Times New Roman"/>
        </w:rPr>
        <w:t>生成稳定的碳酸钙中间体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第三阶段</w:t>
      </w:r>
      <w:r>
        <w:rPr>
          <w:rFonts w:hint="eastAsia" w:ascii="Times New Roman" w:hAnsi="Times New Roman" w:eastAsia="Times New Roman" w:cs="Times New Roman"/>
        </w:rPr>
        <w:t>（</w:t>
      </w:r>
      <m:oMath>
        <m:oMathPr>
          <m:ctrlPr>
            <w:rPr>
              <w:sz w:val="28"/>
              <w:szCs w:val="28"/>
            </w:rPr>
          </m:ctrlPr>
        </m:oMathPr>
        <m:r>
          <m:t>660</m:t>
        </m:r>
        <m:r>
          <m:rPr>
            <m:sty m:val="p"/>
          </m:rPr>
          <m:t>∼</m:t>
        </m:r>
        <m:r>
          <m:t>840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碳酸钙彻底热分解脱去二氧化碳</w:t>
      </w:r>
      <w:r>
        <w:rPr>
          <w:rFonts w:hint="eastAsia" w:ascii="Times New Roman" w:hAnsi="Times New Roman" w:eastAsia="Times New Roman" w:cs="Times New Roman"/>
        </w:rPr>
        <w:t>，</w:t>
      </w:r>
      <w:r>
        <w:rPr>
          <w:rFonts w:hint="eastAsia" w:ascii="Times New Roman" w:hAnsi="Times New Roman" w:eastAsia="FangSong" w:cs="Times New Roman"/>
        </w:rPr>
        <w:t>转化为氧化钙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在现代精密分析中</w:t>
      </w:r>
      <w:r>
        <w:rPr>
          <w:rFonts w:hint="eastAsia" w:ascii="Times New Roman" w:hAnsi="Times New Roman" w:eastAsia="Times New Roman" w:cs="Times New Roman"/>
        </w:rPr>
        <w:t>，</w:t>
      </w:r>
      <w:r>
        <w:rPr>
          <w:rFonts w:hint="eastAsia" w:ascii="Times New Roman" w:hAnsi="Times New Roman" w:eastAsia="FangSong" w:cs="Times New Roman"/>
        </w:rPr>
        <w:t>最推荐在马弗炉中控温在</w:t>
      </w:r>
      <w:r>
        <w:rPr>
          <w:rFonts w:ascii="Times New Roman" w:hAnsi="Times New Roman" w:eastAsia="Times New Roman" w:cs="Times New Roman"/>
        </w:rPr>
        <w:t xml:space="preserve"> </w:t>
      </w:r>
      <m:oMath>
        <m:oMathPr>
          <m:ctrlPr>
            <w:rPr>
              <w:sz w:val="28"/>
              <w:szCs w:val="28"/>
            </w:rPr>
          </m:ctrlPr>
        </m:oMathPr>
        <m:r>
          <m:t>500</m:t>
        </m:r>
        <m:r>
          <m:rPr>
            <m:sty m:val="p"/>
          </m:rPr>
          <m:t>±</m:t>
        </m:r>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恒温灼烧</w:t>
      </w:r>
      <w:r>
        <w:rPr>
          <w:rFonts w:hint="eastAsia" w:ascii="Times New Roman" w:hAnsi="Times New Roman" w:eastAsia="Times New Roman" w:cs="Times New Roman"/>
        </w:rPr>
        <w:t>，</w:t>
      </w:r>
      <w:r>
        <w:rPr>
          <w:rFonts w:hint="eastAsia" w:ascii="Times New Roman" w:hAnsi="Times New Roman" w:eastAsia="FangSong" w:cs="Times New Roman"/>
        </w:rPr>
        <w:t>以碳酸钙</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w:t>
      </w:r>
      <w:r>
        <w:rPr>
          <w:rFonts w:hint="eastAsia" w:ascii="Times New Roman" w:hAnsi="Times New Roman" w:eastAsia="Times New Roman" w:cs="Times New Roman"/>
        </w:rPr>
        <w:t>（</w:t>
      </w:r>
      <w:r>
        <w:rPr>
          <w:rFonts w:hint="eastAsia" w:ascii="Times New Roman" w:hAnsi="Times New Roman" w:eastAsia="FangSong" w:cs="Times New Roman"/>
        </w:rPr>
        <w:t>换算因数</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M</m:t>
            </m:r>
            <m:r>
              <m:rPr>
                <m:sty m:val="p"/>
              </m:rPr>
              <m:t>(</m:t>
            </m:r>
            <m:r>
              <m:rPr>
                <m:sty m:val="p"/>
              </m:rPr>
              <m:t>C</m:t>
            </m:r>
            <m:r>
              <m:rPr>
                <m:sty m:val="p"/>
              </m:rPr>
              <m:t>a</m:t>
            </m:r>
            <m:r>
              <m:rPr>
                <m:sty m:val="p"/>
              </m:rPr>
              <m:t>)</m:t>
            </m:r>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40.08</m:t>
            </m:r>
          </m:num>
          <m:den>
            <m:r>
              <m:t>100.09</m:t>
            </m:r>
          </m:den>
        </m:f>
        <m:r>
          <m:rPr>
            <m:sty m:val="p"/>
          </m:rPr>
          <m:t>=</m:t>
        </m:r>
        <m:r>
          <m:t>0.4004</m:t>
        </m:r>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900</m:t>
        </m:r>
        <m:r>
          <m:rPr>
            <m:sty m:val="p"/>
          </m:rPr>
          <m:t>∼</m:t>
        </m:r>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强热灼烧转化为氧化钙</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由于氧化钙强力吸收空气中的水汽和二氧化碳</w:t>
      </w:r>
      <w:r>
        <w:rPr>
          <w:rFonts w:hint="eastAsia" w:ascii="Times New Roman" w:hAnsi="Times New Roman" w:eastAsia="Times New Roman" w:cs="Times New Roman"/>
        </w:rPr>
        <w:t>，</w:t>
      </w:r>
      <w:r>
        <w:rPr>
          <w:rFonts w:hint="eastAsia" w:ascii="Times New Roman" w:hAnsi="Times New Roman" w:eastAsia="FangSong" w:cs="Times New Roman"/>
        </w:rPr>
        <w:t>转移称量极难恒重</w:t>
      </w:r>
      <w:r>
        <w:rPr>
          <w:rFonts w:hint="eastAsia" w:ascii="Times New Roman" w:hAnsi="Times New Roman" w:eastAsia="Times New Roman" w:cs="Times New Roman"/>
        </w:rPr>
        <w:t>，</w:t>
      </w:r>
      <w:r>
        <w:rPr>
          <w:rFonts w:hint="eastAsia" w:ascii="Times New Roman" w:hAnsi="Times New Roman" w:eastAsia="FangSong" w:cs="Times New Roman"/>
        </w:rPr>
        <w:t>极易引入正误差</w:t>
      </w:r>
      <w:r>
        <w:rPr>
          <w:rFonts w:hint="eastAsia" w:ascii="Times New Roman" w:hAnsi="Times New Roman" w:eastAsia="Times New Roman" w:cs="Times New Roman"/>
        </w:rPr>
        <w:t>。</w:t>
      </w:r>
      <w:r>
        <w:rPr>
          <w:rFonts w:hint="eastAsia" w:ascii="Times New Roman" w:hAnsi="Times New Roman" w:eastAsia="FangSong" w:cs="Times New Roman"/>
        </w:rPr>
        <w:t>解题时必须严格核对题目设定的灼烧恒温区间与对应的确切化学式</w:t>
      </w:r>
      <w:r>
        <w:rPr>
          <w:rFonts w:hint="eastAsia" w:ascii="Times New Roman" w:hAnsi="Times New Roman" w:eastAsia="Times New Roman" w:cs="Times New Roman"/>
        </w:rPr>
        <w:t>。</w:t>
      </w:r>
    </w:p>
    <w:bookmarkEnd w:id="67"/>
    <w:bookmarkStart w:id="68" w:name="沉淀洗涤液误选纯水导致胶溶离子双电层电位升高导致溶胶分散透过滤纸"/>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沉淀洗涤液误选纯水导致胶溶</w:t>
      </w:r>
      <w:r>
        <w:rPr>
          <w:rFonts w:hint="eastAsia" w:ascii="Times New Roman" w:hAnsi="Times New Roman" w:eastAsia="Times New Roman" w:cs="Times New Roman"/>
        </w:rPr>
        <w:t>——</w:t>
      </w:r>
      <w:r>
        <w:rPr>
          <w:rFonts w:hint="eastAsia" w:ascii="Times New Roman" w:hAnsi="Times New Roman" w:eastAsia="SimHei" w:cs="Times New Roman"/>
        </w:rPr>
        <w:t>离子双电层电位升高导致溶胶分散透过滤纸</w:t>
      </w:r>
    </w:p>
    <w:p>
      <w:pPr>
        <w:pStyle w:val="FirstParagraph"/>
        <w:ind w:firstLine="420"/>
      </w:pPr>
      <w:r>
        <w:rPr>
          <w:rFonts w:hint="eastAsia" w:ascii="Times New Roman" w:hAnsi="Times New Roman" w:eastAsia="FangSong" w:cs="Times New Roman"/>
        </w:rPr>
        <w:t>常见失分</w:t>
      </w:r>
      <w:r>
        <w:rPr>
          <w:rFonts w:hint="eastAsia" w:ascii="Times New Roman" w:hAnsi="Times New Roman" w:eastAsia="Times New Roman" w:cs="Times New Roman"/>
        </w:rPr>
        <w:t>：</w:t>
      </w:r>
      <w:r>
        <w:rPr>
          <w:rFonts w:hint="eastAsia" w:ascii="Times New Roman" w:hAnsi="Times New Roman" w:eastAsia="FangSong" w:cs="Times New Roman"/>
        </w:rPr>
        <w:t>在洗涤微溶胶体沉淀</w:t>
      </w:r>
      <w:r>
        <w:rPr>
          <w:rFonts w:hint="eastAsia" w:ascii="Times New Roman" w:hAnsi="Times New Roman" w:eastAsia="Times New Roman" w:cs="Times New Roman"/>
        </w:rPr>
        <w:t>（</w:t>
      </w:r>
      <w:r>
        <w:rPr>
          <w:rFonts w:hint="eastAsia" w:ascii="Times New Roman" w:hAnsi="Times New Roman" w:eastAsia="FangSong" w:cs="Times New Roman"/>
        </w:rPr>
        <w:t>如水合氧化铁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w:t>
      </w:r>
      <w:r>
        <w:rPr>
          <w:rFonts w:hint="eastAsia" w:ascii="Times New Roman" w:hAnsi="Times New Roman" w:eastAsia="Times New Roman" w:cs="Times New Roman"/>
        </w:rPr>
        <w:t>、</w:t>
      </w:r>
      <w:r>
        <w:rPr>
          <w:rFonts w:hint="eastAsia" w:ascii="Times New Roman" w:hAnsi="Times New Roman" w:eastAsia="FangSong" w:cs="Times New Roman"/>
        </w:rPr>
        <w:t>硫化锌等无定形沉淀</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为了追求</w:t>
      </w:r>
      <w:r>
        <w:rPr>
          <w:rFonts w:hint="eastAsia" w:ascii="Times New Roman" w:hAnsi="Times New Roman" w:eastAsia="Times New Roman" w:cs="Times New Roman"/>
        </w:rPr>
        <w:t>“</w:t>
      </w:r>
      <w:r>
        <w:rPr>
          <w:rFonts w:hint="eastAsia" w:ascii="Times New Roman" w:hAnsi="Times New Roman" w:eastAsia="FangSong" w:cs="Times New Roman"/>
        </w:rPr>
        <w:t>绝对干净</w:t>
      </w:r>
      <w:r>
        <w:rPr>
          <w:rFonts w:hint="eastAsia" w:ascii="Times New Roman" w:hAnsi="Times New Roman" w:eastAsia="Times New Roman" w:cs="Times New Roman"/>
        </w:rPr>
        <w:t>”，</w:t>
      </w:r>
      <w:r>
        <w:rPr>
          <w:rFonts w:hint="eastAsia" w:ascii="Times New Roman" w:hAnsi="Times New Roman" w:eastAsia="FangSong" w:cs="Times New Roman"/>
        </w:rPr>
        <w:t>选手常在实验设计中选用去离子纯水进行多次反复冲洗</w:t>
      </w:r>
      <w:r>
        <w:rPr>
          <w:rFonts w:hint="eastAsia" w:ascii="Times New Roman" w:hAnsi="Times New Roman" w:eastAsia="Times New Roman" w:cs="Times New Roman"/>
        </w:rPr>
        <w:t>，</w:t>
      </w:r>
      <w:r>
        <w:rPr>
          <w:rFonts w:hint="eastAsia" w:ascii="Times New Roman" w:hAnsi="Times New Roman" w:eastAsia="FangSong" w:cs="Times New Roman"/>
        </w:rPr>
        <w:t>导致沉淀发生穿滤流失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对于胶体沉淀或微晶沉淀</w:t>
      </w:r>
      <w:r>
        <w:rPr>
          <w:rFonts w:hint="eastAsia" w:ascii="Times New Roman" w:hAnsi="Times New Roman" w:eastAsia="Times New Roman" w:cs="Times New Roman"/>
        </w:rPr>
        <w:t>，</w:t>
      </w:r>
      <w:r>
        <w:rPr>
          <w:rFonts w:hint="eastAsia" w:ascii="Times New Roman" w:hAnsi="Times New Roman" w:eastAsia="FangSong" w:cs="Times New Roman"/>
        </w:rPr>
        <w:t>沉淀颗粒之所以能够聚沉并截留在滤纸或砂芯坩埚上</w:t>
      </w:r>
      <w:r>
        <w:rPr>
          <w:rFonts w:hint="eastAsia" w:ascii="Times New Roman" w:hAnsi="Times New Roman" w:eastAsia="Times New Roman" w:cs="Times New Roman"/>
        </w:rPr>
        <w:t>，</w:t>
      </w:r>
      <w:r>
        <w:rPr>
          <w:rFonts w:hint="eastAsia" w:ascii="Times New Roman" w:hAnsi="Times New Roman" w:eastAsia="FangSong" w:cs="Times New Roman"/>
        </w:rPr>
        <w:t>是因为母液中存在一定浓度的电解质</w:t>
      </w:r>
      <w:r>
        <w:rPr>
          <w:rFonts w:hint="eastAsia" w:ascii="Times New Roman" w:hAnsi="Times New Roman" w:eastAsia="Times New Roman" w:cs="Times New Roman"/>
        </w:rPr>
        <w:t>，</w:t>
      </w:r>
      <w:r>
        <w:rPr>
          <w:rFonts w:hint="eastAsia" w:ascii="Times New Roman" w:hAnsi="Times New Roman" w:eastAsia="FangSong" w:cs="Times New Roman"/>
        </w:rPr>
        <w:t>压缩了胶体颗粒表面的扩散双电层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Zeta </w:t>
      </w:r>
      <w:r>
        <w:rPr>
          <w:rFonts w:hint="eastAsia" w:ascii="Times New Roman" w:hAnsi="Times New Roman" w:eastAsia="FangSong" w:cs="Times New Roman"/>
        </w:rPr>
        <w:t>电位降低到临界聚沉电位以下</w:t>
      </w:r>
      <w:r>
        <w:rPr>
          <w:rFonts w:hint="eastAsia" w:ascii="Times New Roman" w:hAnsi="Times New Roman" w:eastAsia="Times New Roman" w:cs="Times New Roman"/>
        </w:rPr>
        <w:t>，</w:t>
      </w:r>
      <w:r>
        <w:rPr>
          <w:rFonts w:hint="eastAsia" w:ascii="Times New Roman" w:hAnsi="Times New Roman" w:eastAsia="FangSong" w:cs="Times New Roman"/>
        </w:rPr>
        <w:t>克服了静电斥力而形成团聚体</w:t>
      </w:r>
      <w:r>
        <w:rPr>
          <w:rFonts w:hint="eastAsia" w:ascii="Times New Roman" w:hAnsi="Times New Roman" w:eastAsia="Times New Roman" w:cs="Times New Roman"/>
        </w:rPr>
        <w:t>。</w:t>
      </w:r>
      <w:r>
        <w:rPr>
          <w:rFonts w:hint="eastAsia" w:ascii="Times New Roman" w:hAnsi="Times New Roman" w:eastAsia="FangSong" w:cs="Times New Roman"/>
        </w:rPr>
        <w:t>当使用纯水洗涤时</w:t>
      </w:r>
      <w:r>
        <w:rPr>
          <w:rFonts w:hint="eastAsia" w:ascii="Times New Roman" w:hAnsi="Times New Roman" w:eastAsia="Times New Roman" w:cs="Times New Roman"/>
        </w:rPr>
        <w:t>，</w:t>
      </w:r>
      <w:r>
        <w:rPr>
          <w:rFonts w:hint="eastAsia" w:ascii="Times New Roman" w:hAnsi="Times New Roman" w:eastAsia="FangSong" w:cs="Times New Roman"/>
        </w:rPr>
        <w:t>沉淀周围的离子强度急剧衰减为零</w:t>
      </w:r>
      <w:r>
        <w:rPr>
          <w:rFonts w:hint="eastAsia" w:ascii="Times New Roman" w:hAnsi="Times New Roman" w:eastAsia="Times New Roman" w:cs="Times New Roman"/>
        </w:rPr>
        <w:t>，</w:t>
      </w:r>
      <w:r>
        <w:rPr>
          <w:rFonts w:hint="eastAsia" w:ascii="Times New Roman" w:hAnsi="Times New Roman" w:eastAsia="FangSong" w:cs="Times New Roman"/>
        </w:rPr>
        <w:t>导致吸附在颗粒表面的水化膜重新膨胀</w:t>
      </w:r>
      <w:r>
        <w:rPr>
          <w:rFonts w:hint="eastAsia" w:ascii="Times New Roman" w:hAnsi="Times New Roman" w:eastAsia="Times New Roman" w:cs="Times New Roman"/>
        </w:rPr>
        <w:t>，</w:t>
      </w:r>
      <w:r>
        <w:rPr>
          <w:rFonts w:hint="eastAsia" w:ascii="Times New Roman" w:hAnsi="Times New Roman" w:eastAsia="FangSong" w:cs="Times New Roman"/>
        </w:rPr>
        <w:t>双电层增厚</w:t>
      </w:r>
      <w:r>
        <w:rPr>
          <w:rFonts w:hint="eastAsia" w:ascii="Times New Roman" w:hAnsi="Times New Roman" w:eastAsia="Times New Roman" w:cs="Times New Roman"/>
        </w:rPr>
        <w:t>，</w:t>
      </w:r>
      <w:r>
        <w:rPr>
          <w:rFonts w:hint="eastAsia" w:ascii="Times New Roman" w:hAnsi="Times New Roman" w:eastAsia="FangSong" w:cs="Times New Roman"/>
        </w:rPr>
        <w:t>静电斥力重新占据主导</w:t>
      </w:r>
      <w:r>
        <w:rPr>
          <w:rFonts w:hint="eastAsia" w:ascii="Times New Roman" w:hAnsi="Times New Roman" w:eastAsia="Times New Roman" w:cs="Times New Roman"/>
        </w:rPr>
        <w:t>，</w:t>
      </w:r>
      <w:r>
        <w:rPr>
          <w:rFonts w:hint="eastAsia" w:ascii="Times New Roman" w:hAnsi="Times New Roman" w:eastAsia="FangSong" w:cs="Times New Roman"/>
        </w:rPr>
        <w:t>聚沉的凝胶重新分散成极其细小的溶胶粒子</w:t>
      </w:r>
      <w:r>
        <w:rPr>
          <w:rFonts w:hint="eastAsia" w:ascii="Times New Roman" w:hAnsi="Times New Roman" w:eastAsia="Times New Roman" w:cs="Times New Roman"/>
        </w:rPr>
        <w:t>（</w:t>
      </w:r>
      <w:r>
        <w:rPr>
          <w:rFonts w:hint="eastAsia" w:ascii="Times New Roman" w:hAnsi="Times New Roman" w:eastAsia="FangSong" w:cs="Times New Roman"/>
        </w:rPr>
        <w:t>粒径</w:t>
      </w:r>
      <w:r>
        <w:rPr>
          <w:rFonts w:ascii="Times New Roman" w:hAnsi="Times New Roman" w:eastAsia="Times New Roman" w:cs="Times New Roman"/>
        </w:rPr>
        <w:t xml:space="preserve"> </w:t>
      </w:r>
      <m:oMath>
        <m:oMathPr>
          <m:ctrlPr>
            <w:rPr>
              <w:sz w:val="28"/>
              <w:szCs w:val="28"/>
            </w:rPr>
          </m:ctrlPr>
        </m:oMathPr>
        <m:r>
          <m:rPr>
            <m:sty m:val="p"/>
          </m:rPr>
          <m:t>&lt;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直接透过滤纸微孔流失</w:t>
      </w:r>
      <w:r>
        <w:rPr>
          <w:rFonts w:hint="eastAsia" w:ascii="Times New Roman" w:hAnsi="Times New Roman" w:eastAsia="Times New Roman" w:cs="Times New Roman"/>
        </w:rPr>
        <w:t>，</w:t>
      </w:r>
      <w:r>
        <w:rPr>
          <w:rFonts w:hint="eastAsia" w:ascii="Times New Roman" w:hAnsi="Times New Roman" w:eastAsia="FangSong" w:cs="Times New Roman"/>
        </w:rPr>
        <w:t>这一现象称为胶溶</w:t>
      </w:r>
      <w:r>
        <w:rPr>
          <w:rFonts w:hint="eastAsia" w:ascii="Times New Roman" w:hAnsi="Times New Roman" w:eastAsia="Times New Roman" w:cs="Times New Roman"/>
        </w:rPr>
        <w:t>（Peptization）。</w:t>
      </w:r>
      <w:r>
        <w:rPr>
          <w:rFonts w:ascii="Times New Roman" w:hAnsi="Times New Roman" w:eastAsia="Times New Roman" w:cs="Times New Roman"/>
        </w:rPr>
        <w:t xml:space="preserve"> </w:t>
      </w:r>
      <w:r>
        <w:rPr>
          <w:rFonts w:hint="eastAsia" w:ascii="Times New Roman" w:hAnsi="Times New Roman" w:eastAsia="FangSong" w:cs="Times New Roman"/>
        </w:rPr>
        <w:t>防范胶溶的黄金准则</w:t>
      </w:r>
      <w:r>
        <w:rPr>
          <w:rFonts w:hint="eastAsia" w:ascii="Times New Roman" w:hAnsi="Times New Roman" w:eastAsia="Times New Roman" w:cs="Times New Roman"/>
        </w:rPr>
        <w:t>：</w:t>
      </w:r>
      <w:r>
        <w:rPr>
          <w:rFonts w:hint="eastAsia" w:ascii="Times New Roman" w:hAnsi="Times New Roman" w:eastAsia="FangSong" w:cs="Times New Roman"/>
        </w:rPr>
        <w:t>洗涤沉淀时绝不能使用纯水</w:t>
      </w:r>
      <w:r>
        <w:rPr>
          <w:rFonts w:hint="eastAsia" w:ascii="Times New Roman" w:hAnsi="Times New Roman" w:eastAsia="Times New Roman" w:cs="Times New Roman"/>
        </w:rPr>
        <w:t>，</w:t>
      </w:r>
      <w:r>
        <w:rPr>
          <w:rFonts w:hint="eastAsia" w:ascii="Times New Roman" w:hAnsi="Times New Roman" w:eastAsia="FangSong" w:cs="Times New Roman"/>
        </w:rPr>
        <w:t>必须根据沉淀的物理化学性质选用适宜的洗涤液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溶解度极小且不易发生水解和胶溶的晶形沉淀</w:t>
      </w:r>
      <w:r>
        <w:rPr>
          <w:rFonts w:hint="eastAsia" w:ascii="Times New Roman" w:hAnsi="Times New Roman" w:eastAsia="Times New Roman" w:cs="Times New Roman"/>
        </w:rPr>
        <w:t>（</w:t>
      </w:r>
      <w:r>
        <w:rPr>
          <w:rFonts w:hint="eastAsia" w:ascii="Times New Roman" w:hAnsi="Times New Roman" w:eastAsia="FangSong" w:cs="Times New Roman"/>
        </w:rPr>
        <w:t>如硫酸钡</w:t>
      </w:r>
      <w:r>
        <w:rPr>
          <w:rFonts w:hint="eastAsia" w:ascii="Times New Roman" w:hAnsi="Times New Roman" w:eastAsia="Times New Roman" w:cs="Times New Roman"/>
        </w:rPr>
        <w:t>），</w:t>
      </w:r>
      <w:r>
        <w:rPr>
          <w:rFonts w:hint="eastAsia" w:ascii="Times New Roman" w:hAnsi="Times New Roman" w:eastAsia="FangSong" w:cs="Times New Roman"/>
        </w:rPr>
        <w:t>可选用微热的稀电解质或去离子水适量洗涤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溶解度稍大且易发生酸效应溶解的晶形沉淀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应选用稀沉淀剂溶液</w:t>
      </w:r>
      <w:r>
        <w:rPr>
          <w:rFonts w:hint="eastAsia" w:ascii="Times New Roman" w:hAnsi="Times New Roman" w:eastAsia="Times New Roman" w:cs="Times New Roman"/>
        </w:rPr>
        <w:t>（</w:t>
      </w:r>
      <w:r>
        <w:rPr>
          <w:rFonts w:hint="eastAsia" w:ascii="Times New Roman" w:hAnsi="Times New Roman" w:eastAsia="FangSong" w:cs="Times New Roman"/>
        </w:rPr>
        <w:t>如稀草酸铵溶液</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利用同离子效应压制溶解度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极易发生胶溶的无定形水合氧化物或硫化物沉淀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必须选用含有挥发性强电解质的温热稀溶液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的硝酸铵或氯化铵溶液</w:t>
      </w:r>
      <w:r>
        <w:rPr>
          <w:rFonts w:hint="eastAsia" w:ascii="Times New Roman" w:hAnsi="Times New Roman" w:eastAsia="Times New Roman" w:cs="Times New Roman"/>
        </w:rPr>
        <w:t>）</w:t>
      </w:r>
      <w:r>
        <w:rPr>
          <w:rFonts w:hint="eastAsia" w:ascii="Times New Roman" w:hAnsi="Times New Roman" w:eastAsia="FangSong" w:cs="Times New Roman"/>
        </w:rPr>
        <w:t>进行洗涤</w:t>
      </w:r>
      <w:r>
        <w:rPr>
          <w:rFonts w:hint="eastAsia" w:ascii="Times New Roman" w:hAnsi="Times New Roman" w:eastAsia="Times New Roman" w:cs="Times New Roman"/>
        </w:rPr>
        <w:t>，</w:t>
      </w:r>
      <w:r>
        <w:rPr>
          <w:rFonts w:hint="eastAsia" w:ascii="Times New Roman" w:hAnsi="Times New Roman" w:eastAsia="FangSong" w:cs="Times New Roman"/>
        </w:rPr>
        <w:t>既有效防止胶溶穿滤</w:t>
      </w:r>
      <w:r>
        <w:rPr>
          <w:rFonts w:hint="eastAsia" w:ascii="Times New Roman" w:hAnsi="Times New Roman" w:eastAsia="Times New Roman" w:cs="Times New Roman"/>
        </w:rPr>
        <w:t>，</w:t>
      </w:r>
      <w:r>
        <w:rPr>
          <w:rFonts w:hint="eastAsia" w:ascii="Times New Roman" w:hAnsi="Times New Roman" w:eastAsia="FangSong" w:cs="Times New Roman"/>
        </w:rPr>
        <w:t>又能在后续灼烧过程中挥发分解而不残留固体杂质</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4"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70" w:name="bi3-pb2-连续分步滴定可行性判据与各化学计量点微观计算"/>
    <w:p>
      <w:pPr>
        <w:pStyle w:val="Heading3"/>
        <w:spacing w:before="280" w:after="120"/>
      </w:pPr>
      <w:r>
        <w:rPr>
          <w:rFonts w:ascii="Times New Roman" w:hAnsi="Times New Roman" w:eastAsia="Times New Roman" w:cs="Times New Roman"/>
        </w:rPr>
        <w:t xml:space="preserve">7.1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pStyle w:val="FirstParagraph"/>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2"/>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自身能被极其准确地滴定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极为精准地滴定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返滴定法测定明矾中-al3-含量与化学动力学调控全流程"/>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络合反应动力学极度迟缓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的螯合配位速度极其缓慢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形成的配合物极为稳定或配位置换速率极低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3"/>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71"/>
    <w:bookmarkStart w:id="72" w:name="自来水钙镁总硬度与钙硬度连续测定及掩蔽消除综合设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生成极其稳定的水溶性无色螯合阴离子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4"/>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2"/>
    <w:bookmarkStart w:id="73"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试剂中加入柠檬酸具有极其关键的掩蔽功能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75"/>
    <w:bookmarkStart w:id="76"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本组题目全部取自竞赛真题与权威题库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配位滴定基础</w:t>
      </w:r>
      <w:r>
        <w:rPr>
          <w:rFonts w:ascii="Times New Roman" w:hAnsi="Times New Roman" w:eastAsia="Times New Roman" w:cs="Times New Roman"/>
        </w:rPr>
        <w:t xml:space="preserve"> → </w:t>
      </w:r>
      <w:r>
        <w:rPr>
          <w:rFonts w:hint="eastAsia" w:ascii="Times New Roman" w:hAnsi="Times New Roman" w:eastAsia="FangSong" w:cs="Times New Roman"/>
        </w:rPr>
        <w:t xml:space="preserve">条件稳定常数与副反应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分步滴定与掩蔽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返滴定与间接滴定</w:t>
      </w:r>
      <w:r>
        <w:rPr>
          <w:rFonts w:ascii="Times New Roman" w:hAnsi="Times New Roman" w:eastAsia="Times New Roman" w:cs="Times New Roman"/>
        </w:rPr>
        <w:t xml:space="preserve"> → </w:t>
      </w:r>
      <w:r>
        <w:rPr>
          <w:rFonts w:hint="eastAsia" w:ascii="Times New Roman" w:hAnsi="Times New Roman" w:eastAsia="FangSong" w:cs="Times New Roman"/>
        </w:rPr>
        <w:t>沉淀平衡与重量分析</w:t>
      </w:r>
      <w:r>
        <w:rPr>
          <w:rFonts w:hint="eastAsia" w:ascii="Times New Roman" w:hAnsi="Times New Roman" w:eastAsia="Times New Roman" w:cs="Times New Roman"/>
        </w:rPr>
        <w:t>”</w:t>
      </w:r>
      <w:r>
        <w:rPr>
          <w:rFonts w:hint="eastAsia" w:ascii="Times New Roman" w:hAnsi="Times New Roman" w:eastAsia="FangSong" w:cs="Times New Roman"/>
        </w:rPr>
        <w:t>的顺序编排</w:t>
      </w:r>
      <w:r>
        <w:rPr>
          <w:rFonts w:hint="eastAsia" w:ascii="Times New Roman" w:hAnsi="Times New Roman" w:eastAsia="Times New Roman" w:cs="Times New Roman"/>
        </w:rPr>
        <w:t>，</w:t>
      </w:r>
      <w:r>
        <w:rPr>
          <w:rFonts w:hint="eastAsia" w:ascii="Times New Roman" w:hAnsi="Times New Roman" w:eastAsia="FangSong" w:cs="Times New Roman"/>
        </w:rPr>
        <w:t>题面与解答均标注来源</w:t>
      </w:r>
      <w:r>
        <w:rPr>
          <w:rFonts w:hint="eastAsia" w:ascii="Times New Roman" w:hAnsi="Times New Roman" w:eastAsia="Times New Roman" w:cs="Times New Roman"/>
        </w:rPr>
        <w:t>，</w:t>
      </w:r>
      <w:r>
        <w:rPr>
          <w:rFonts w:hint="eastAsia" w:ascii="Times New Roman" w:hAnsi="Times New Roman" w:eastAsia="FangSong" w:cs="Times New Roman"/>
        </w:rPr>
        <w:t>供系统训练使用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14.23]</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061-6]</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9.11]</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9.13]</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9.14]</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58" Type="http://schemas.openxmlformats.org/officeDocument/2006/relationships/image" Target="media/rId58.jpg"/><Relationship Id="rId11" Type="http://schemas.openxmlformats.org/officeDocument/2006/relationships/image" Target="media/rId11.jpg"/><Relationship Id="rId15" Type="http://schemas.openxmlformats.org/officeDocument/2006/relationships/image" Target="media/rId15.jpg"/><Relationship Id="rId49" Type="http://schemas.openxmlformats.org/officeDocument/2006/relationships/image" Target="media/rId49.jpg"/><Relationship Id="rId29" Type="http://schemas.openxmlformats.org/officeDocument/2006/relationships/image" Target="media/rId29.jpg"/><Relationship Id="rId24" Type="http://schemas.openxmlformats.org/officeDocument/2006/relationships/image" Target="media/rId24.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2026-09-28T12:19:20Z</dcterms:created>
  <dcterms:modified xsi:type="dcterms:W3CDTF">2026-09-28T12:19:20Z</dcterms:modified>
</cp:coreProperties>
</file>

<file path=docProps/custom.xml><?xml version="1.0" encoding="utf-8"?>
<Properties xmlns="http://schemas.openxmlformats.org/officeDocument/2006/custom-properties" xmlns:vt="http://schemas.openxmlformats.org/officeDocument/2006/docPropsVTypes"/>
</file>