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30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不能通过单键旋转互变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顺反异构</w:t>
      </w:r>
      <w:r>
        <w:rPr>
          <w:rFonts w:hint="eastAsia" w:ascii="Times New Roman" w:hAnsi="Times New Roman" w:eastAsia="Times New Roman" w:cs="Times New Roman"/>
        </w:rPr>
        <w:t>（Z/E；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无手性中心时非手性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对映异构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镜像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不是镜像的立体异构体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差向异构体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仅一个手性中心不同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有手性中心但分子有对称面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9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3594"/>
            <wp:effectExtent b="0" l="0" r="0" t="0"/>
            <wp:docPr descr="羰基的 Re/Si 面标记" title="" id="27" name="Picture"/>
            <a:graphic>
              <a:graphicData uri="http://schemas.openxmlformats.org/drawingml/2006/picture">
                <pic:pic>
                  <pic:nvPicPr>
                    <pic:cNvPr descr="18f31e0b0a8365ea1ed21231d9d39a67dfab9b9d2eb268a7c91f4ee219e0b16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Re/Si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面标记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对羰基碳作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排序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双键原子按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连两次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2，R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3）；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俯视羰基平面时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1→2→3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顺时针为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Re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逆时针为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Si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1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44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32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3430"/>
            <wp:effectExtent b="0" l="0" r="0" t="0"/>
            <wp:docPr descr="环己烷椅型/船型构象、锯架式与 Newman 投影式" title="" id="34" name="Picture"/>
            <a:graphic>
              <a:graphicData uri="http://schemas.openxmlformats.org/drawingml/2006/picture">
                <pic:pic>
                  <pic:nvPicPr>
                    <pic:cNvPr descr="044be860eb88470444347d9a2c1ee245a5b0b81f1a9259f280bd4f9ccdd2768b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船型构象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锯架式与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消除要求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与离去基反式共平面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二面角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180°），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环己烷体系中只有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双直立键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（a,a-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配置满足该几何要求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（ABOC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6"/>
    <w:bookmarkStart w:id="37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9"/>
    <w:bookmarkStart w:id="43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64967"/>
            <wp:effectExtent b="0" l="0" r="0" t="0"/>
            <wp:docPr descr="邻基参与（NGP）三步机理" title="" id="41" name="Picture"/>
            <a:graphic>
              <a:graphicData uri="http://schemas.openxmlformats.org/drawingml/2006/picture">
                <pic:pic>
                  <pic:nvPicPr>
                    <pic:cNvPr descr="c0907512f2b9d574f4d5b04b2383949ed755e893366421ec980cadeac61ef13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邻基参与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（NGP）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Y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以孤对电子从背面进攻带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挤出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LG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形成桥状中间体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环状鎓离子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同时连接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C2）；②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亲核试剂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再从背面进攻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开环并释放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Y。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两次背面进攻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两次构型翻转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净构型保持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45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原版模型中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-C </w:t>
      </w:r>
      <w:r>
        <w:rPr>
          <w:rFonts w:hint="eastAsia" w:ascii="Times New Roman" w:hAnsi="Times New Roman" w:eastAsia="FangSong" w:cs="Times New Roman"/>
        </w:rPr>
        <w:t xml:space="preserve">的三个取代基按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）、M（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）、S（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一侧进攻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位阻最小路径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3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9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9"/>
    <w:bookmarkStart w:id="50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Start w:id="51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6" w:name="例1-rs命名与手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N-C*-H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（(S)-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3-br₂加成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4-硼氢化联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硼氢化联动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5-cram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例6-动力学vs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64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选择性题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Q1: 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多位点竞争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区域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同一点多种空间结果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Q2: </w:t>
      </w:r>
      <w:r>
        <w:rPr>
          <w:rFonts w:hint="eastAsia" w:ascii="Times New Roman" w:hAnsi="Times New Roman" w:eastAsia="FangSong" w:cs="Times New Roman"/>
        </w:rPr>
        <w:t>哪个过渡态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SN2→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翻转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E2→anti-periplanar→</w:t>
      </w:r>
      <w:r>
        <w:rPr>
          <w:rFonts w:hint="eastAsia" w:ascii="Times New Roman" w:hAnsi="Times New Roman" w:eastAsia="FangSong" w:cs="Times New Roman"/>
        </w:rPr>
        <w:t>构象锁定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卤鎓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→anti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TS→syn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外消旋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Q3: </w:t>
      </w:r>
      <w:r>
        <w:rPr>
          <w:rFonts w:hint="eastAsia" w:ascii="Times New Roman" w:hAnsi="Times New Roman" w:eastAsia="FangSong" w:cs="Times New Roman"/>
        </w:rPr>
        <w:t>哪些修正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位阻效应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溶剂效应</w:t>
      </w:r>
    </w:p>
    <w:bookmarkEnd w:id="64"/>
    <w:bookmarkStart w:id="65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7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67"/>
    <w:bookmarkStart w:id="68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68"/>
    <w:bookmarkStart w:id="69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1"/>
    <w:bookmarkStart w:id="7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72"/>
    <w:bookmarkStart w:id="7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26" Type="http://schemas.openxmlformats.org/officeDocument/2006/relationships/image" Target="media/rId26.png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40" Type="http://schemas.openxmlformats.org/officeDocument/2006/relationships/image" Target="media/rId4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2026-09-12T12:47:35Z</dcterms:created>
  <dcterms:modified xsi:type="dcterms:W3CDTF">2026-09-12T12:47:35Z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