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深度分层说明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深度分层说明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本讲中的使用口径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 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本轮必会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考纲核心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| 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原子模型发展史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四个量子数与轨道标签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电子排布三原则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（Z≤54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含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Cr/Cu/Mo/Ag/Pd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特例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离子失电子顺序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；Slater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规则计算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Z*（Na+Ti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示例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周期律四趋势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半径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电子亲和能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电负性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| 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本轮了解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知道概念即可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Cotton</w:t>
            </w:r>
            <w:r>
              <w:rPr>
                <w:rFonts w:hint="eastAsia" w:ascii="Times New Roman" w:hAnsi="Times New Roman" w:eastAsia="SimSun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理解填充顺序随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SimSun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径向分布图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理解钻穿物理图像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不要求解析推导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后续深化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本轮不展开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完整量子数取值规则与不可能组合专项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第二轮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波函数数学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径向波函数节点公式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第三轮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交换能定量推导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第三轮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相对论效应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"/>
    <w:bookmarkStart w:id="10" w:name="轮次划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📋 </w:t>
      </w:r>
      <w:r>
        <w:rPr>
          <w:rFonts w:hint="eastAsia" w:ascii="Times New Roman" w:hAnsi="Times New Roman" w:eastAsia="SimHei" w:cs="Times New Roman"/>
        </w:rPr>
        <w:t xml:space="preserve">轮次划分表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深度基准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课时归属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原子模型发展史</w:t>
            </w:r>
            <w:r>
              <w:rPr>
                <w:rFonts w:hint="eastAsia" w:ascii="Times New Roman" w:hAnsi="Times New Roman" w:eastAsia="Times New Roman" w:cs="Times New Roman"/>
              </w:rPr>
              <w:t>（Dalton→Bohr→</w:t>
            </w:r>
            <w:r>
              <w:rPr>
                <w:rFonts w:hint="eastAsia" w:ascii="Times New Roman" w:hAnsi="Times New Roman" w:eastAsia="SimSun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四个量子数与轨道标签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电子排布三原则</w:t>
            </w:r>
            <w:r>
              <w:rPr>
                <w:rFonts w:hint="eastAsia" w:ascii="Times New Roman" w:hAnsi="Times New Roman" w:eastAsia="Times New Roman" w:cs="Times New Roman"/>
              </w:rPr>
              <w:t>（Aufbau/Pauli/Hund，Z≤54）；Cr/Cu/Mo/Ag/Pd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特例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离子失电子顺序</w:t>
            </w:r>
            <w:r>
              <w:rPr>
                <w:rFonts w:hint="eastAsia" w:ascii="Times New Roman" w:hAnsi="Times New Roman" w:eastAsia="Times New Roman" w:cs="Times New Roman"/>
              </w:rPr>
              <w:t>；Slater</w:t>
            </w:r>
            <w:r>
              <w:rPr>
                <w:rFonts w:hint="eastAsia" w:ascii="Times New Roman" w:hAnsi="Times New Roman" w:eastAsia="SimSun" w:cs="Times New Roman"/>
              </w:rPr>
              <w:t>规则计算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Z*（Na+Ti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完整示例</w:t>
            </w:r>
            <w:r>
              <w:rPr>
                <w:rFonts w:hint="eastAsia" w:ascii="Times New Roman" w:hAnsi="Times New Roman" w:eastAsia="Times New Roman" w:cs="Times New Roman"/>
              </w:rPr>
              <w:t>）；Cotton</w:t>
            </w:r>
            <w:r>
              <w:rPr>
                <w:rFonts w:hint="eastAsia" w:ascii="Times New Roman" w:hAnsi="Times New Roman" w:eastAsia="SimSun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周期律四趋势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图形化理解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掌握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普化原理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专题</w:t>
            </w:r>
            <w:r>
              <w:rPr>
                <w:rFonts w:hint="eastAsia" w:ascii="Times New Roman" w:hAnsi="Times New Roman" w:eastAsia="Times New Roman" w:cs="Times New Roman"/>
              </w:rPr>
              <w:t>3（3-4</w:t>
            </w:r>
            <w:r>
              <w:rPr>
                <w:rFonts w:hint="eastAsia" w:ascii="Times New Roman" w:hAnsi="Times New Roman" w:eastAsia="SimSun" w:cs="Times New Roman"/>
              </w:rPr>
              <w:t>课时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第二轮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周期律在元素化学推断中的应用</w:t>
            </w:r>
            <w:r>
              <w:rPr>
                <w:rFonts w:hint="eastAsia" w:ascii="Times New Roman" w:hAnsi="Times New Roman" w:eastAsia="Times New Roman" w:cs="Times New Roman"/>
              </w:rPr>
              <w:t>；Slater</w:t>
            </w:r>
            <w:r>
              <w:rPr>
                <w:rFonts w:hint="eastAsia" w:ascii="Times New Roman" w:hAnsi="Times New Roman" w:eastAsia="SimSun" w:cs="Times New Roman"/>
              </w:rPr>
              <w:t>规则扩展至更多元素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原子光谱项基础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掌握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元素化学专题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第三轮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多电子原子波函数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自洽场方法</w:t>
            </w:r>
            <w:r>
              <w:rPr>
                <w:rFonts w:hint="eastAsia" w:ascii="Times New Roman" w:hAnsi="Times New Roman" w:eastAsia="Times New Roman" w:cs="Times New Roman"/>
              </w:rPr>
              <w:t>（SCF）；</w:t>
            </w:r>
            <w:r>
              <w:rPr>
                <w:rFonts w:hint="eastAsia" w:ascii="Times New Roman" w:hAnsi="Times New Roman" w:eastAsia="SimSun" w:cs="Times New Roman"/>
              </w:rPr>
              <w:t>相对论效应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周期律反常的定量解释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交换能等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</w:t>
            </w:r>
            <w:r>
              <w:rPr>
                <w:rFonts w:hint="eastAsia" w:ascii="Times New Roman" w:hAnsi="Times New Roman" w:eastAsia="Times New Roman" w:cs="Times New Roman"/>
              </w:rPr>
              <w:t>：Atkins+</w:t>
            </w:r>
            <w:r>
              <w:rPr>
                <w:rFonts w:hint="eastAsia" w:ascii="Times New Roman" w:hAnsi="Times New Roman" w:eastAsia="SimSun" w:cs="Times New Roman"/>
              </w:rPr>
              <w:t>结构化学基础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结构深化专题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第四轮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原子结构在元素推断中的综合应用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高阶光谱与电子构型关联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🔒</w:t>
            </w:r>
            <w:r>
              <w:rPr>
                <w:rFonts w:hint="eastAsia" w:ascii="Times New Roman" w:hAnsi="Times New Roman" w:eastAsia="SimSun" w:cs="Times New Roman"/>
              </w:rPr>
              <w:t>决赛级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4-5/4-6</w:t>
            </w:r>
            <w:r>
              <w:rPr>
                <w:rFonts w:hint="eastAsia" w:ascii="Times New Roman" w:hAnsi="Times New Roman" w:eastAsia="SimSun" w:cs="Times New Roman"/>
              </w:rPr>
              <w:t>压缩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>轮次导航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本讲义内容跨四个轮次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第一轮打基础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原子模型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周期表结构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第二轮深化周期律应用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第三轮进入量子力学与相对论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第四轮为综合压缩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详细深度边界见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轮次深度切分总表</w:t>
      </w:r>
      <w:r>
        <w:rPr>
          <w:rFonts w:ascii="Times New Roman" w:hAnsi="Times New Roman" w:eastAsia="Times New Roman" w:cs="Times New Roman"/>
        </w:rPr>
        <w:t xml:space="preserve"> §10。</w:t>
      </w:r>
    </w:p>
    <w:bookmarkEnd w:id="10"/>
    <w:bookmarkStart w:id="1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SimSun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SimSun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SimSun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SimSun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SimSun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SimSun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SimSun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SimSun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的定量变化解释同周期元素性质的递变规律</w:t>
      </w:r>
    </w:p>
    <w:bookmarkEnd w:id="11"/>
    <w:bookmarkStart w:id="27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原子轨道</w:t>
      </w:r>
    </w:p>
    <w:bookmarkStart w:id="12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SimSun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SimSun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SimSun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SimSun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25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这意味着原子光谱应该是</w:t>
      </w:r>
      <w:r>
        <w:rPr>
          <w:rFonts w:hint="eastAsia" w:ascii="Times New Roman" w:hAnsi="Times New Roman" w:eastAsia="SimSun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然而实际观测到的氢原子光谱却是</w:t>
      </w:r>
      <w:r>
        <w:rPr>
          <w:rFonts w:hint="eastAsia" w:ascii="Times New Roman" w:hAnsi="Times New Roman" w:eastAsia="SimSun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SimSun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SimSun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SimSun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SimSun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SimSun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SimSun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SimSun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SimSun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Ze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SimSun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SimSun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5"/>
    <w:bookmarkStart w:id="26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SimSun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SimSun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SimSun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SimSun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Sun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SimSun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SimSun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SimSun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SimSun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SimSun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SimSun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本身是</w:t>
      </w:r>
      <w:r>
        <w:rPr>
          <w:rFonts w:hint="eastAsia" w:ascii="Times New Roman" w:hAnsi="Times New Roman" w:eastAsia="SimSun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表示电子在空间某点出现的</w:t>
      </w:r>
      <w:r>
        <w:rPr>
          <w:rFonts w:hint="eastAsia" w:ascii="Times New Roman" w:hAnsi="Times New Roman" w:eastAsia="SimSun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SimSun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是概率</w:t>
      </w:r>
      <w:r>
        <w:rPr>
          <w:rFonts w:hint="eastAsia" w:ascii="Times New Roman" w:hAnsi="Times New Roman" w:eastAsia="SimSun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相位</w:t>
      </w:r>
      <w:r>
        <w:rPr>
          <w:rFonts w:hint="eastAsia" w:ascii="Times New Roman" w:hAnsi="Times New Roman" w:eastAsia="SimSun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电子云</w:t>
      </w:r>
      <w:r>
        <w:rPr>
          <w:rFonts w:hint="eastAsia" w:ascii="Times New Roman" w:hAnsi="Times New Roman" w:eastAsia="SimSun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6"/>
    <w:bookmarkEnd w:id="27"/>
    <w:bookmarkStart w:id="67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钻穿效应</w:t>
      </w:r>
    </w:p>
    <w:bookmarkStart w:id="31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由于原子具有</w:t>
      </w:r>
      <w:r>
        <w:rPr>
          <w:rFonts w:hint="eastAsia" w:ascii="Times New Roman" w:hAnsi="Times New Roman" w:eastAsia="SimSun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SimSun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SimSun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通过</w:t>
      </w:r>
      <w:r>
        <w:rPr>
          <w:rFonts w:hint="eastAsia" w:ascii="Times New Roman" w:hAnsi="Times New Roman" w:eastAsia="SimSun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31"/>
    <w:bookmarkStart w:id="53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SimSun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SimSun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SimSun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SimSun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共同决定</w:t>
      </w:r>
      <w:r>
        <w:rPr>
          <w:rFonts w:hint="eastAsia" w:ascii="Times New Roman" w:hAnsi="Times New Roman" w:eastAsia="SimSun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SimSun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径向节面与</w:t>
      </w: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SimSun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SimSun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作图即</w:t>
      </w:r>
      <w:r>
        <w:rPr>
          <w:rFonts w:hint="eastAsia" w:ascii="Times New Roman" w:hAnsi="Times New Roman" w:eastAsia="SimSun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在近核处有</w:t>
      </w:r>
      <w:r>
        <w:rPr>
          <w:rFonts w:hint="eastAsia" w:ascii="Times New Roman" w:hAnsi="Times New Roman" w:eastAsia="SimSun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电子云的完整图像必须同时看</w:t>
      </w:r>
      <w:r>
        <w:rPr>
          <w:rFonts w:hint="eastAsia" w:ascii="Times New Roman" w:hAnsi="Times New Roman" w:eastAsia="SimSun" w:cs="Times New Roman"/>
          <w:b/>
          <w:bCs/>
        </w:rPr>
        <w:t xml:space="preserve">角度分布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径向分布</w:t>
      </w:r>
      <w:r>
        <w:rPr>
          <w:rFonts w:hint="eastAsia" w:ascii="Times New Roman" w:hAnsi="Times New Roman" w:eastAsia="SimSun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SimSun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的对应</w:t>
      </w:r>
      <w:r>
        <w:rPr>
          <w:rFonts w:hint="eastAsia" w:ascii="Times New Roman" w:hAnsi="Times New Roman" w:eastAsia="SimSun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对应的是</w:t>
      </w:r>
      <w:r>
        <w:rPr>
          <w:rFonts w:hint="eastAsia" w:ascii="Times New Roman" w:hAnsi="Times New Roman" w:eastAsia="SimSun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称这些状态是</w:t>
      </w:r>
      <w:r>
        <w:rPr>
          <w:rFonts w:hint="eastAsia" w:ascii="Times New Roman" w:hAnsi="Times New Roman" w:eastAsia="SimSun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SimSun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SimSun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SimSun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发现束分裂为</w:t>
      </w:r>
      <w:r>
        <w:rPr>
          <w:rFonts w:hint="eastAsia" w:ascii="Times New Roman" w:hAnsi="Times New Roman" w:eastAsia="SimSun" w:cs="Times New Roman"/>
          <w:b/>
          <w:bCs/>
        </w:rPr>
        <w:t xml:space="preserve">恰好两束</w:t>
      </w:r>
      <w:r>
        <w:rPr>
          <w:rFonts w:hint="eastAsia" w:ascii="Times New Roman" w:hAnsi="Times New Roman" w:eastAsia="SimSun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SimSun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电子自带一种</w:t>
      </w:r>
      <w:r>
        <w:rPr>
          <w:rFonts w:hint="eastAsia" w:ascii="Times New Roman" w:hAnsi="Times New Roman" w:eastAsia="SimSun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SimSun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SimSun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SimSun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SimSun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SimSun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确定一个</w:t>
      </w:r>
      <w:r>
        <w:rPr>
          <w:rFonts w:hint="eastAsia" w:ascii="Times New Roman" w:hAnsi="Times New Roman" w:eastAsia="SimSun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确定一个</w:t>
      </w:r>
      <w:r>
        <w:rPr>
          <w:rFonts w:hint="eastAsia" w:ascii="Times New Roman" w:hAnsi="Times New Roman" w:eastAsia="SimSun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SimSun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3"/>
    <w:bookmarkStart w:id="66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SimSun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SimSun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SimSun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SimSun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SimSun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SimSun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位于被屏蔽电子</w:t>
      </w:r>
      <w:r>
        <w:rPr>
          <w:rFonts w:hint="eastAsia" w:ascii="Times New Roman" w:hAnsi="Times New Roman" w:eastAsia="SimSun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其左侧</w:t>
      </w:r>
      <w:r>
        <w:rPr>
          <w:rFonts w:hint="eastAsia" w:ascii="Times New Roman" w:hAnsi="Times New Roman" w:eastAsia="SimSun" w:cs="Times New Roman"/>
          <w:b/>
          <w:bCs/>
        </w:rPr>
        <w:t xml:space="preserve">所有</w:t>
      </w:r>
      <w:r>
        <w:rPr>
          <w:rFonts w:hint="eastAsia" w:ascii="Times New Roman" w:hAnsi="Times New Roman" w:eastAsia="SimSun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SimSun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SimSun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SimSun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SimSun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SimSun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SimSun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SimSun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SimSun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SimSun" w:cs="Times New Roman"/>
        </w:rPr>
        <w:t>这就是为什么最外层电子能量如此之高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SimSun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 xml:space="preserve">规则的</w:t>
      </w:r>
      <w:r>
        <w:rPr>
          <w:rFonts w:hint="eastAsia" w:ascii="Times New Roman" w:hAnsi="Times New Roman" w:eastAsia="SimSun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SimSun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SimSun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SimSun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SimSun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SimSun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SimSun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高出</w:t>
      </w:r>
      <w:r>
        <w:rPr>
          <w:rFonts w:hint="eastAsia" w:ascii="Times New Roman" w:hAnsi="Times New Roman" w:eastAsia="SimSun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SimSun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SimSun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SimSun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SimSun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SimSun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SimSun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SimSun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SimSun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SimSun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项本质上是对</w:t>
      </w: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SimSun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SimSun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能级图描述的是</w:t>
      </w:r>
      <w:r>
        <w:rPr>
          <w:rFonts w:hint="eastAsia" w:ascii="Times New Roman" w:hAnsi="Times New Roman" w:eastAsia="SimSun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图展示的是</w:t>
      </w:r>
      <w:r>
        <w:rPr>
          <w:rFonts w:hint="eastAsia" w:ascii="Times New Roman" w:hAnsi="Times New Roman" w:eastAsia="SimSun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SimSun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6"/>
    <w:bookmarkEnd w:id="67"/>
    <w:bookmarkStart w:id="78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电负性</w:t>
      </w:r>
    </w:p>
    <w:bookmarkStart w:id="71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SimSun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SimSun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SimSun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SimSun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源于电子作为</w:t>
      </w:r>
      <w:r>
        <w:rPr>
          <w:rFonts w:hint="eastAsia" w:ascii="Times New Roman" w:hAnsi="Times New Roman" w:eastAsia="SimSun" w:cs="Times New Roman"/>
          <w:b/>
          <w:bCs/>
        </w:rPr>
        <w:t xml:space="preserve">费米子</w:t>
      </w:r>
      <w:r>
        <w:rPr>
          <w:rFonts w:hint="eastAsia" w:ascii="Times New Roman" w:hAnsi="Times New Roman" w:eastAsia="SimSun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SimSun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规则的本质是</w:t>
      </w:r>
      <w:r>
        <w:rPr>
          <w:rFonts w:hint="eastAsia" w:ascii="Times New Roman" w:hAnsi="Times New Roman" w:eastAsia="SimSun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SimSun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SimSun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简并轨道处于</w:t>
      </w:r>
      <w:r>
        <w:rPr>
          <w:rFonts w:hint="eastAsia" w:ascii="Times New Roman" w:hAnsi="Times New Roman" w:eastAsia="SimSun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SimSun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体系能量特别低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SimSun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SimSun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SimSun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2"/>
    <w:bookmarkStart w:id="73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SimSun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SimSun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SimSun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SimSun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SimSun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需要引入</w:t>
      </w: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SimSun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两条能级线之间夹着一个</w:t>
      </w:r>
      <w:r>
        <w:rPr>
          <w:rFonts w:hint="eastAsia" w:ascii="Times New Roman" w:hAnsi="Times New Roman" w:eastAsia="SimSun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SimSun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SimSun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真正的驱动力是</w:t>
      </w:r>
      <w:r>
        <w:rPr>
          <w:rFonts w:hint="eastAsia" w:ascii="Times New Roman" w:hAnsi="Times New Roman" w:eastAsia="SimSun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SimSun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SimSun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SimSun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SimSun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SimSun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SimSun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SimSun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SimSun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SimSun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SimSun" w:cs="Times New Roman"/>
        </w:rPr>
        <w:t>物质含有</w:t>
      </w:r>
      <w:r>
        <w:rPr>
          <w:rFonts w:hint="eastAsia" w:ascii="Times New Roman" w:hAnsi="Times New Roman" w:eastAsia="SimSun" w:cs="Times New Roman"/>
          <w:b/>
          <w:bCs/>
        </w:rPr>
        <w:t xml:space="preserve">未成对电子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SimSun" w:cs="Times New Roman"/>
        </w:rPr>
        <w:t>所有电子</w:t>
      </w:r>
      <w:r>
        <w:rPr>
          <w:rFonts w:hint="eastAsia" w:ascii="Times New Roman" w:hAnsi="Times New Roman" w:eastAsia="SimSun" w:cs="Times New Roman"/>
          <w:b/>
          <w:bCs/>
        </w:rPr>
        <w:t xml:space="preserve">全部配对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物质被外磁场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SimSun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5"/>
    <w:bookmarkStart w:id="76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SimSun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SimSun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SimSun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SimSun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SimSun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6"/>
    <w:bookmarkStart w:id="77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原子结构最终要落到</w:t>
      </w:r>
      <w:r>
        <w:rPr>
          <w:rFonts w:hint="eastAsia" w:ascii="Times New Roman" w:hAnsi="Times New Roman" w:eastAsia="SimSun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SimSun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SimSun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7"/>
    <w:bookmarkEnd w:id="78"/>
    <w:bookmarkStart w:id="81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9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SimSun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SimSun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9"/>
    <w:bookmarkStart w:id="80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SimSun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SimSun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SimSun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SimSun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SimSun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SimSun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SimSun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SimSun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SimSun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0"/>
    <w:bookmarkEnd w:id="81"/>
    <w:bookmarkStart w:id="89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2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SimSun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SimSun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Start w:id="87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7"/>
    <w:bookmarkStart w:id="88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SimSun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8"/>
    <w:bookmarkEnd w:id="89"/>
    <w:bookmarkStart w:id="90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SimSun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→Z*↓→</w:t>
            </w:r>
            <w:r>
              <w:rPr>
                <w:rFonts w:hint="eastAsia" w:ascii="Times New Roman" w:hAnsi="Times New Roman" w:eastAsia="SimSun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SimSun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SimSun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0"/>
    <w:bookmarkStart w:id="94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9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SimSun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SimSun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~I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SimSun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91"/>
    <w:bookmarkStart w:id="92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SimSun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SimSun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SimSun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SimSun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轨道符号为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SimSun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SimSun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SimSun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SimSun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的有效核电荷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SimSun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SimSun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SimSun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的摩尔质量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SimSun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SimSun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SimSun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SimSun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SimSun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SimSun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SimSun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SimSun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SimSun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SimSun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SimSun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SimSun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和氧化态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SimSun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SimSun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SimSun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SimSun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End w:id="94"/>
    <w:bookmarkStart w:id="97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5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SimSun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SimSun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SimSun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N：2p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SimSun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SimSun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SimSun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5"/>
    <w:bookmarkStart w:id="96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SimSun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SimSun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SimSun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SimSun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SimSun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SimSun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，Z*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SimSun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(496)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(4562)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SimSun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SimSun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SimSun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SimSun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SimSun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SimSun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SimSun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SimSun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SimSun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SimSun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SimSun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SimSun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SimSun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SimSun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SimSun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SimSun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SimSun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SimSun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SimSun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SimSun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SimSun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SimSun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SimSun" w:cs="Times New Roman"/>
          <w:b/>
          <w:bCs/>
        </w:rPr>
        <w:t>族下降速度快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SimSun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SimSun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SimSun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SimSun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SimSun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SimSun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SimSun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SimSun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SimSun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SimSun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SimSun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SimSun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SimSun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SimSun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SimSun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SimSun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SimSun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SimSun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SimSun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SimSun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SimSun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6"/>
    <w:bookmarkEnd w:id="97"/>
    <w:bookmarkStart w:id="98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SimSun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第二讲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SimSun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SimSun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原子结构</w:t>
      </w:r>
    </w:p>
    <w:bookmarkEnd w:id="98"/>
    <w:bookmarkEnd w:id="9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jpg"/><Relationship Id="rId28" Type="http://schemas.openxmlformats.org/officeDocument/2006/relationships/image" Target="media/rId28.png"/><Relationship Id="rId57" Type="http://schemas.openxmlformats.org/officeDocument/2006/relationships/image" Target="media/rId57.png"/><Relationship Id="rId19" Type="http://schemas.openxmlformats.org/officeDocument/2006/relationships/image" Target="media/rId19.png"/><Relationship Id="rId44" Type="http://schemas.openxmlformats.org/officeDocument/2006/relationships/image" Target="media/rId44.jpg"/><Relationship Id="rId54" Type="http://schemas.openxmlformats.org/officeDocument/2006/relationships/image" Target="media/rId54.png"/><Relationship Id="rId60" Type="http://schemas.openxmlformats.org/officeDocument/2006/relationships/image" Target="media/rId60.jpg"/><Relationship Id="rId13" Type="http://schemas.openxmlformats.org/officeDocument/2006/relationships/image" Target="media/rId13.jpg"/><Relationship Id="rId63" Type="http://schemas.openxmlformats.org/officeDocument/2006/relationships/image" Target="media/rId63.jpg"/><Relationship Id="rId50" Type="http://schemas.openxmlformats.org/officeDocument/2006/relationships/image" Target="media/rId50.jpg"/><Relationship Id="rId38" Type="http://schemas.openxmlformats.org/officeDocument/2006/relationships/image" Target="media/rId38.jpg"/><Relationship Id="rId35" Type="http://schemas.openxmlformats.org/officeDocument/2006/relationships/image" Target="media/rId35.jpg"/><Relationship Id="rId32" Type="http://schemas.openxmlformats.org/officeDocument/2006/relationships/image" Target="media/rId32.jpg"/><Relationship Id="rId22" Type="http://schemas.openxmlformats.org/officeDocument/2006/relationships/image" Target="media/rId22.jpg"/><Relationship Id="rId68" Type="http://schemas.openxmlformats.org/officeDocument/2006/relationships/image" Target="media/rId68.png"/><Relationship Id="rId47" Type="http://schemas.openxmlformats.org/officeDocument/2006/relationships/image" Target="media/rId47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2026-08-04T14:10:57Z</dcterms:created>
  <dcterms:modified xsi:type="dcterms:W3CDTF">2026-08-04T14:10:57Z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