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第七讲银金汞钼钨过渡金属三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IB/IIB </w:t>
            </w:r>
            <w:r>
              <w:rPr>
                <w:rFonts w:hint="eastAsia" w:ascii="Times New Roman" w:hAnsi="Times New Roman" w:eastAsia="FangSong" w:cs="Times New Roman"/>
              </w:rPr>
              <w:t xml:space="preserve">电子结构与活泼性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次外层解释</w:t>
            </w:r>
            <w:r>
              <w:rPr>
                <w:rFonts w:ascii="Times New Roman" w:hAnsi="Times New Roman" w:eastAsia="Times New Roman" w:cs="Times New Roman"/>
              </w:rPr>
              <w:t xml:space="preserve"> IB/IIB </w:t>
            </w:r>
            <w:r>
              <w:rPr>
                <w:rFonts w:hint="eastAsia" w:ascii="Times New Roman" w:hAnsi="Times New Roman" w:eastAsia="FangSong" w:cs="Times New Roman"/>
              </w:rPr>
              <w:t>偏共价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易配位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IB vs IA </w:t>
            </w:r>
            <w:r>
              <w:rPr>
                <w:rFonts w:hint="eastAsia" w:ascii="Times New Roman" w:hAnsi="Times New Roman" w:eastAsia="FangSong" w:cs="Times New Roman"/>
              </w:rPr>
              <w:t>的活泼性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银的化学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氧化性适中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掌握卤化银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顺序与溶解行为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写银镜反应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金与王水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能写王水溶金方程式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双因素协同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汞的电势图与毒性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双核结构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用电势图对比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掌握甘汞鉴定与毒性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同多酸与杂多酸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能区分同多酸与杂多酸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说清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碱性解聚</w:t>
            </w:r>
            <w:r>
              <w:rPr>
                <w:rFonts w:hint="eastAsia" w:ascii="Times New Roman" w:hAnsi="Times New Roman" w:eastAsia="Times New Roman" w:cs="Times New Roman"/>
              </w:rPr>
              <w:t>」；</w:t>
            </w:r>
            <w:r>
              <w:rPr>
                <w:rFonts w:hint="eastAsia" w:ascii="Times New Roman" w:hAnsi="Times New Roman" w:eastAsia="FangSong" w:cs="Times New Roman"/>
              </w:rPr>
              <w:t>举</w:t>
            </w:r>
            <w:r>
              <w:rPr>
                <w:rFonts w:ascii="Times New Roman" w:hAnsi="Times New Roman" w:eastAsia="Times New Roman" w:cs="Times New Roman"/>
              </w:rPr>
              <w:t xml:space="preserve"> Mo/W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ds </w:t>
            </w:r>
            <w:r>
              <w:rPr>
                <w:rFonts w:hint="eastAsia" w:ascii="Times New Roman" w:hAnsi="Times New Roman" w:eastAsia="FangSong" w:cs="Times New Roman"/>
              </w:rPr>
              <w:t xml:space="preserve">区推断信号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AgCl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  <w:r>
              <w:rPr>
                <w:rFonts w:hint="eastAsia" w:ascii="Times New Roman" w:hAnsi="Times New Roman" w:eastAsia="Times New Roman" w:cs="Times New Roman"/>
              </w:rPr>
              <w:t>、HgI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王水溶金等信号处理</w:t>
            </w:r>
            <w:r>
              <w:rPr>
                <w:rFonts w:ascii="Times New Roman" w:hAnsi="Times New Roman" w:eastAsia="Times New Roman" w:cs="Times New Roman"/>
              </w:rPr>
              <w:t xml:space="preserve"> ds </w:t>
            </w:r>
            <w:r>
              <w:rPr>
                <w:rFonts w:hint="eastAsia" w:ascii="Times New Roman" w:hAnsi="Times New Roman" w:eastAsia="FangSong" w:cs="Times New Roman"/>
              </w:rPr>
              <w:t xml:space="preserve">区推断题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纵向递变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Cu→Ag→Au </w:t>
            </w:r>
            <w:r>
              <w:rPr>
                <w:rFonts w:hint="eastAsia" w:ascii="Times New Roman" w:hAnsi="Times New Roman" w:eastAsia="FangSong" w:cs="Times New Roman"/>
              </w:rPr>
              <w:t>推惰性递增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Cr→Mo→W </w:t>
            </w:r>
            <w:r>
              <w:rPr>
                <w:rFonts w:hint="eastAsia" w:ascii="Times New Roman" w:hAnsi="Times New Roman" w:eastAsia="FangSong" w:cs="Times New Roman"/>
              </w:rPr>
              <w:t xml:space="preserve">推多酸规模递增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ds-区与-vib-族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本讲五个元素分两线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贵金属线</w:t>
      </w:r>
      <w:r>
        <w:rPr>
          <w:rFonts w:hint="eastAsia" w:ascii="Times New Roman" w:hAnsi="Times New Roman" w:eastAsia="Times New Roman" w:cs="Times New Roman"/>
          <w:b/>
          <w:bCs/>
        </w:rPr>
        <w:t>（Ag/Au/Hg，ds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难熔金属线</w:t>
      </w:r>
      <w:r>
        <w:rPr>
          <w:rFonts w:hint="eastAsia" w:ascii="Times New Roman" w:hAnsi="Times New Roman" w:eastAsia="Times New Roman" w:cs="Times New Roman"/>
          <w:b/>
          <w:bCs/>
        </w:rPr>
        <w:t>（Mo/W，VIB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贵金属的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Mo/W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是两个不同维度的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10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收缩而极度惰性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490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c0d6b61c1493ba9ca81612d7256f60764ef59c95501e55ea30656197448673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3d/4d/5d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过渡金属原子半径与镧系收缩效应对比曲线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电子屏蔽不完全导致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元素半径异常收缩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同族元素半径高度接近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Zr/Hf、Nb/Ta、Mo/W）。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7" w:name="二银ag-化学与不歧化的特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价贵金属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卤化银感光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同族同价态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歧化行为截然相反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7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7"/>
    <w:bookmarkStart w:id="18" w:name="认知冲突④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</w:t>
      </w:r>
      <w:r>
        <w:rPr>
          <w:rFonts w:ascii="Times New Roman" w:hAnsi="Times New Roman" w:eastAsia="Times New Roman" w:cs="Times New Roman"/>
          <w:b/>
          <w:bCs/>
        </w:rPr>
        <w:t xml:space="preserve"> +1 </w:t>
      </w:r>
      <w:r>
        <w:rPr>
          <w:rFonts w:hint="eastAsia" w:ascii="Times New Roman" w:hAnsi="Times New Roman" w:eastAsia="FangSong" w:cs="Times New Roman"/>
          <w:b/>
          <w:bCs/>
        </w:rPr>
        <w:t>价离子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一个歧化一个稳定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2070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同族不意味着同命运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第二电离能和水合能的平衡点决定谁歧化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卤化银ksp-顺序与溶解行为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顺序与溶解行为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溶解越难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勿直接加热或久置</w:t>
      </w:r>
      <w:r>
        <w:rPr>
          <w:rFonts w:hint="eastAsia" w:ascii="Times New Roman" w:hAnsi="Times New Roman" w:eastAsia="Times New Roman" w:cs="Times New Roman"/>
        </w:rPr>
        <w:t>——Tollens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试剂会产生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N、Ag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NH </w:t>
      </w:r>
      <w:r>
        <w:rPr>
          <w:rFonts w:hint="eastAsia" w:ascii="Times New Roman" w:hAnsi="Times New Roman" w:eastAsia="FangSong" w:cs="Times New Roman"/>
        </w:rPr>
        <w:t>等爆炸性沉淀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雷银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现配现用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余液及时酸化销毁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4d50b16b4c235f4e4e3eb05f681671f8e4e7839211a91526aa813f979eb023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卤化银沉淀颜色梯度与溶度积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递变对照图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（AgCl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AgBr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浅黄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及氨水溶解性规律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7f59813015cb1e8ead309117d30f07a082fb210621c3b01fb0e99430361db0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[Ag(NH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二氨合银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(I)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配离子直线形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180°，d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7" w:name="三金惰性与王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金属之王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化学惰性最强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但王水能溶解它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秘密不在酸的强弱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8"/>
    <w:bookmarkStart w:id="29" w:name="认知冲突①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两种酸单独都不溶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混在一起溶了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大幅降低</w:t>
      </w:r>
      <w:r>
        <w:rPr>
          <w:rFonts w:hint="eastAsia" w:ascii="Times New Roman" w:hAnsi="Times New Roman" w:eastAsia="Times New Roman" w:cs="Times New Roman"/>
        </w:rPr>
        <w:t>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+1.00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配合浓硝酸在高酸度下增强的实际氧化能力即可驱动溶解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金溶王水靠搭档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硝酸氧化氯配位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6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393fb5f8e2519b8df62ea179f9ae6fef9e19863c4b0d9835dfe9e58bbd0bb4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王水溶金双因素协同示意图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硝酸提供强氧化性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盐酸提供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大幅降低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的电极电势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二者缺一不可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72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770332458598fd165dfb7d1e6e181e3360d98e464c6750b8c6d99d5f325334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(III)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配合物结构示例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赵鑫光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[AuCl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，Au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周围四个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构成平面正方形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右侧另一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Au(III)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配离子同样呈平面正方形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共同支撑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Au(III)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→ dsp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4" w:name="四汞hg₂²-与相对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一价汞以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两个反直觉事实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背后是同一根因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相对论效应让</w:t>
      </w:r>
      <w:r>
        <w:rPr>
          <w:rFonts w:ascii="Times New Roman" w:hAnsi="Times New Roman" w:eastAsia="Times New Roman" w:cs="Times New Roman"/>
          <w:b/>
          <w:bCs/>
        </w:rPr>
        <w:t xml:space="preserve"> 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电子变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1" w:name="认知冲突②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Hg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熔点差一千多度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汞液金固黄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相对论来帮</w:t>
      </w:r>
      <w:r>
        <w:rPr>
          <w:rFonts w:hint="eastAsia"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收缩电子懒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133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i/>
          <w:iCs/>
        </w:rPr>
        <w:t>相对论效应的宏观体现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常温下呈液态的金属汞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2" w:name="hg₂²-双核离子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>pm）（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认知冲突③延伸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Hei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一价汞不单</w:t>
      </w:r>
      <w:r>
        <w:rPr>
          <w:rFonts w:hint="eastAsia" w:ascii="Times New Roman" w:hAnsi="Times New Roman" w:eastAsia="Times New Roman" w:cs="Times New Roman"/>
        </w:rPr>
        <w:t>——Hg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直线键长</w:t>
      </w:r>
      <w:r>
        <w:rPr>
          <w:rFonts w:ascii="Times New Roman" w:hAnsi="Times New Roman" w:eastAsia="Times New Roman" w:cs="Times New Roman"/>
        </w:rPr>
        <w:t xml:space="preserve"> 253。</w:t>
      </w:r>
    </w:p>
    <w:bookmarkEnd w:id="43"/>
    <w:bookmarkStart w:id="53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9614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ff9dbb7579c16efc090105cead50134ad1ca30519287ca05f86f855bbfbaef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6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饱和甘汞电极结构示意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赵鑫光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Hg/Hg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饱和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KCl、KCl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晶体与多孔隔膜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用于连接甘汞电极构造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不替代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Hg—Hg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bad5a79da72756490250867d904d5fa175e4c0017e4765bebc86e5385d05d71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歧化电势图对比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两条电势阶梯对比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右不歧化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159637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0e5a2b5bc28e6969e2a507ad93c50f8cbb95c316a80274d74b7ef648670c2e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15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亚汞双核离子结构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：Hg-Hg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电子的惰性与部分成键特性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67" w:name="五钼与钨多酸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的化学名片是</w:t>
      </w:r>
      <w:r>
        <w:rPr>
          <w:rFonts w:hint="eastAsia" w:ascii="Times New Roman" w:hAnsi="Times New Roman" w:eastAsia="FangSong" w:cs="Times New Roman"/>
          <w:b/>
          <w:bCs/>
        </w:rPr>
        <w:t xml:space="preserve">多酸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脱水缩合成巨型聚阴离子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即达标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认知冲突③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多酸规模天差地别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铬三钒十钼十二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离子越大簇越大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11）</w:t>
      </w:r>
    </w:p>
    <w:bookmarkEnd w:id="55"/>
    <w:bookmarkStart w:id="56" w:name="同多酸-vs-杂多酸本轮必会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看是否含异种中心原子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仅一种金属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6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层状结构见图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b52fb6281f10c0b36f2d700874eb83df47773b6789de99e18eed2e32f853b35f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Keggin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[PMo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杂多酸阴离子结构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八面体包裹呈球形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101857ffe512f34bb81a48621d6bfad6262bed1dd7c343dd35a22bb846f4db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多金属氧酸盐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（POM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核心形成金属元素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（V,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Nb, Ta, Mo, W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最高氧化态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44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beee73b9ab004e0cecec08c06e0cd38f946e34186eed463752e3874698609c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MoS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辉钼矿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二维层状结构示意图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层内强共价键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层间弱范德华力堆叠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易相对滑动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六横向比较与推断方法ds-区沉淀-配位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三类信号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8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8"/>
    <w:bookmarkStart w:id="69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9"/>
    <w:bookmarkStart w:id="70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加氨水命运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贵金属溶解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凡涉及</w:t>
      </w:r>
      <w:r>
        <w:rPr>
          <w:rFonts w:ascii="Times New Roman" w:hAnsi="Times New Roman" w:eastAsia="Times New Roman" w:cs="Times New Roman"/>
        </w:rPr>
        <w:t xml:space="preserve"> Au/Ag </w:t>
      </w:r>
      <w:r>
        <w:rPr>
          <w:rFonts w:hint="eastAsia" w:ascii="Times New Roman" w:hAnsi="Times New Roman" w:eastAsia="FangSong" w:cs="Times New Roman"/>
        </w:rPr>
        <w:t>等贵金属的溶解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硫脲法都是同一逻辑的两个组分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Ag/Au/Hg/Mo/W </w:t>
      </w:r>
      <w:r>
        <w:rPr>
          <w:rFonts w:hint="eastAsia" w:ascii="Times New Roman" w:hAnsi="Times New Roman" w:eastAsia="FangSong" w:cs="Times New Roman"/>
          <w:b/>
          <w:bCs/>
        </w:rPr>
        <w:t xml:space="preserve">横向对比总表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+2,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(sp)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(dsp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(MO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卤化物难溶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王水溶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相对论效应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常温液态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杂多酸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高熔点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鉴别流程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取白色沉淀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加入过量氨水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观察现象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若完全溶解得无色溶液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若沉淀变灰黑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白色与黑色混合显灰黑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5" w:name="七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2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2"/>
    <w:bookmarkStart w:id="73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bookmarkEnd w:id="73"/>
    <w:bookmarkStart w:id="74" w:name="规则与易错提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规则与易错提醒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易错提醒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列对应正文各节的辨析点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多酸与</w:t>
      </w:r>
      <w:r>
        <w:rPr>
          <w:rFonts w:ascii="Times New Roman" w:hAnsi="Times New Roman" w:eastAsia="Times New Roman" w:cs="Times New Roman"/>
          <w:b/>
          <w:bCs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76" w:name="八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贵金属线</w:t>
      </w:r>
      <w:r>
        <w:rPr>
          <w:rFonts w:hint="eastAsia" w:ascii="Times New Roman" w:hAnsi="Times New Roman" w:eastAsia="Times New Roman" w:cs="Times New Roman"/>
        </w:rPr>
        <w:t>（Ag/Au/Hg）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惰性怎么来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高电离能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难熔金属线</w:t>
      </w:r>
      <w:r>
        <w:rPr>
          <w:rFonts w:hint="eastAsia" w:ascii="Times New Roman" w:hAnsi="Times New Roman" w:eastAsia="Times New Roman" w:cs="Times New Roman"/>
        </w:rPr>
        <w:t>（Mo/W）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多酸怎么长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>轨道延展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顺序决定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银镜反应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只溶王水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配位双因素</w:t>
      </w:r>
      <w:r>
        <w:rPr>
          <w:rFonts w:hint="eastAsia" w:ascii="Times New Roman" w:hAnsi="Times New Roman" w:eastAsia="Times New Roman" w:cs="Times New Roman"/>
        </w:rPr>
        <w:t>；[AuCl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氰化提金同逻辑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甘汞鉴定白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有机汞双危害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>钼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，Keggin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润滑与</w:t>
      </w:r>
      <w:r>
        <w:rPr>
          <w:rFonts w:ascii="Times New Roman" w:hAnsi="Times New Roman" w:eastAsia="Times New Roman" w:cs="Times New Roman"/>
        </w:rPr>
        <w:t xml:space="preserve"> HDS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 xml:space="preserve"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区推断走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加氨水命运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配位剂选择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贵金属溶解永远写氧化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81" w:name="九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7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过量氨水的分步反应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写出银镜反应</w:t>
      </w:r>
      <w:r>
        <w:rPr>
          <w:rFonts w:hint="eastAsia" w:ascii="Times New Roman" w:hAnsi="Times New Roman" w:eastAsia="Times New Roman" w:cs="Times New Roman"/>
        </w:rPr>
        <w:t>（RCHO</w:t>
      </w:r>
      <w:r>
        <w:rPr>
          <w:rFonts w:ascii="Times New Roman" w:hAnsi="Times New Roman" w:eastAsia="Times New Roman" w:cs="Times New Roman"/>
        </w:rPr>
        <w:t xml:space="preserve"> + Tollens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说明用途与条件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写出王水溶金方程式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解释为什么单独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不能溶金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)=+0.15、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/Cu)=+0.52；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)=+0.91、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/Hg)=+0.80 </w:t>
      </w:r>
      <w:r>
        <w:rPr>
          <w:rFonts w:hint="eastAsia" w:ascii="Times New Roman" w:hAnsi="Times New Roman" w:eastAsia="Times New Roman" w:cs="Times New Roman"/>
        </w:rPr>
        <w:t xml:space="preserve">V）。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PMo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是同多酸还是杂多酸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说明理由并指出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设计实验鉴别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写出涉及反应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分步还原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三要素解释为什么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不歧化而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用相对论效应解释</w:t>
      </w:r>
      <w:r>
        <w:rPr>
          <w:rFonts w:hint="eastAsia" w:ascii="Times New Roman" w:hAnsi="Times New Roman" w:eastAsia="Times New Roman" w:cs="Times New Roman"/>
        </w:rPr>
        <w:t>「Hg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三个现象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混合酸不能溶解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而王水能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35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金的氯化物与金化物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的氯化物与金化物</w:t>
      </w:r>
      <w:r>
        <w:rPr>
          <w:rFonts w:hint="eastAsia" w:ascii="Times New Roman" w:hAnsi="Times New Roman" w:eastAsia="Times New Roman" w:cs="Times New Roman"/>
        </w:rPr>
        <w:t>（auride）</w:t>
      </w:r>
      <w:r>
        <w:rPr>
          <w:rFonts w:hint="eastAsia" w:ascii="Times New Roman" w:hAnsi="Times New Roman" w:eastAsia="FangSong" w:cs="Times New Roman"/>
        </w:rPr>
        <w:t>的结构与键合分析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硫脲溶解金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写出硫脲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氧化协同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Q7（</w:t>
      </w:r>
      <w:r>
        <w:rPr>
          <w:rFonts w:hint="eastAsia" w:ascii="Times New Roman" w:hAnsi="Times New Roman" w:eastAsia="FangSong" w:cs="Times New Roman"/>
          <w:b/>
          <w:bCs/>
        </w:rPr>
        <w:t>咔咯环与</w:t>
      </w:r>
      <w:r>
        <w:rPr>
          <w:rFonts w:ascii="Times New Roman" w:hAnsi="Times New Roman" w:eastAsia="Times New Roman" w:cs="Times New Roman"/>
          <w:b/>
          <w:bCs/>
        </w:rPr>
        <w:t xml:space="preserve"> Cr 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咔咯大环配体稳定非常规氧化态</w:t>
      </w:r>
      <w:r>
        <w:rPr>
          <w:rFonts w:hint="eastAsia" w:ascii="Times New Roman" w:hAnsi="Times New Roman" w:eastAsia="Times New Roman" w:cs="Times New Roman"/>
        </w:rPr>
        <w:t>；B/C/D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配合物间转化与价态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反位效应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平面四方配合物的反位效应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与王水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配位调控一脉相承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一白色沉淀加氨水变灰黑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另一红色沉淀加过量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一金属单质仅溶于王水得黄色溶液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推断三种物质并写出关键反应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O↓(</w:t>
      </w:r>
      <w:r>
        <w:rPr>
          <w:rFonts w:hint="eastAsia" w:ascii="Times New Roman" w:hAnsi="Times New Roman" w:eastAsia="FangSong" w:cs="Times New Roman"/>
        </w:rPr>
        <w:t>棕黑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常温不存在</w:t>
      </w:r>
      <w:r>
        <w:rPr>
          <w:rFonts w:hint="eastAsia" w:ascii="Times New Roman" w:hAnsi="Times New Roman" w:eastAsia="Times New Roman" w:cs="Times New Roman"/>
        </w:rPr>
        <w:t>）；+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无色直线形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Au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 xml:space="preserve">V；HCl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电势降至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可驱动范围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0.15 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0.52）；Hg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0.91 &gt;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0.80），</w:t>
      </w:r>
      <w:r>
        <w:rPr>
          <w:rFonts w:hint="eastAsia" w:ascii="Times New Roman" w:hAnsi="Times New Roman" w:eastAsia="FangSong" w:cs="Times New Roman"/>
        </w:rPr>
        <w:t>逆歧化自发</w:t>
      </w:r>
      <w:r>
        <w:rPr>
          <w:rFonts w:hint="eastAsia" w:ascii="Times New Roman" w:hAnsi="Times New Roman" w:eastAsia="Times New Roman" w:cs="Times New Roman"/>
        </w:rPr>
        <w:t>（Hg+Hg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），K≈10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+6。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(~1960</w:t>
      </w:r>
      <w:r>
        <w:rPr>
          <w:rFonts w:ascii="Times New Roman" w:hAnsi="Times New Roman" w:eastAsia="Times New Roman" w:cs="Times New Roman"/>
        </w:rPr>
        <w:t xml:space="preserve"> kJ/mol)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(−2100)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(~2070)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水合能补不回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无金属键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5d→6s </w:t>
      </w:r>
      <w:r>
        <w:rPr>
          <w:rFonts w:hint="eastAsia" w:ascii="Times New Roman" w:hAnsi="Times New Roman" w:eastAsia="FangSong" w:cs="Times New Roman"/>
        </w:rPr>
        <w:t xml:space="preserve">跃迁吸收蓝光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类配位剂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无法形成稳定配合物降低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/Au 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配位双因素协同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单质仅溶王水得黄液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Au（[AuCl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End w:id="8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33" Type="http://schemas.openxmlformats.org/officeDocument/2006/relationships/image" Target="media/rId33.jpg"/><Relationship Id="rId20" Type="http://schemas.openxmlformats.org/officeDocument/2006/relationships/image" Target="media/rId20.png"/><Relationship Id="rId60" Type="http://schemas.openxmlformats.org/officeDocument/2006/relationships/image" Target="media/rId60.png"/><Relationship Id="rId23" Type="http://schemas.openxmlformats.org/officeDocument/2006/relationships/image" Target="media/rId23.png"/><Relationship Id="rId44" Type="http://schemas.openxmlformats.org/officeDocument/2006/relationships/image" Target="media/rId44.jpg"/><Relationship Id="rId57" Type="http://schemas.openxmlformats.org/officeDocument/2006/relationships/image" Target="media/rId57.png"/><Relationship Id="rId47" Type="http://schemas.openxmlformats.org/officeDocument/2006/relationships/image" Target="media/rId47.png"/><Relationship Id="rId50" Type="http://schemas.openxmlformats.org/officeDocument/2006/relationships/image" Target="media/rId50.jpg"/><Relationship Id="rId30" Type="http://schemas.openxmlformats.org/officeDocument/2006/relationships/image" Target="media/rId30.png"/><Relationship Id="rId63" Type="http://schemas.openxmlformats.org/officeDocument/2006/relationships/image" Target="media/rId63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2026-09-24T06:27:40Z</dcterms:created>
  <dcterms:modified xsi:type="dcterms:W3CDTF">2026-09-24T06:27:40Z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