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spacing w:after="80"/>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铜锌丹尼尔原电池结构</w:t>
            </w:r>
          </w:p>
        </w:tc>
      </w:tr>
      <w:tr>
        <w:tc>
          <w:tcPr/>
          <w:p>
            <w:pPr>
              <w:pStyle w:val="Compact"/>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after="8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电极与溶液界面双电层模型</w:t>
            </w:r>
          </w:p>
        </w:tc>
      </w:tr>
      <w:tr>
        <w:tc>
          <w:tcPr/>
          <w:p>
            <w:pPr>
              <w:pStyle w:val="Compact"/>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tc>
      </w:tr>
    </w:tbl>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08"/>
        <w:gridCol w:w="1206"/>
        <w:gridCol w:w="2564"/>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m:t>
              </m: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标准氢电极构造</w:t>
            </w:r>
          </w:p>
        </w:tc>
      </w:tr>
      <w:tr>
        <w:tc>
          <w:tcPr/>
          <w:p>
            <w:pPr>
              <w:pStyle w:val="Compact"/>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tc>
      </w:tr>
    </w:tbl>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p>
    <w:p>
      <w:pPr>
        <w:pStyle w:val="BodyText"/>
        <w:ind w:firstLine="420"/>
      </w:pP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锰元素酸性介质</w:t>
            </w:r>
          </w:p>
        </w:tc>
      </w:tr>
      <w:tr>
        <w:tc>
          <w:tcPr/>
          <w:p>
            <w:pPr>
              <w:pStyle w:val="Compact"/>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铁</w:t>
            </w:r>
            <w:r>
              <w:rPr>
                <w:rFonts w:hint="eastAsia" w:ascii="Times New Roman" w:hAnsi="Times New Roman" w:eastAsia="Times New Roman" w:cs="Times New Roman"/>
                <w:b/>
              </w:rPr>
              <w:t>-</w:t>
            </w:r>
            <w:r>
              <w:rPr>
                <w:rFonts w:hint="eastAsia" w:ascii="Times New Roman" w:hAnsi="Times New Roman" w:eastAsia="SimHei" w:cs="Times New Roman"/>
                <w:b/>
              </w:rPr>
              <w:t>水体系</w:t>
            </w:r>
            <w:r>
              <w:rPr>
                <w:rFonts w:ascii="Times New Roman" w:hAnsi="Times New Roman" w:eastAsia="Times New Roman" w:cs="Times New Roman"/>
                <w:b/>
              </w:rPr>
              <w:t xml:space="preserve"> –pH</w:t>
            </w:r>
          </w:p>
        </w:tc>
      </w:tr>
      <w:tr>
        <w:tc>
          <w:tcPr/>
          <w:p>
            <w:pPr>
              <w:pStyle w:val="Compact"/>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电解水分解电压</w:t>
            </w:r>
          </w:p>
        </w:tc>
      </w:tr>
      <w:tr>
        <w:tc>
          <w:tcPr/>
          <w:p>
            <w:pPr>
              <w:pStyle w:val="Compact"/>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tc>
      </w:tr>
    </w:tbl>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8.5.1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8.5.3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ascii="Times New Roman" w:hAnsi="Times New Roman" w:eastAsia="Times New Roman" w:cs="Times New Roman"/>
          <w:b/>
          <w:bCs/>
        </w:rPr>
        <w:t xml:space="preserve">9.5.1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185163"/>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1666875" cy="118516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958821"/>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1666875" cy="95882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Sm </w:t>
            </w:r>
            <w:r>
              <w:rPr>
                <w:rFonts w:hint="eastAsia" w:ascii="Times New Roman" w:hAnsi="Times New Roman" w:eastAsia="SimHei" w:cs="Times New Roman"/>
                <w:b/>
              </w:rPr>
              <w:t xml:space="preserve">介导</w:t>
            </w:r>
          </w:p>
        </w:tc>
      </w:tr>
      <w:tr>
        <w:tc>
          <w:tcPr/>
          <w:p>
            <w:pPr>
              <w:pStyle w:val="Compact"/>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tc>
      </w:tr>
    </w:tbl>
    <w:p>
      <w:pPr>
        <w:pStyle w:val="BodyText"/>
        <w:spacing w:before="120"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r>
                <m:rPr>
                  <m:sty m:val="p"/>
                </m:rPr>
                <m:t>o</m:t>
              </m:r>
              <m:r>
                <m:rPr>
                  <m:sty m:val="p"/>
                </m:rPr>
                <m:t>l</m:t>
              </m:r>
              <m:sSup>
                <m:e>
                  <m:r>
                    <m:rPr>
                      <m:sty m:val="p"/>
                    </m:rPr>
                    <m:t>H</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drawing>
                <wp:inline>
                  <wp:extent cx="1666875" cy="1632857"/>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1666875" cy="16328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2446193"/>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1666875" cy="244619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9.5.2 </w:t>
      </w: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412"/>
        <w:gridCol w:w="1188"/>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钙钛矿型氧化物催化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钙钛矿型氧化物晶胞结构</w:t>
            </w:r>
          </w:p>
        </w:tc>
      </w:tr>
      <w:tr>
        <w:tc>
          <w:tcPr/>
          <w:p>
            <w:pPr>
              <w:pStyle w:val="Compact"/>
              <w:jc w:val="center"/>
            </w:pPr>
            <w:r>
              <w:rPr>
                <w:rFonts w:ascii="Times New Roman" w:hAnsi="Times New Roman" w:eastAsia="Times New Roman" w:cs="Times New Roman"/>
              </w:rPr>
              <w:drawing>
                <wp:inline>
                  <wp:extent cx="1666875" cy="1412066"/>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1666875" cy="141206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698930"/>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1666875" cy="1698930"/>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2026-10-18T06:24:45Z</dcterms:created>
  <dcterms:modified xsi:type="dcterms:W3CDTF">2026-10-18T06:24:45Z</dcterms:modified>
</cp:coreProperties>
</file>

<file path=docProps/custom.xml><?xml version="1.0" encoding="utf-8"?>
<Properties xmlns="http://schemas.openxmlformats.org/officeDocument/2006/custom-properties" xmlns:vt="http://schemas.openxmlformats.org/officeDocument/2006/docPropsVTypes"/>
</file>