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❌（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铜的核心就要点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黄铜矿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CuFeS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焙烧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熔炼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、SiO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冰铜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(Cu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S·FeS)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吹炼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转炉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粗铜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≈ 98.5%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电解精炼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，CuSO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纯铜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8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3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hyperlink r:id="rId62">
        <w:r>
          <w:rPr>
            <w:rStyle w:val="Hyperlink"/>
          </w:rPr>
          <w:t xml:space="preserve">Co(NO₂)₆</w:t>
        </w:r>
      </w:hyperlink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1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9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9"/>
    <w:bookmarkStart w:id="70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3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3"/>
    <w:bookmarkStart w:id="74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4"/>
    <w:bookmarkStart w:id="75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Start w:id="8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-039-2-1-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-036-5-1-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4" Type="http://schemas.openxmlformats.org/officeDocument/2006/relationships/image" Target="media/rId64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62" Type="http://schemas.openxmlformats.org/officeDocument/2006/relationships/hyperlink" Target="Co&#178;&#8314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Co&#178;&#831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2026-09-19T04:11:36Z</dcterms:created>
  <dcterms:modified xsi:type="dcterms:W3CDTF">2026-09-19T04:11:36Z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