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初赛模拟卷-iv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北斗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2015~2019 </w:t>
      </w:r>
      <w:r>
        <w:rPr>
          <w:rFonts w:hint="eastAsia" w:ascii="Times New Roman" w:hAnsi="Times New Roman" w:eastAsia="FangSong" w:cs="Times New Roman"/>
        </w:rPr>
        <w:t>全真模拟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Times New Roman" w:cs="Times New Roman"/>
        </w:rPr>
        <w:t>source_category=</w:t>
      </w:r>
      <w:r>
        <w:rPr>
          <w:rStyle w:val="VerbatimChar"/>
          <w:rFonts w:hint="eastAsia" w:ascii="Times New Roman" w:hAnsi="Times New Roman" w:eastAsia="FangSong" w:cs="Times New Roman"/>
        </w:rPr>
        <w:t>竞赛导向</w:t>
      </w:r>
      <w:r>
        <w:rPr>
          <w:rStyle w:val="VerbatimChar"/>
          <w:rFonts w:hint="eastAsia" w:ascii="Times New Roman" w:hAnsi="Times New Roman" w:eastAsia="Times New Roman" w:cs="Times New Roman"/>
        </w:rPr>
        <w:t>·</w:t>
      </w:r>
      <w:r>
        <w:rPr>
          <w:rStyle w:val="VerbatimChar"/>
          <w:rFonts w:hint="eastAsia" w:ascii="Times New Roman" w:hAnsi="Times New Roman" w:eastAsia="FangSong" w:cs="Times New Roman"/>
        </w:rPr>
        <w:t>竞赛教辅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source_grade=A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⭐⭐⭐⭐~⭐⭐⭐⭐⭐；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满分</w:t>
      </w:r>
      <w:r>
        <w:rPr>
          <w:rFonts w:ascii="Times New Roman" w:hAnsi="Times New Roman" w:eastAsia="Times New Roman" w:cs="Times New Roman"/>
          <w:b/>
          <w:bCs/>
        </w:rPr>
        <w:t xml:space="preserve"> 147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第-1-题11-分氮的结构化学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氮的结构化学推断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4×14.01/(4×14.01+4×1.008) = 93.29% ≈ 93.27%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肼鎓叠氮酸盐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75.07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之差</w:t>
      </w:r>
      <w:r>
        <w:rPr>
          <w:rFonts w:ascii="Times New Roman" w:hAnsi="Times New Roman" w:eastAsia="Times New Roman" w:cs="Times New Roman"/>
        </w:rPr>
        <w:t xml:space="preserve"> 15.00 </w:t>
      </w:r>
      <w:r>
        <w:rPr>
          <w:rFonts w:hint="eastAsia" w:ascii="Times New Roman" w:hAnsi="Times New Roman" w:eastAsia="Times New Roman" w:cs="Times New Roman"/>
        </w:rPr>
        <w:t xml:space="preserve">✓；N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5×14.01/75.07 = 93.32%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原书答案区缺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1-2（</w:t>
      </w:r>
      <w:r>
        <w:rPr>
          <w:rFonts w:hint="eastAsia" w:ascii="Times New Roman" w:hAnsi="Times New Roman" w:eastAsia="FangSong" w:cs="Times New Roman"/>
        </w:rPr>
        <w:t>无锚点无文本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本小题答案为按题给数据推得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非原书答案转录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1-3（2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O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亚硝鎓叠氮酸盐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为地壳丰度首位的组成元素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此小问对应的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特此说明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：4×14.01/(4×14.01+16.00)</w:t>
      </w:r>
      <w:r>
        <w:rPr>
          <w:rFonts w:ascii="Times New Roman" w:hAnsi="Times New Roman" w:eastAsia="Times New Roman" w:cs="Times New Roman"/>
        </w:rPr>
        <w:t xml:space="preserve"> = 77.78% ≈ 77.79%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1-4（4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磷氧化物等电子体系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阴离子中心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达最大配位数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与磷的稳定氧化物等电子体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含共振式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43300" cy="2235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写出其他共振式也给分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六叠氮合磷酸根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非直线型</w:t>
      </w:r>
      <w:r>
        <w:rPr>
          <w:rFonts w:ascii="Times New Roman" w:hAnsi="Times New Roman" w:eastAsia="Times New Roman" w:cs="Times New Roman"/>
        </w:rPr>
        <w:t xml:space="preserve"> NNN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（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t> </m:t>
          </m:r>
          <m:r>
            <m:t>六</m:t>
          </m:r>
          <m:r>
            <m:t>配</m:t>
          </m:r>
          <m:r>
            <m:t>位</m:t>
          </m:r>
          <m:r>
            <m:rPr>
              <m:sty m:val="p"/>
            </m:rPr>
            <m:t>，</m:t>
          </m:r>
          <m:r>
            <m:t>未</m:t>
          </m:r>
          <m:r>
            <m:t>注</m:t>
          </m:r>
          <m:r>
            <m:t>明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t>为</m:t>
          </m:r>
          <m:r>
            <m:t>非</m:t>
          </m:r>
          <m:r>
            <m:t>直</m:t>
          </m:r>
          <m:r>
            <m:t>线</m:t>
          </m:r>
          <m:r>
            <m:t>型</m:t>
          </m:r>
          <m:r>
            <m:t>得</m:t>
          </m:r>
          <m:r>
            <m:t>1</m:t>
          </m:r>
          <m:r>
            <m:t>分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1-5（3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四配位</w:t>
      </w:r>
      <w:r>
        <w:rPr>
          <w:rFonts w:hint="eastAsia" w:ascii="Times New Roman" w:hAnsi="Times New Roman" w:eastAsia="Times New Roman" w:cs="Times New Roman"/>
        </w:rPr>
        <w:t>；B、N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皆可从人原尿中提取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硼酸可经尿排出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13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全卷以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组成数据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结构约束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锁定含氮离子化合物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叠氮根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是贯穿的阴离子主角</w:t>
      </w:r>
      <w:r>
        <w:rPr>
          <w:rFonts w:hint="eastAsia" w:ascii="Times New Roman" w:hAnsi="Times New Roman" w:eastAsia="Times New Roman" w:cs="Times New Roman"/>
        </w:rPr>
        <w:t>；D/E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的区别在中心原子配位数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暗示离子电荷结构相似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8" w:name="第-2-题10-分钒电池的电位滴定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钒电池的电位滴定分析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2018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标定用</w:t>
      </w:r>
      <w:r>
        <w:rPr>
          <w:rFonts w:ascii="Times New Roman" w:hAnsi="Times New Roman" w:eastAsia="Times New Roman" w:cs="Times New Roman"/>
        </w:rPr>
        <w:t xml:space="preserve">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原书四式的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H•/H*/H•·（</w:t>
      </w:r>
      <w:r>
        <w:rPr>
          <w:rFonts w:hint="eastAsia" w:ascii="Times New Roman" w:hAnsi="Times New Roman" w:eastAsia="FangSong" w:cs="Times New Roman"/>
        </w:rPr>
        <w:t>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式排为</w:t>
      </w:r>
      <w:r>
        <w:rPr>
          <w:rFonts w:hint="eastAsia" w:ascii="Times New Roman" w:hAnsi="Times New Roman" w:eastAsia="Times New Roman" w:cs="Times New Roman"/>
        </w:rPr>
        <w:t>「6V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式产物漏系数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均已按守恒修复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6e=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2 V(+3→+4)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3 V(+4→+5)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4 V(+5→+4)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1e=Fe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标准溶液浓度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9.8033</m:t>
              </m:r>
              <m:r>
                <m:t> </m:t>
              </m:r>
              <m:r>
                <m:rPr>
                  <m:sty m:val="p"/>
                </m:rPr>
                <m:t>g</m:t>
              </m:r>
            </m:num>
            <m:den>
              <m:r>
                <m:t>392.14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0.25</m:t>
              </m:r>
              <m:r>
                <m:t> 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23.02</m:t>
              </m:r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r>
            <m:t>0.03837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负极电解液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第一个突跃滴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第二突跃累计滴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4.14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0.0953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11.23</m:t>
              </m:r>
              <m:r>
                <m:rPr>
                  <m:sty m:val="p"/>
                </m:rPr>
                <m:t>−</m:t>
              </m:r>
              <m:r>
                <m:t>4.14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0.0679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正极电解液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4.12</m:t>
              </m:r>
              <m:r>
                <m:rPr>
                  <m:sty m:val="p"/>
                </m:rPr>
                <m:t>×</m:t>
              </m:r>
              <m:r>
                <m:t>0.03837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0.0949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2.17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0.0217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9-分双指示剂法与滴定误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双指示剂法与滴定误差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甲基红做指示剂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2HCl ∼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c(HCl)＝0.1080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：n(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)＝0.501/381.37＝1.314×10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n(HCl)＝2.63×10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c＝2.63×10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/0.02434＝0.1080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计算仅得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第一个滴定终点为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第二个滴定终点为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)＝1.409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)＝0.324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有效数字错扣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ω(Na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)＝81.33%；ω(NaHCO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)＝18.7%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第一次滴定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依分布系数公式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)＝0.72%，δ(HCO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)＝97.55%，δ(CO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)＝1.73%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化学计量点</w:t>
      </w:r>
      <w:r>
        <w:rPr>
          <w:rFonts w:hint="eastAsia" w:ascii="Times New Roman" w:hAnsi="Times New Roman" w:eastAsia="Times New Roman" w:cs="Times New Roman"/>
        </w:rPr>
        <w:t>：δ(H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)＝1.12%，δ(HCO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)＝97.77%，δ(CO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)＝1.12%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−1.01%（2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无负号得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第二次滴定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hint="eastAsia" w:ascii="Times New Roman" w:hAnsi="Times New Roman" w:eastAsia="Times New Roman" w:cs="Times New Roman"/>
        </w:rPr>
        <w:t>＝2.1×10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)＝2.0×10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0.070%（1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但使用前需要干燥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摩尔质量不够大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称量误差较大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·10H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摩尔质量大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不吸收水分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但湿度低时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2" w:name="第-4-题8-分铈氧化物氧缺陷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铈氧化物氧缺陷测定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14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C</m:t>
          </m:r>
          <m:sSup>
            <m:e>
              <m: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Ce(IV) ∼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该样品中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50.00</m:t>
              </m:r>
              <m:r>
                <m:rPr>
                  <m:sty m:val="p"/>
                </m:rPr>
                <m:t>×</m:t>
              </m:r>
              <m:r>
                <m:t>0.04850</m:t>
              </m:r>
              <m:r>
                <m:rPr>
                  <m:sty m:val="p"/>
                </m:rPr>
                <m:t>−</m:t>
              </m:r>
              <m:r>
                <m:t>26.17</m:t>
              </m:r>
              <m:r>
                <m:rPr>
                  <m:sty m:val="p"/>
                </m:rPr>
                <m:t>×</m:t>
              </m:r>
              <m:r>
                <m:t>0.008987</m:t>
              </m:r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的电中性条件可知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每产生一个氧空位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就需要将两个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Ce(III)，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(1−2y)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Ce(IV)。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可得到等式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0.2239</m:t>
              </m:r>
            </m:num>
            <m:den>
              <m:r>
                <m:t>140.1</m:t>
              </m:r>
              <m:r>
                <m:rPr>
                  <m:sty m:val="p"/>
                </m:rPr>
                <m:t>+</m:t>
              </m:r>
              <m:r>
                <m:t>16.00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0.114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.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886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：0.2239×(1−2y)＝1.0137×10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×(172.1−16y)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 xml:space="preserve">0.0494＝0.4316y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>y＝0.1145，</w:t>
      </w:r>
      <w:r>
        <w:rPr>
          <w:rFonts w:hint="eastAsia" w:ascii="Times New Roman" w:hAnsi="Times New Roman" w:eastAsia="FangSong" w:cs="Times New Roman"/>
        </w:rPr>
        <w:t>与原书一致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4" w:name="第-5-题11-分叠氮化物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叠氮化物化学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靠近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Zn + 3HN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：1.00</w:t>
      </w:r>
      <w:r>
        <w:rPr>
          <w:rFonts w:ascii="Times New Roman" w:hAnsi="Times New Roman" w:eastAsia="Times New Roman" w:cs="Times New Roman"/>
        </w:rPr>
        <w:t xml:space="preserve"> g Zn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0.01530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生成气体</w:t>
      </w:r>
      <w:r>
        <w:rPr>
          <w:rFonts w:ascii="Times New Roman" w:hAnsi="Times New Roman" w:eastAsia="Times New Roman" w:cs="Times New Roman"/>
        </w:rPr>
        <w:t xml:space="preserve"> 0.6849/22.4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0.03058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方程每</w:t>
      </w:r>
      <w:r>
        <w:rPr>
          <w:rFonts w:ascii="Times New Roman" w:hAnsi="Times New Roman" w:eastAsia="Times New Roman" w:cs="Times New Roman"/>
        </w:rPr>
        <w:t xml:space="preserve"> mol Zn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与实验计量吻合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✓；N、H、</w:t>
      </w:r>
      <w:r>
        <w:rPr>
          <w:rFonts w:hint="eastAsia" w:ascii="Times New Roman" w:hAnsi="Times New Roman" w:eastAsia="FangSong" w:cs="Times New Roman"/>
        </w:rPr>
        <w:t>电荷均平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（N、H、O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＝1:1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的比例形式相同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中间产物为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亚硝化生成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其共振结构式共有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6" w:name="第-6-题8-分硝酰氟-fno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硝酰氟</w:t>
      </w:r>
      <w:r>
        <w:rPr>
          <w:rFonts w:ascii="Times New Roman" w:hAnsi="Times New Roman" w:eastAsia="Times New Roman" w:cs="Times New Roman"/>
        </w:rPr>
        <w:t xml:space="preserve"> FNO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原子的杂化形态为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等电子验证</w:t>
      </w:r>
      <w:r>
        <w:rPr>
          <w:rFonts w:hint="eastAsia" w:ascii="Times New Roman" w:hAnsi="Times New Roman" w:eastAsia="Times New Roman" w:cs="Times New Roman"/>
        </w:rPr>
        <w:t>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FSO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═ 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该反应为取代反应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硝酸中的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被氟取代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═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═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HF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而形成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硼原子杂化由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杂化形态变成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转移给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第-7-题5-分一氧化二硫的推断与路易斯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一氧化二硫的推断与路易斯结构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0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168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（S＝S＝O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型路易斯结构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7S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+ 22KOH ═ 6K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：X＝S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O（M＝2×32.06＋16.00＝80.12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与题给摩尔质量吻合</w:t>
      </w:r>
      <w:r>
        <w:rPr>
          <w:rFonts w:hint="eastAsia" w:ascii="Times New Roman" w:hAnsi="Times New Roman" w:eastAsia="Times New Roman" w:cs="Times New Roman"/>
        </w:rPr>
        <w:t>）；Y＝K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钾盐比</w:t>
      </w:r>
      <w:r>
        <w:rPr>
          <w:rFonts w:ascii="Times New Roman" w:hAnsi="Times New Roman" w:eastAsia="Times New Roman" w:cs="Times New Roman"/>
        </w:rPr>
        <w:t xml:space="preserve"> 6:2:3 </w:t>
      </w:r>
      <w:r>
        <w:rPr>
          <w:rFonts w:hint="eastAsia" w:ascii="Times New Roman" w:hAnsi="Times New Roman" w:eastAsia="Times New Roman" w:cs="Times New Roman"/>
        </w:rPr>
        <w:t>✓）。</w:t>
      </w:r>
      <w:r>
        <w:rPr>
          <w:rFonts w:hint="eastAsia" w:ascii="Times New Roman" w:hAnsi="Times New Roman" w:eastAsia="FangSong" w:cs="Times New Roman"/>
        </w:rPr>
        <w:t>方程式元素与电荷全平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22、S 14、O 29、H 22 </w:t>
      </w:r>
      <w:r>
        <w:rPr>
          <w:rFonts w:hint="eastAsia" w:ascii="Times New Roman" w:hAnsi="Times New Roman" w:eastAsia="FangSong" w:cs="Times New Roman"/>
        </w:rPr>
        <w:t xml:space="preserve">两侧相等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82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第-8-题13-分黄铜矿的晶胞与无序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黄铜矿的晶胞与无序化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2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8-1（2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63.55</m:t>
              </m:r>
              <m:r>
                <m:rPr>
                  <m:sty m:val="p"/>
                </m:rPr>
                <m:t>+</m:t>
              </m:r>
              <m:r>
                <m:t>55.85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32.07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5.24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10.32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4.2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8-2（2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黄铜矿晶胞可视为两个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轴堆叠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层交替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8-3（3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高温无序结构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：Cu、Fe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随机占据同一套位置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晶胞为原晶胞的一半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0589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0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图例</w:t>
      </w:r>
      <w:r>
        <w:rPr>
          <w:rFonts w:hint="eastAsia" w:ascii="Times New Roman" w:hAnsi="Times New Roman" w:eastAsia="Times New Roman" w:cs="Times New Roman"/>
        </w:rPr>
        <w:t>：○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S，●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随机分布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8-4（2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高温下熵项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无序构型熵增大是转变动力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8-5（4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1/2 Au + 1/2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随机混合位置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无序转变的普遍判据是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有序时异质原子</w:t>
      </w:r>
      <w:r>
        <w:rPr>
          <w:rFonts w:ascii="Times New Roman" w:hAnsi="Times New Roman" w:eastAsia="Times New Roman" w:cs="Times New Roman"/>
        </w:rPr>
        <w:t xml:space="preserve"> preferential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无序构型熵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；AuCu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无序化使对称性从立方降为四方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晶体学上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随机占据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应变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导致平均结构畸变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7" w:name="第-9-题10-分k₄xe₃o₁₂-钙钛矿层状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钙钛矿层状结构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56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4＝2＋2、K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2＝2、Xe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1＝1、O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8＋6＋2＝16＝8＋6＋2、H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16＝16，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994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（ORTEP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条短共价键成三角锥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 xml:space="preserve">指向邻近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表观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Xe(2) </w:t>
      </w:r>
      <w:r>
        <w:rPr>
          <w:rFonts w:hint="eastAsia" w:ascii="Times New Roman" w:hAnsi="Times New Roman" w:eastAsia="FangSong" w:cs="Times New Roman"/>
        </w:rPr>
        <w:t xml:space="preserve">为真八面体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826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三种键长的标注</w:t>
      </w:r>
      <w:r>
        <w:rPr>
          <w:rFonts w:hint="eastAsia" w:ascii="Times New Roman" w:hAnsi="Times New Roman" w:eastAsia="Times New Roman" w:cs="Times New Roman"/>
        </w:rPr>
        <w:t>：177.4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Xe(1)—O </w:t>
      </w:r>
      <w:r>
        <w:rPr>
          <w:rFonts w:hint="eastAsia" w:ascii="Times New Roman" w:hAnsi="Times New Roman" w:eastAsia="FangSong" w:cs="Times New Roman"/>
        </w:rPr>
        <w:t>短共价键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1.774 </w:t>
      </w:r>
      <w:r>
        <w:rPr>
          <w:rFonts w:hint="eastAsia" w:ascii="Times New Roman" w:hAnsi="Times New Roman" w:eastAsia="Times New Roman" w:cs="Times New Roman"/>
        </w:rPr>
        <w:t xml:space="preserve">Å）；182.1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Xe(2)—O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1.821 </w:t>
      </w:r>
      <w:r>
        <w:rPr>
          <w:rFonts w:hint="eastAsia" w:ascii="Times New Roman" w:hAnsi="Times New Roman" w:eastAsia="Times New Roman" w:cs="Times New Roman"/>
        </w:rPr>
        <w:t xml:space="preserve">Å）；247.5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之间的非共价</w:t>
      </w:r>
      <w:r>
        <w:rPr>
          <w:rFonts w:ascii="Times New Roman" w:hAnsi="Times New Roman" w:eastAsia="Times New Roman" w:cs="Times New Roman"/>
        </w:rPr>
        <w:t xml:space="preserve"> aerogen </w:t>
      </w:r>
      <w:r>
        <w:rPr>
          <w:rFonts w:hint="eastAsia" w:ascii="Times New Roman" w:hAnsi="Times New Roman" w:eastAsia="Times New Roman" w:cs="Times New Roman"/>
        </w:rPr>
        <w:t>bond（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2.475 </w:t>
      </w:r>
      <w:r>
        <w:rPr>
          <w:rFonts w:hint="eastAsia" w:ascii="Times New Roman" w:hAnsi="Times New Roman" w:eastAsia="Times New Roman" w:cs="Times New Roman"/>
        </w:rPr>
        <w:t xml:space="preserve">Å）。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多面体层间以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黑框标出者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5872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587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两种画法都可以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若有其他正确画法也可以给分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r>
              <m:t>L</m:t>
            </m:r>
            <m:r>
              <m:t> 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rPr>
                <m:sty m:val="p"/>
              </m:rPr>
              <m:t>sin</m:t>
            </m:r>
            <m:r>
              <m:t>γ</m:t>
            </m:r>
          </m:den>
        </m:f>
        <m:r>
          <m:rPr>
            <m:sty m:val="p"/>
          </m:rPr>
          <m:t>=</m:t>
        </m:r>
        <m:r>
          <m:t>ρ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r>
                <m:t>L</m:t>
              </m:r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  <m:r>
                <m:rPr>
                  <m:sty m:val="p"/>
                </m:rPr>
                <m:t>sin</m:t>
              </m:r>
              <m:r>
                <m:t>γ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5.9453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28.7647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742.30</m:t>
              </m:r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r>
          <m:t>γ</m:t>
        </m:r>
        <m:r>
          <m:rPr>
            <m:sty m:val="p"/>
          </m:rPr>
          <m:t>=</m:t>
        </m:r>
        <m:r>
          <m:t>3.5347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×</m:t>
        </m:r>
        <m:r>
          <m:t>2.87647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0.866</m:t>
        </m:r>
        <m:r>
          <m:rPr>
            <m:sty m:val="p"/>
          </m:rPr>
          <m:t>=</m:t>
        </m:r>
        <m:r>
          <m:t>8.81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39.10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t>131.3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=</m:t>
        </m:r>
        <m:r>
          <m:t>742.3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8" w:name="第-10-题11-分高压氧化铁的晶体结构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高压氧化铁的晶体结构与密度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这一晶型中存在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八面体与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三棱柱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八面体与八面体之间共顶连接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八面体与三棱柱之间共棱连接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三棱柱与三棱柱之间共棱连接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由于实验中观察到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磁矩的突变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可能发生了高低自旋的转变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在正常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离子为弱场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采取高自旋排布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在高压下为了促进体积的减小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被迫采取低自旋排布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由于低自旋的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半径比高自旋的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距离明显小于高自旋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这一配位多面体名称为双帽三棱柱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晶体处于极高压力下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巨大的压力促使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发生晶型转变以减小体积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采取更多共棱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共面的方式可以减小配位多面体间的距离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使堆积效率提高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因此在高压下双帽三棱柱要采取这样拥挤的连接方式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ρ_(Fe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Z·M_(Fe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/ (a·b·c·N_A)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(4 × 159.7) / (266.5 × 860.9 × 637.9 × 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× 6.02 ×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7.250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密度复算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V＝266.5×860.9×637.9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＝1.4635×10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，ρ＝4×159.7/(1.4635×10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×6.022×10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)＝7.25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6" w:name="第-11-题10-分超卤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超卤素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5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═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一个电负性较小的中心原子以及数个电负性较大的配位原子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F、O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，NaF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结构中均有单电子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理论无法很好地预测它们的结构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这两个结构的共同特点是使得有一对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之间靠得较近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由于这些超卤素本身都是不稳定的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因此它们通过靠近一对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使得它们之间有微弱的相互作用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来获得额外的稳定能量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54200" cy="1206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（(AlO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经两个桥氧连接成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另带一个端氧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182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：[O—B(O)—O—Na—O—B(O)—O]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直线形单体配位链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以双桥氧二聚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第-12-题5-分刚玉结构畸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刚玉结构畸变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12-1（2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八面体在沿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轴方向上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FangSong" w:cs="Times New Roman"/>
        </w:rPr>
        <w:t xml:space="preserve">连接和</w:t>
      </w:r>
      <w:r>
        <w:rPr>
          <w:rFonts w:hint="eastAsia" w:ascii="Times New Roman" w:hAnsi="Times New Roman" w:eastAsia="FangSong" w:cs="Times New Roman"/>
          <w:b/>
          <w:bCs/>
        </w:rPr>
        <w:t xml:space="preserve">共顶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在垂直于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hint="eastAsia" w:ascii="Times New Roman" w:hAnsi="Times New Roman" w:eastAsia="FangSong" w:cs="Times New Roman"/>
          <w:b/>
          <w:bCs/>
        </w:rPr>
        <w:t xml:space="preserve">共棱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键共价性强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但共价成分使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个短键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个长键分化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八面体沿三重轴方向发生较大畸变</w:t>
      </w:r>
      <w:r>
        <w:rPr>
          <w:rFonts w:hint="eastAsia" w:ascii="Times New Roman" w:hAnsi="Times New Roman" w:eastAsia="Times New Roman" w:cs="Times New Roman"/>
        </w:rPr>
        <w:t>（199.4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211.4 pm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刚性氧亚晶格被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拉开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= O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hcp、</w:t>
      </w:r>
      <w:r>
        <w:rPr>
          <w:rFonts w:hint="eastAsia" w:ascii="Times New Roman" w:hAnsi="Times New Roman" w:eastAsia="FangSong" w:cs="Times New Roman"/>
        </w:rPr>
        <w:t>阳离子占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；α-Fe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同构但因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高电荷小半径而键长分化明显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同为刚玉型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的离子极化解释范式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0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0" w:name="第-13-题12-分物性解释与硝酸铜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物性解释与硝酸铜结构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9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13-1（1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相同温度下的蒸气压决定了液体的挥发性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而根据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蒸气压与正常沸点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和蒸发焓有关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异辛烷和水虽然沸点相同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但由于水中存在氢键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水的蒸发焓远高于异辛烷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故常温下二者挥发性差距较大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答到氢键对沸腾过程的能量影响即可给分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环丙烷的碳成</w:t>
      </w:r>
      <w:r>
        <w:rPr>
          <w:rFonts w:ascii="Times New Roman" w:hAnsi="Times New Roman" w:eastAsia="Times New Roman" w:cs="Times New Roman"/>
        </w:rPr>
        <w:t xml:space="preserve"> C—H </w:t>
      </w:r>
      <w:r>
        <w:rPr>
          <w:rFonts w:hint="eastAsia" w:ascii="Times New Roman" w:hAnsi="Times New Roman" w:eastAsia="FangSong" w:cs="Times New Roman"/>
        </w:rPr>
        <w:t xml:space="preserve">键的杂化轨道的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成分在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而丙烷和丙烯分别为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1/3。s </w:t>
      </w:r>
      <w:r>
        <w:rPr>
          <w:rFonts w:hint="eastAsia" w:ascii="Times New Roman" w:hAnsi="Times New Roman" w:eastAsia="FangSong" w:cs="Times New Roman"/>
        </w:rPr>
        <w:t>成分越多则碳的电负性越大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13-3-1（2.5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13-3-2（1.5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浓度明显大于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沉淀经长期脱水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有序化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后才得到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而一出生即成晶态氧化物需要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直接配位的环境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水溶液中不具备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13-4-1（1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13-4-2（3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气态结构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与两个双齿硝酸根平面配位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32100" cy="10287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13-4-3（1.5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单齿端联硝酸根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四面体形四配位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56338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56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。（0.5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End w:id="90"/>
    <w:bookmarkStart w:id="95" w:name="第-14-题9-分钴配合物与肼生成热力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钴配合物与肼生成热力学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bookmarkStart w:id="94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价电子排布图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在八面体强场中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电子全部成对填入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r>
            <m:t> </m:t>
          </m:r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此排布图原书答案文本缺失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＋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口径补文字描述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非原书转录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拉西法</w:t>
      </w:r>
      <w:r>
        <w:rPr>
          <w:rFonts w:hint="eastAsia" w:ascii="Times New Roman" w:hAnsi="Times New Roman" w:eastAsia="Times New Roman" w:cs="Times New Roman"/>
        </w:rPr>
        <w:t>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238.5</m:t>
        </m:r>
        <m:r>
          <m:rPr>
            <m:sty m:val="p"/>
          </m:rPr>
          <m:t>−</m:t>
        </m:r>
        <m:r>
          <m:t>191.61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214.47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46.1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192.45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191.61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99.38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95.4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0.21447</m:t>
          </m:r>
          <m:r>
            <m:rPr>
              <m:sty m:val="p"/>
            </m:rPr>
            <m:t>=</m:t>
          </m:r>
          <m:r>
            <m:t>159.3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46.1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0.09938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可见生成肼的反应不自发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≫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而生成氨的反应自发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160.31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（95.4＋63.9＝159.3）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159.3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；ΔG(2)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−16.5 </w:t>
      </w:r>
      <w:r>
        <w:rPr>
          <w:rFonts w:hint="eastAsia" w:ascii="Times New Roman" w:hAnsi="Times New Roman" w:eastAsia="FangSong" w:cs="Times New Roman"/>
        </w:rPr>
        <w:t xml:space="preserve">与原书</w:t>
      </w:r>
      <w:r>
        <w:rPr>
          <w:rFonts w:ascii="Times New Roman" w:hAnsi="Times New Roman" w:eastAsia="Times New Roman" w:cs="Times New Roman"/>
        </w:rPr>
        <w:t xml:space="preserve"> −16.48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肼不自发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氨自发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7" w:name="第-15-题8-分缓冲液与硫化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缓冲液与硫化物分离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6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15-1（4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11.28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降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个单位后</w:t>
      </w:r>
      <w:r>
        <w:rPr>
          <w:rFonts w:ascii="Times New Roman" w:hAnsi="Times New Roman" w:eastAsia="Times New Roman" w:cs="Times New Roman"/>
        </w:rPr>
        <w:t xml:space="preserve"> pH′ = </w:t>
      </w:r>
      <w:r>
        <w:rPr>
          <w:rFonts w:hint="eastAsia" w:ascii="Times New Roman" w:hAnsi="Times New Roman" w:eastAsia="Times New Roman" w:cs="Times New Roman"/>
        </w:rPr>
        <w:t>9.28，</w:t>
      </w:r>
      <w:r>
        <w:rPr>
          <w:rFonts w:hint="eastAsia" w:ascii="Times New Roman" w:hAnsi="Times New Roman" w:eastAsia="FangSong" w:cs="Times New Roman"/>
        </w:rPr>
        <w:t>由缓冲公式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p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−</m:t>
          </m:r>
          <m: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9.28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0.19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仍近似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铵盐给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S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0.19</m:t>
              </m:r>
              <m:r>
                <m:rPr>
                  <m:sty m:val="p"/>
                </m:rPr>
                <m:t>×</m:t>
              </m:r>
              <m:r>
                <m:t>0.2500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132.1</m:t>
          </m:r>
          <m:r>
            <m:rPr>
              <m:sty m:val="p"/>
            </m:rPr>
            <m:t>=</m:t>
          </m:r>
          <m:r>
            <m:t>3.1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15-2（4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[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S</m:t>
                      </m:r>
                      <m:r>
                        <m:rPr>
                          <m:sty m:val="p"/>
                        </m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0.42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0.10</m:t>
                      </m:r>
                    </m:num>
                    <m:den>
                      <m:r>
                        <m:t>3.2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2.68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应控制在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0.38～2.68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可用一定浓度的盐酸或硫酸作缓冲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此区间内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99" w:name="第-16-题7-分渗碳体的标准生成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渗碳体的标准生成焓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BST4/</w:t>
      </w:r>
      <w:r>
        <w:rPr>
          <w:rFonts w:hint="eastAsia" w:ascii="Times New Roman" w:hAnsi="Times New Roman" w:eastAsia="FangSong" w:cs="Times New Roman"/>
        </w:rPr>
        <w:t>强化营全真模拟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98" w:name="答案-1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两个独立平衡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t> 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 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由两组实验的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体积分数分别求两个温度下的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C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0.189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0.189</m:t>
              </m:r>
            </m:den>
          </m:f>
          <m:r>
            <m:rPr>
              <m:sty m:val="p"/>
            </m:rPr>
            <m:t>=</m:t>
          </m:r>
          <m:r>
            <m:t>0.04405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0.245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0.245</m:t>
              </m:r>
            </m:den>
          </m:f>
          <m:r>
            <m:rPr>
              <m:sty m:val="p"/>
            </m:rPr>
            <m:t>=</m:t>
          </m:r>
          <m:r>
            <m:t>0.07950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0.318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0.318</m:t>
              </m:r>
            </m:den>
          </m:f>
          <m:r>
            <m:rPr>
              <m:sty m:val="p"/>
            </m:rPr>
            <m:t>=</m:t>
          </m:r>
          <m:r>
            <m:t>0.1483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0.368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0.368</m:t>
              </m:r>
            </m:den>
          </m:f>
          <m:r>
            <m:rPr>
              <m:sty m:val="p"/>
            </m:rPr>
            <m:t>=</m:t>
          </m:r>
          <m:r>
            <m:t>0.2143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两个平衡常数表达式各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这里多保留了一位有效数字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方程求两个反应的反应焓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0.04405</m:t>
                  </m:r>
                </m:num>
                <m:den>
                  <m: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42.4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0.07950</m:t>
                  </m:r>
                </m:num>
                <m:den>
                  <m: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34.6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（②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 xml:space="preserve">①：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42.4</m:t>
          </m:r>
          <m:r>
            <m:rPr>
              <m:sty m:val="p"/>
            </m:rPr>
            <m:t>−</m:t>
          </m:r>
          <m:r>
            <m:t>34.6</m:t>
          </m:r>
          <m:r>
            <m:rPr>
              <m:sty m:val="p"/>
            </m:rPr>
            <m:t>=</m:t>
          </m:r>
          <m:r>
            <m:t>7.8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131"/>
        <w:gridCol w:w="1131"/>
        <w:gridCol w:w="1131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原书套卷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氮的结构化学推断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-137-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40-2018BAT3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钒电池电位滴定分析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2018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-351-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40-2015BST7</w:t>
            </w:r>
            <w:r>
              <w:rPr>
                <w:rFonts w:hint="eastAsia" w:ascii="Times New Roman" w:hAnsi="Times New Roman" w:eastAsia="FangSong" w:cs="Times New Roman"/>
              </w:rPr>
              <w:t>押题二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双指示剂法与滴定误差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BST7</w:t>
            </w:r>
            <w:r>
              <w:rPr>
                <w:rFonts w:hint="eastAsia" w:ascii="Times New Roman" w:hAnsi="Times New Roman" w:eastAsia="FangSong" w:cs="Times New Roman"/>
              </w:rPr>
              <w:t>押题二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-186-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铈氧化物氧缺陷测定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-296-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叠氮化物化学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2016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硝酰氟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-369-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一氧化二硫的推断与路易斯结构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40-2019BST7</w:t>
            </w:r>
            <w:r>
              <w:rPr>
                <w:rFonts w:hint="eastAsia" w:ascii="Times New Roman" w:hAnsi="Times New Roman" w:eastAsia="FangSong" w:cs="Times New Roman"/>
              </w:rPr>
              <w:t>押题一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黄铜矿的晶胞与无序化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BST7</w:t>
            </w:r>
            <w:r>
              <w:rPr>
                <w:rFonts w:hint="eastAsia" w:ascii="Times New Roman" w:hAnsi="Times New Roman" w:eastAsia="FangSong" w:cs="Times New Roman"/>
              </w:rPr>
              <w:t>押题一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-07-K4Xe3O12</w:t>
            </w:r>
            <w:r>
              <w:rPr>
                <w:rFonts w:hint="eastAsia" w:ascii="Times New Roman" w:hAnsi="Times New Roman" w:eastAsia="FangSong" w:cs="Times New Roman"/>
              </w:rPr>
              <w:t>钙钛矿层状结构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-364-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高压氧化铁晶体结构与密度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超卤素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2016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刚玉结构畸变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物性解释与硝酸铜结构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钴配合物与肼生成热力学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-070-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缓冲液与硫化物分离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40-2019BST4</w:t>
            </w:r>
            <w:r>
              <w:rPr>
                <w:rFonts w:hint="eastAsia" w:ascii="Times New Roman" w:hAnsi="Times New Roman" w:eastAsia="FangSong" w:cs="Times New Roman"/>
              </w:rPr>
              <w:t>强化二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渗碳体的标准生成焓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BST4</w:t>
            </w:r>
            <w:r>
              <w:rPr>
                <w:rFonts w:hint="eastAsia" w:ascii="Times New Roman" w:hAnsi="Times New Roman" w:eastAsia="FangSong" w:cs="Times New Roman"/>
              </w:rPr>
              <w:t>强化二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×8、⭐⭐⭐⭐⭐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End w:id="10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83" Type="http://schemas.openxmlformats.org/officeDocument/2006/relationships/image" Target="media/rId83.jpg"/><Relationship Id="rId44" Type="http://schemas.openxmlformats.org/officeDocument/2006/relationships/image" Target="media/rId44.jpg"/><Relationship Id="rId27" Type="http://schemas.openxmlformats.org/officeDocument/2006/relationships/image" Target="media/rId27.jpg"/><Relationship Id="rId69" Type="http://schemas.openxmlformats.org/officeDocument/2006/relationships/image" Target="media/rId69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86" Type="http://schemas.openxmlformats.org/officeDocument/2006/relationships/image" Target="media/rId86.jpg"/><Relationship Id="rId33" Type="http://schemas.openxmlformats.org/officeDocument/2006/relationships/image" Target="media/rId33.jpg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77" Type="http://schemas.openxmlformats.org/officeDocument/2006/relationships/image" Target="media/rId77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64" Type="http://schemas.openxmlformats.org/officeDocument/2006/relationships/image" Target="media/rId64.jpg"/><Relationship Id="rId58" Type="http://schemas.openxmlformats.org/officeDocument/2006/relationships/image" Target="media/rId58.jpg"/><Relationship Id="rId39" Type="http://schemas.openxmlformats.org/officeDocument/2006/relationships/image" Target="media/rId39.jpg"/><Relationship Id="rId61" Type="http://schemas.openxmlformats.org/officeDocument/2006/relationships/image" Target="media/rId61.jpg"/><Relationship Id="rId72" Type="http://schemas.openxmlformats.org/officeDocument/2006/relationships/image" Target="media/rId7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2026-09-22T00:15:39Z</dcterms:created>
  <dcterms:modified xsi:type="dcterms:W3CDTF">2026-09-22T00:15:39Z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