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第一轮综合练习-第05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05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0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通常把原子数和电子数均相等的分子或离子称为等电子体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人们发现等电子体间的结构和性质相似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下列有关说法中正确的是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( 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是由极性键组成的非极性分子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能发生加成反应和取代反应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具有碱性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各原子不在同一平面上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下列叙述中错误的是</w:t>
      </w:r>
      <w:r>
        <w:rPr>
          <w:rFonts w:ascii="Times New Roman" w:hAnsi="Times New Roman" w:eastAsia="Times New Roman" w:cs="Times New Roman"/>
        </w:rPr>
        <w:t xml:space="preserve"> ( 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相同原子间双键的键能等于单键键能的两倍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对双原子分子来说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键能等于键离解能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对多原子分子来说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原子化能等于各键键能总和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键能和键离解能都可作为衡量化学键牢固程度的物理量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其数值愈大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键能和键离解能都可作为衡量化学键牢固程度的物理量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其数值愈大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表示键愈强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H—H、Cl—Cl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H—Cl </w:t>
      </w:r>
      <w:r>
        <w:rPr>
          <w:rFonts w:hint="eastAsia" w:ascii="Times New Roman" w:hAnsi="Times New Roman" w:eastAsia="FangSong" w:cs="Times New Roman"/>
        </w:rPr>
        <w:t xml:space="preserve">的键能分别为</w:t>
      </w:r>
      <w:r>
        <w:rPr>
          <w:rFonts w:ascii="Times New Roman" w:hAnsi="Times New Roman" w:eastAsia="Times New Roman" w:cs="Times New Roman"/>
        </w:rPr>
        <w:t xml:space="preserve"> 436、243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431kJ/mol，</w:t>
      </w:r>
      <w:r>
        <w:rPr>
          <w:rFonts w:hint="eastAsia" w:ascii="Times New Roman" w:hAnsi="Times New Roman" w:eastAsia="FangSong" w:cs="Times New Roman"/>
        </w:rPr>
        <w:t>则下列反应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的焓变</w:t>
      </w:r>
      <w:r>
        <w:rPr>
          <w:rFonts w:ascii="Times New Roman" w:hAnsi="Times New Roman" w:eastAsia="Times New Roman" w:cs="Times New Roman"/>
        </w:rPr>
        <w:t xml:space="preserve"> (kJ/mol)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-183 B. 183 C. -248 D. 248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某共价化合物含碳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氮三种元素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分子内有四个氮原子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且四个氮原子排列成内空的四面体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类似白磷结构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每两个氮原子间都有一个碳原子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已知分子内无碳碳单键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也没有碳碳双键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则该化合物的分子式为</w:t>
      </w:r>
      <w:r>
        <w:rPr>
          <w:rFonts w:hint="eastAsia" w:ascii="Times New Roman" w:hAnsi="Times New Roman" w:eastAsia="Times New Roman" w:cs="Times New Roman"/>
        </w:rPr>
        <w:t>（）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H</m:t>
            </m:r>
          </m:e>
          <m:sub>
            <m:r>
              <m:t>8</m:t>
            </m:r>
          </m:sub>
        </m:sSub>
        <m:sSub>
          <m:e>
            <m: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10</m:t>
            </m:r>
          </m:sub>
        </m:sSub>
        <m:sSub>
          <m:e>
            <m: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4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  <m:sSub>
          <m:e>
            <m:r>
              <m:t>N</m:t>
            </m:r>
          </m:e>
          <m:sub>
            <m:r>
              <m:t>4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试分别计算</w:t>
      </w:r>
      <w:r>
        <w:rPr>
          <w:rFonts w:ascii="Times New Roman" w:hAnsi="Times New Roman" w:eastAsia="Times New Roman" w:cs="Times New Roman"/>
        </w:rPr>
        <w:t xml:space="preserve"> 0.1mol/L HAc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0.001mol/L HAc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值和解离度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腈纶纤维生产中</w:t>
      </w:r>
      <w:r>
        <w:rPr>
          <w:rFonts w:hint="eastAsia" w:ascii="Times New Roman" w:hAnsi="Times New Roman" w:eastAsia="Times New Roman" w:cs="Times New Roman"/>
        </w:rPr>
        <w:t>，25℃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某回收溶液中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S</m:t>
            </m:r>
            <m:sSubSup>
              <m:e>
                <m:r>
                  <m:t>O</m:t>
                </m:r>
              </m:e>
              <m:sub>
                <m:r>
                  <m:t>4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40L</w:t>
      </w:r>
      <w:r>
        <w:rPr>
          <w:rFonts w:hint="eastAsia" w:ascii="Times New Roman" w:hAnsi="Times New Roman" w:eastAsia="FangSong" w:cs="Times New Roman"/>
        </w:rPr>
        <w:t>该溶液中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如加入</w:t>
      </w:r>
      <w:r>
        <w:rPr>
          <w:rFonts w:hint="eastAsia" w:ascii="Times New Roman" w:hAnsi="Times New Roman" w:eastAsia="Times New Roman" w:cs="Times New Roman"/>
        </w:rPr>
        <w:t>0.010mol/L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10L，</w:t>
      </w:r>
      <w:r>
        <w:rPr>
          <w:rFonts w:hint="eastAsia" w:ascii="Times New Roman" w:hAnsi="Times New Roman" w:eastAsia="FangSong" w:cs="Times New Roman"/>
        </w:rPr>
        <w:t>是否能生成沉淀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如果有沉淀生成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问能生成多少克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最后溶液中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2017</w:t>
      </w:r>
      <w:r>
        <w:rPr>
          <w:rFonts w:hint="eastAsia" w:ascii="Times New Roman" w:hAnsi="Times New Roman" w:eastAsia="FangSong" w:cs="Times New Roman"/>
        </w:rPr>
        <w:t>年中外科学家团队共同合成了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。T-</w:t>
      </w:r>
      <w:r>
        <w:rPr>
          <w:rFonts w:hint="eastAsia" w:ascii="Times New Roman" w:hAnsi="Times New Roman" w:eastAsia="FangSong" w:cs="Times New Roman"/>
        </w:rPr>
        <w:t>碳的结构是将立方金刚石中的每个碳原子用一个由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个碳原子组成的正四面体结构单元取代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形成碳的一种新型三维立体晶体结构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图中的</w:t>
      </w:r>
      <w:r>
        <w:rPr>
          <w:rFonts w:hint="eastAsia" w:ascii="Times New Roman" w:hAnsi="Times New Roman" w:eastAsia="Times New Roman" w:cs="Times New Roman"/>
        </w:rPr>
        <w:t>●</w:t>
      </w:r>
      <w:r>
        <w:rPr>
          <w:rFonts w:hint="eastAsia" w:ascii="Times New Roman" w:hAnsi="Times New Roman" w:eastAsia="FangSong" w:cs="Times New Roman"/>
        </w:rPr>
        <w:t>表示碳形成的正四面体结构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碳晶胞参数为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Times New Roman" w:cs="Times New Roman"/>
        </w:rPr>
        <w:t>pm，N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为阿伏加德罗常数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2022-浙江预赛_p05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碳晶胞中含</w:t>
      </w:r>
      <w:r>
        <w:rPr>
          <w:rFonts w:ascii="Times New Roman" w:hAnsi="Times New Roman" w:eastAsia="Times New Roman" w:cs="Times New Roman"/>
        </w:rPr>
        <w:t xml:space="preserve"> 32 </w:t>
      </w:r>
      <w:r>
        <w:rPr>
          <w:rFonts w:hint="eastAsia" w:ascii="Times New Roman" w:hAnsi="Times New Roman" w:eastAsia="FangSong" w:cs="Times New Roman"/>
        </w:rPr>
        <w:t xml:space="preserve">个碳原子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碳中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FangSong" w:cs="Times New Roman"/>
        </w:rPr>
        <w:t xml:space="preserve">的最小夹角约为</w:t>
      </w:r>
      <w:r>
        <w:rPr>
          <w:rFonts w:ascii="Times New Roman" w:hAnsi="Times New Roman" w:eastAsia="Times New Roman" w:cs="Times New Roman"/>
        </w:rPr>
        <w:t xml:space="preserve"> 109°28′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碳属于共价晶体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碳的密度计算式见原卷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2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摩尔质量为</w:t>
      </w:r>
      <w:r>
        <w:rPr>
          <w:rFonts w:ascii="Times New Roman" w:hAnsi="Times New Roman" w:eastAsia="Times New Roman" w:cs="Times New Roman"/>
        </w:rPr>
        <w:t xml:space="preserve"> 169 g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晶体属四方晶系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晶胞参数表示如图所示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>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2022-浙江预赛_p06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以晶胞参数为单位长度建立的坐标系可以表示晶胞中各原子的位置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称为原子的分数坐标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点原子的分数坐标为</w:t>
      </w:r>
      <w:r>
        <w:rPr>
          <w:rFonts w:ascii="Times New Roman" w:hAnsi="Times New Roman" w:eastAsia="Times New Roman" w:cs="Times New Roman"/>
        </w:rPr>
        <w:t xml:space="preserve"> (0.5, 0.5, </w:t>
      </w:r>
      <w:r>
        <w:rPr>
          <w:rFonts w:hint="eastAsia" w:ascii="Times New Roman" w:hAnsi="Times New Roman" w:eastAsia="Times New Roman" w:cs="Times New Roman"/>
        </w:rPr>
        <w:t>0.5)。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下列说法不正确的是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该晶体的密度计算式见原卷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B. B </w:t>
      </w:r>
      <w:r>
        <w:rPr>
          <w:rFonts w:hint="eastAsia" w:ascii="Times New Roman" w:hAnsi="Times New Roman" w:eastAsia="FangSong" w:cs="Times New Roman"/>
        </w:rPr>
        <w:t xml:space="preserve">点原子的分数坐标为</w:t>
      </w:r>
      <w:r>
        <w:rPr>
          <w:rFonts w:ascii="Times New Roman" w:hAnsi="Times New Roman" w:eastAsia="Times New Roman" w:cs="Times New Roman"/>
        </w:rPr>
        <w:t xml:space="preserve"> (0, 0, r)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晶胞中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间距离计算式见原卷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晶胞中有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及其立体异构体的结构简图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trans-[Co(en)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的结构图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中所有原子共面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有对称中心和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个相互垂直的镜面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某铅合金中含有</w:t>
      </w:r>
      <w:r>
        <w:rPr>
          <w:rFonts w:ascii="Times New Roman" w:hAnsi="Times New Roman" w:eastAsia="Times New Roman" w:cs="Times New Roman"/>
        </w:rPr>
        <w:t xml:space="preserve"> Pb、Bi、Ni </w:t>
      </w:r>
      <w:r>
        <w:rPr>
          <w:rFonts w:hint="eastAsia" w:ascii="Times New Roman" w:hAnsi="Times New Roman" w:eastAsia="FangSong" w:cs="Times New Roman"/>
        </w:rPr>
        <w:t>三种金属元素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配位滴定法测定各组分含量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设计了以下分步滴定方案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4-1（2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此时哪种离子被滴定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为什么选择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4-2（2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此时哪种离子被滴定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需要采取什么掩蔽措施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4-3（2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加入甲醛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或邻二氮菲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从掩蔽中释放出来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EBT（</w:t>
      </w:r>
      <w:r>
        <w:rPr>
          <w:rFonts w:hint="eastAsia" w:ascii="Times New Roman" w:hAnsi="Times New Roman" w:eastAsia="FangSong" w:cs="Times New Roman"/>
        </w:rPr>
        <w:t>铬黑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T）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写出此步滴定的原理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人工合成的某固氮铁钼催化剂的组成分析方法如下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取一定量的样品加酸溶解并调至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份体积为第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份的两倍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份溶液以磺基水杨酸为指示剂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24.40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份先用沉淀法除去铁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用盐酸羟胺将</w:t>
      </w:r>
      <w:r>
        <w:rPr>
          <w:rFonts w:hint="eastAsia" w:ascii="Times New Roman" w:hAnsi="Times New Roman" w:eastAsia="Times New Roman" w:cs="Times New Roman"/>
        </w:rPr>
        <w:t>Mo(VI)</w:t>
      </w:r>
      <w:r>
        <w:rPr>
          <w:rFonts w:hint="eastAsia" w:ascii="Times New Roman" w:hAnsi="Times New Roman" w:eastAsia="FangSong" w:cs="Times New Roman"/>
        </w:rPr>
        <w:t>还原成</w:t>
      </w:r>
      <w:r>
        <w:rPr>
          <w:rFonts w:hint="eastAsia" w:ascii="Times New Roman" w:hAnsi="Times New Roman" w:eastAsia="Times New Roman" w:cs="Times New Roman"/>
        </w:rPr>
        <w:t>Mo(V)，</w:t>
      </w:r>
      <w:r>
        <w:rPr>
          <w:rFonts w:hint="eastAsia" w:ascii="Times New Roman" w:hAnsi="Times New Roman" w:eastAsia="FangSong" w:cs="Times New Roman"/>
        </w:rPr>
        <w:t>然后加入</w:t>
      </w:r>
      <w:r>
        <w:rPr>
          <w:rFonts w:hint="eastAsia" w:ascii="Times New Roman" w:hAnsi="Times New Roman" w:eastAsia="Times New Roman" w:cs="Times New Roman"/>
        </w:rPr>
        <w:t>25.00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加入一定体积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5.0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22.12</w:t>
      </w:r>
      <w:r>
        <w:rPr>
          <w:rFonts w:ascii="Times New Roman" w:hAnsi="Times New Roman" w:eastAsia="Times New Roman" w:cs="Times New Roman"/>
        </w:rPr>
        <w:t xml:space="preserve"> mL。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4-1（3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标准溶液的配制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0.3289 g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Zn，</w:t>
      </w:r>
      <w:r>
        <w:rPr>
          <w:rFonts w:hint="eastAsia" w:ascii="Times New Roman" w:hAnsi="Times New Roman" w:eastAsia="FangSong" w:cs="Times New Roman"/>
        </w:rPr>
        <w:t>溶解后转移至</w:t>
      </w:r>
      <w:r>
        <w:rPr>
          <w:rFonts w:ascii="Times New Roman" w:hAnsi="Times New Roman" w:eastAsia="Times New Roman" w:cs="Times New Roman"/>
        </w:rPr>
        <w:t xml:space="preserve"> 250 mL </w:t>
      </w:r>
      <w:r>
        <w:rPr>
          <w:rFonts w:hint="eastAsia" w:ascii="Times New Roman" w:hAnsi="Times New Roman" w:eastAsia="FangSong" w:cs="Times New Roman"/>
        </w:rPr>
        <w:t>的容量瓶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hint="eastAsia" w:ascii="Times New Roman" w:hAnsi="Times New Roman" w:eastAsia="Times New Roman" w:cs="Times New Roman"/>
        </w:rPr>
        <w:t>。EDTA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溶液的标定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用移液管取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上述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20.24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标准溶液和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4-2（2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实验误差用标准差表示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次测量结果作加减和乘除运算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运算结果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其计算公式分别为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×</m:t>
            </m:r>
            <m:r>
              <m:rPr>
                <m:sty m:val="p"/>
              </m:rPr>
              <m:t>÷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t>Q</m:t>
        </m:r>
        <m:r>
          <m:rPr>
            <m:sty m:val="p"/>
          </m:rPr>
          <m:t>|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次测量值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已知分析天平称量的标准差为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移液管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容量瓶和滴定管的标准差均为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忽略其他误差因素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4-1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标准溶液浓度的最小标准差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4-3（2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请计算该催化剂中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的原子个数之比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4-4（1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欲在室温下配制</w:t>
      </w:r>
      <w:r>
        <w:rPr>
          <w:rFonts w:ascii="Times New Roman" w:hAnsi="Times New Roman" w:eastAsia="Times New Roman" w:cs="Times New Roman"/>
        </w:rPr>
        <w:t xml:space="preserve"> 1.0 L pH 5.00 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11.8 g </w:t>
      </w:r>
      <w:r>
        <w:rPr>
          <w:rFonts w:hint="eastAsia" w:ascii="Times New Roman" w:hAnsi="Times New Roman" w:eastAsia="FangSong" w:cs="Times New Roman"/>
        </w:rPr>
        <w:t>醋酸钠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请计算需要加入醋酸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1.05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醋酸在水溶液中的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蛋白质中的巯基可以作为配体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多种酶中存在金属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硫簇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在含硫配体的研究中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得到过一类过渡金属离子与乙二硫醇离子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形成的双核配离子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它们尽管通式相同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但结构不同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原子周围有六个硫原子配位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连线中心有三个相互垂直的二重轴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中钒的价电子组态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磁性测试表明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溶液在空气中反应得到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第四周期过渡元素的正二价离子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水合热呈现出由</w:t>
      </w:r>
      <w:r>
        <w:rPr>
          <w:rFonts w:ascii="Times New Roman" w:hAnsi="Times New Roman" w:eastAsia="Times New Roman" w:cs="Times New Roman"/>
        </w:rPr>
        <w:t xml:space="preserve"> Sc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Cr,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其余部分递减的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形曲线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这和元素周期律的预测不符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若只按照元素周期律预测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应该呈现怎样的趋势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解释这种曲线出现的原因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并指出根据元素周期律作出预言的依据有何问题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考虑配合物相关理论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 xml:space="preserve">电负性分别为</w:t>
      </w:r>
      <w:r>
        <w:rPr>
          <w:rFonts w:ascii="Times New Roman" w:hAnsi="Times New Roman" w:eastAsia="Times New Roman" w:cs="Times New Roman"/>
        </w:rPr>
        <w:t xml:space="preserve"> 3.04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3.16。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电负性判断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水解应该产生什么产物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然而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实际上水解产生的产物与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电负性的预测不符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现在考虑</w:t>
      </w:r>
      <w:r>
        <w:rPr>
          <w:rFonts w:hint="eastAsia" w:ascii="Times New Roman" w:hAnsi="Times New Roman" w:eastAsia="Times New Roman" w:cs="Times New Roman"/>
        </w:rPr>
        <w:t>Allred-Rochow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该电负性的定义为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=</m:t>
          </m:r>
          <m:r>
            <m:t>3590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f</m:t>
                      </m:r>
                      <m:r>
                        <m:rPr>
                          <m:sty m:val="p"/>
                        </m:rPr>
                        <m:t>f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0.35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为电负性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表示原子的共价半径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：pm），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Z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是原子的价层电子所受到的有效核电荷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的共价半径分别为</w:t>
      </w:r>
      <w:r>
        <w:rPr>
          <w:rFonts w:ascii="Times New Roman" w:hAnsi="Times New Roman" w:eastAsia="Times New Roman" w:cs="Times New Roman"/>
        </w:rPr>
        <w:t xml:space="preserve"> 70.0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99.0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价层电子所受的有效核电荷可用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附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给定的电子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设其主量子数为</w:t>
      </w:r>
      <w:r>
        <w:rPr>
          <w:rFonts w:ascii="Times New Roman" w:hAnsi="Times New Roman" w:eastAsia="Times New Roman" w:cs="Times New Roman"/>
        </w:rPr>
        <w:t xml:space="preserve"> n, </w:t>
      </w:r>
      <w:r>
        <w:rPr>
          <w:rFonts w:hint="eastAsia" w:ascii="Times New Roman" w:hAnsi="Times New Roman" w:eastAsia="FangSong" w:cs="Times New Roman"/>
        </w:rPr>
        <w:t xml:space="preserve">角量子数为</w:t>
      </w:r>
      <w:r>
        <w:rPr>
          <w:rFonts w:ascii="Times New Roman" w:hAnsi="Times New Roman" w:eastAsia="Times New Roman" w:cs="Times New Roman"/>
        </w:rPr>
        <w:t xml:space="preserve"> l) </w:t>
      </w:r>
      <w:r>
        <w:rPr>
          <w:rFonts w:hint="eastAsia" w:ascii="Times New Roman" w:hAnsi="Times New Roman" w:eastAsia="FangSong" w:cs="Times New Roman"/>
        </w:rPr>
        <w:t xml:space="preserve">受到的有效核电荷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Z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等于核电荷数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减去屏蔽常数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其中屏蔽常数由其他电子对它的影响计算得出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具体确定如下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主量子数大于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的电子忽略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每个具有相同主量子数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的电子贡献</w:t>
      </w:r>
      <w:r>
        <w:rPr>
          <w:rFonts w:ascii="Times New Roman" w:hAnsi="Times New Roman" w:eastAsia="Times New Roman" w:cs="Times New Roman"/>
        </w:rPr>
        <w:t xml:space="preserve"> 0.35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只记</w:t>
      </w:r>
      <w:r>
        <w:rPr>
          <w:rFonts w:ascii="Times New Roman" w:hAnsi="Times New Roman" w:eastAsia="Times New Roman" w:cs="Times New Roman"/>
        </w:rPr>
        <w:t xml:space="preserve"> 0.3)。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主量子数为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对于角量子数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每个贡献</w:t>
      </w:r>
      <w:r>
        <w:rPr>
          <w:rFonts w:hint="eastAsia" w:ascii="Times New Roman" w:hAnsi="Times New Roman" w:eastAsia="Times New Roman" w:cs="Times New Roman"/>
        </w:rPr>
        <w:t>0.85；</w:t>
      </w:r>
      <w:r>
        <w:rPr>
          <w:rFonts w:hint="eastAsia" w:ascii="Times New Roman" w:hAnsi="Times New Roman" w:eastAsia="FangSong" w:cs="Times New Roman"/>
        </w:rPr>
        <w:t>对于角量子数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(f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每个贡献</w:t>
      </w:r>
      <w:r>
        <w:rPr>
          <w:rFonts w:hint="eastAsia" w:ascii="Times New Roman" w:hAnsi="Times New Roman" w:eastAsia="Times New Roman" w:cs="Times New Roman"/>
        </w:rPr>
        <w:t>1.00。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主量子数为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或更少的电子每个贡献</w:t>
      </w:r>
      <w:r>
        <w:rPr>
          <w:rFonts w:hint="eastAsia" w:ascii="Times New Roman" w:hAnsi="Times New Roman" w:eastAsia="Times New Roman" w:cs="Times New Roman"/>
        </w:rPr>
        <w:t>1.0。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Allred-Rochow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由此给出的水解产物是什么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思考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Allred-Rochow </w:t>
      </w:r>
      <w:r>
        <w:rPr>
          <w:rFonts w:hint="eastAsia" w:ascii="Times New Roman" w:hAnsi="Times New Roman" w:eastAsia="FangSong" w:cs="Times New Roman"/>
        </w:rPr>
        <w:t xml:space="preserve">电负性在水解产物上的预测能力比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电负性好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2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现有一种由正离子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B</m:t>
            </m:r>
          </m:e>
          <m:sup>
            <m:r>
              <m:t>m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和负离子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组成的固体电解质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50.7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以上形成无序结构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以下变为有序结构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二者结构示意见下图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图中浅色球为负离子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高温相中的深色球为正离子或空位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低温相中深色大球为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深色小球为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40635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22b5819177a26e5728b9b3d48051c6f3a2a6776760dd547eea5d454fab402eb9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06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第一代稀土永磁体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b>
          <m:e>
            <m:r>
              <m:t>m</m:t>
            </m:r>
          </m:e>
          <m:sub>
            <m:r>
              <m:t>x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晶体为六方晶系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a=498.9pm, c=398.1pm,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8.615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该晶体有</w:t>
      </w:r>
      <w:r>
        <w:rPr>
          <w:rFonts w:ascii="Times New Roman" w:hAnsi="Times New Roman" w:eastAsia="Times New Roman" w:cs="Times New Roman"/>
        </w:rPr>
        <w:t xml:space="preserve"> Sm、Co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。Sm、Co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层中</w:t>
      </w:r>
      <w:r>
        <w:rPr>
          <w:rFonts w:ascii="Times New Roman" w:hAnsi="Times New Roman" w:eastAsia="Times New Roman" w:cs="Times New Roman"/>
        </w:rPr>
        <w:t xml:space="preserve"> Sm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围成的正六边形中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两层原子沿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轴方向投影无重叠</w:t>
      </w:r>
      <w:r>
        <w:rPr>
          <w:rFonts w:hint="eastAsia" w:ascii="Times New Roman" w:hAnsi="Times New Roman" w:eastAsia="Times New Roman" w:cs="Times New Roman"/>
        </w:rPr>
        <w:t>。Sm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的相对原子质量为</w:t>
      </w:r>
      <w:r>
        <w:rPr>
          <w:rFonts w:ascii="Times New Roman" w:hAnsi="Times New Roman" w:eastAsia="Times New Roman" w:cs="Times New Roman"/>
        </w:rPr>
        <w:t xml:space="preserve"> 150.4。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铬酸铅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铅黄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曾是一种被广泛使用的颜料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不过因为对人体的危害和对环境的污染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它已经被弃用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设常温下固体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6.000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的地表水中达到溶解平衡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计算体系中所有物种的浓度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2.83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3.34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3.13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从原理上看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沉淀溶解平衡的计算是最简单的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但务必注意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写出溶度积方程时一定要判断该物种是否达到溶解平衡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否则就会犯下严重的错误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以下物质都难溶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今将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氯化银和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碘化铊置于在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水中达平衡态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设溶液体积恒定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已知前四者的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、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、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试求解固相组成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固相组成是很难直接确定的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因为纯固相反应连平衡常数都难以写出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故我们先确定溶液组成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确定溶液组成需要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个参数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显然不存在水解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个电荷守恒约束方程和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个可能的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因此必定有一个物种是不饱和的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考虑到加入了两倍量的碘化铊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故银离子会被碘离子沉淀得比较彻底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由此估计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这样去写方程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g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解得溶液组成为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由此得到两个方程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2.044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1.087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5.782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事实上这个近似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即假设银的络合对氨的酸碱平衡没有影响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是很粗略的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这种类型的计算对中间过程取的有效数字位数非常敏感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故误差可能较大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下面我们尝试更精确地处理一下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&gt;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我们认为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0.09800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故而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0.00100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⇒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1.756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然后来考察</w:t>
      </w:r>
      <w:r>
        <w:rPr>
          <w:rFonts w:ascii="Times New Roman" w:hAnsi="Times New Roman" w:eastAsia="Times New Roman" w:cs="Times New Roman"/>
        </w:rPr>
        <w:t xml:space="preserve"> pH=8 </w:t>
      </w:r>
      <w:r>
        <w:rPr>
          <w:rFonts w:hint="eastAsia" w:ascii="Times New Roman" w:hAnsi="Times New Roman" w:eastAsia="FangSong" w:cs="Times New Roman"/>
        </w:rPr>
        <w:t>的情况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此时氨的酸碱平衡可以写成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sSup>
                        <m:e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ty m:val="p"/>
                                    </m:rPr>
                                    <m:t>N</m:t>
                                  </m:r>
                                  <m:r>
                                    <m:rPr>
                                      <m:sty m:val="p"/>
                                    </m:rPr>
                                    <m:t>H</m:t>
                                  </m:r>
                                </m:e>
                                <m:sub>
                                  <m:r>
                                    <m:t>3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从上两式中消去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并略作计算整理可得关于氨的二次方程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-1.909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+</m:t>
        </m:r>
        <m:r>
          <m:t>5.266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5.214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回代可得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在波长</w:t>
      </w:r>
      <w:r>
        <w:rPr>
          <w:rFonts w:ascii="Times New Roman" w:hAnsi="Times New Roman" w:eastAsia="Times New Roman" w:cs="Times New Roman"/>
        </w:rPr>
        <w:t xml:space="preserve"> 513nm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二甲基黄与其共轭</w:t>
      </w:r>
      <w:r>
        <w:rPr>
          <w:rFonts w:hint="eastAsia" w:ascii="Times New Roman" w:hAnsi="Times New Roman" w:eastAsia="Times New Roman" w:cs="Times New Roman"/>
        </w:rPr>
        <w:t>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二甲基黄由于颜色会随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值改变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可作为酸碱指示剂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在波长</w:t>
      </w:r>
      <w:r>
        <w:rPr>
          <w:rFonts w:ascii="Times New Roman" w:hAnsi="Times New Roman" w:eastAsia="Times New Roman" w:cs="Times New Roman"/>
        </w:rPr>
        <w:t xml:space="preserve"> 513nm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二甲基黄与其共轭酸的吸收有最大的差异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借由波长</w:t>
      </w:r>
      <w:r>
        <w:rPr>
          <w:rFonts w:ascii="Times New Roman" w:hAnsi="Times New Roman" w:eastAsia="Times New Roman" w:cs="Times New Roman"/>
        </w:rPr>
        <w:t xml:space="preserve"> 513nm </w:t>
      </w:r>
      <w:r>
        <w:rPr>
          <w:rFonts w:hint="eastAsia" w:ascii="Times New Roman" w:hAnsi="Times New Roman" w:eastAsia="FangSong" w:cs="Times New Roman"/>
        </w:rPr>
        <w:t>的吸收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可以测量二甲基黄与其共轭酸的比例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在不同的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测得数据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为吸光度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如下表所示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pH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3.6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4.2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0.865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0.640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0.395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0.308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0.260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0.164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0.131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0.112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0.097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计算二甲基黄的碱解离常数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胶体金的摩尔消光系数极高而制备容易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因此是一种运用广泛的分析化学试剂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常用的</w:t>
      </w:r>
      <w:r>
        <w:rPr>
          <w:rFonts w:ascii="Times New Roman" w:hAnsi="Times New Roman" w:eastAsia="Times New Roman" w:cs="Times New Roman"/>
        </w:rPr>
        <w:t xml:space="preserve"> COVID-19 </w:t>
      </w:r>
      <w:r>
        <w:rPr>
          <w:rFonts w:hint="eastAsia" w:ascii="Times New Roman" w:hAnsi="Times New Roman" w:eastAsia="FangSong" w:cs="Times New Roman"/>
        </w:rPr>
        <w:t>的抗原检测试剂便是基于胶体金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胶体金可用维生素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还原氯金酸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100mL </w:t>
      </w:r>
      <w:r>
        <w:rPr>
          <w:rFonts w:hint="eastAsia" w:ascii="Times New Roman" w:hAnsi="Times New Roman" w:eastAsia="FangSong" w:cs="Times New Roman"/>
        </w:rPr>
        <w:t xml:space="preserve">水中溶解</w:t>
      </w:r>
      <w:r>
        <w:rPr>
          <w:rFonts w:ascii="Times New Roman" w:hAnsi="Times New Roman" w:eastAsia="Times New Roman" w:cs="Times New Roman"/>
        </w:rPr>
        <w:t xml:space="preserve"> 41mg </w:t>
      </w:r>
      <w:r>
        <w:rPr>
          <w:rFonts w:hint="eastAsia" w:ascii="Times New Roman" w:hAnsi="Times New Roman" w:eastAsia="FangSong" w:cs="Times New Roman"/>
        </w:rPr>
        <w:t>三水合氯金酸溶液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体积变化忽略不计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并将全部的金元素转化为胶体金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所得溶液的吸光度为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0.8(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1cm)。</w:t>
      </w:r>
      <w:r>
        <w:rPr>
          <w:rFonts w:hint="eastAsia" w:ascii="Times New Roman" w:hAnsi="Times New Roman" w:eastAsia="FangSong" w:cs="Times New Roman"/>
        </w:rPr>
        <w:t>假设胶体金颗粒为完美的球形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10nm。</w:t>
      </w:r>
      <w:r>
        <w:rPr>
          <w:rFonts w:hint="eastAsia" w:ascii="Times New Roman" w:hAnsi="Times New Roman" w:eastAsia="FangSong" w:cs="Times New Roman"/>
        </w:rPr>
        <w:t>金的密度为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19.3</m:t>
        </m:r>
        <m:r>
          <m:t> 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请计算一个胶体金中含有的金原子个数以及胶体金的摩尔消光系数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某种植物的提取液中含有维生素</w:t>
      </w:r>
      <w:r>
        <w:rPr>
          <w:rFonts w:ascii="Times New Roman" w:hAnsi="Times New Roman" w:eastAsia="Times New Roman" w:cs="Times New Roman"/>
        </w:rPr>
        <w:t xml:space="preserve"> C。0.20mL </w:t>
      </w:r>
      <w:r>
        <w:rPr>
          <w:rFonts w:hint="eastAsia" w:ascii="Times New Roman" w:hAnsi="Times New Roman" w:eastAsia="FangSong" w:cs="Times New Roman"/>
        </w:rPr>
        <w:t xml:space="preserve">的提取液和某氯金酸溶液反应得到直径</w:t>
      </w:r>
      <w:r>
        <w:rPr>
          <w:rFonts w:ascii="Times New Roman" w:hAnsi="Times New Roman" w:eastAsia="Times New Roman" w:cs="Times New Roman"/>
        </w:rPr>
        <w:t xml:space="preserve"> 10nm </w:t>
      </w:r>
      <w:r>
        <w:rPr>
          <w:rFonts w:hint="eastAsia" w:ascii="Times New Roman" w:hAnsi="Times New Roman" w:eastAsia="FangSong" w:cs="Times New Roman"/>
        </w:rPr>
        <w:t>的胶体金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所得溶液稀释到</w:t>
      </w:r>
      <w:r>
        <w:rPr>
          <w:rFonts w:ascii="Times New Roman" w:hAnsi="Times New Roman" w:eastAsia="Times New Roman" w:cs="Times New Roman"/>
        </w:rPr>
        <w:t xml:space="preserve"> 1.0mL </w:t>
      </w:r>
      <w:r>
        <w:rPr>
          <w:rFonts w:hint="eastAsia" w:ascii="Times New Roman" w:hAnsi="Times New Roman" w:eastAsia="FangSong" w:cs="Times New Roman"/>
        </w:rPr>
        <w:t xml:space="preserve">后测量吸光度为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相同体积的标准</w:t>
      </w:r>
      <w:r>
        <w:rPr>
          <w:rFonts w:ascii="Times New Roman" w:hAnsi="Times New Roman" w:eastAsia="Times New Roman" w:cs="Times New Roman"/>
        </w:rPr>
        <w:t xml:space="preserve"> 5μg/mL </w:t>
      </w:r>
      <w:r>
        <w:rPr>
          <w:rFonts w:hint="eastAsia" w:ascii="Times New Roman" w:hAnsi="Times New Roman" w:eastAsia="FangSong" w:cs="Times New Roman"/>
        </w:rPr>
        <w:t xml:space="preserve">的维生素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溶液经过相同处理得到的吸光度为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求植物提取液中维生素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在氯化亚铁的溶液中加入碳酸钠溶液后得到一种绿色沉淀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24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该沉淀进一步被空气氧化为氢氧化铁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写出后一步反应的化学方程式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溶液中加入丙酮和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42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2010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瑞典化学家研制出有望成为高效火箭推进剂的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已知该分子中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键角都是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108.1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下列有关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N、O </w:t>
      </w:r>
      <w:r>
        <w:rPr>
          <w:rFonts w:hint="eastAsia" w:ascii="Times New Roman" w:hAnsi="Times New Roman" w:eastAsia="FangSong" w:cs="Times New Roman"/>
        </w:rPr>
        <w:t xml:space="preserve">间形成的共价键是非极性键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分子中四个氮原子共平面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该物质既有氧化性又有还原性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能分解产生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327400" cy="19431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f73bbc384b0e162ad43030499cbac820e669b321da8b50f4d86cc53a92134d75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74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 xml:space="preserve">的金属粉末在真空中加热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500</m:t>
        </m:r>
        <m:r>
          <m:rPr>
            <m:sty m:val="p"/>
          </m:rPr>
          <m:t>∼</m:t>
        </m: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反应生成红褐色粉末状的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1400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时分解成黄绿色粉末状的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为简单六方晶系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387</m:t>
        </m:r>
        <m:r>
          <m:t> </m:t>
        </m:r>
        <m:r>
          <m:t>p</m:t>
        </m:r>
        <m:r>
          <m:t>m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2739</m:t>
        </m:r>
        <m:r>
          <m:t> </m:t>
        </m:r>
        <m:r>
          <m:t>p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10.55</m:t>
        </m:r>
        <m:r>
          <m:t> </m:t>
        </m:r>
        <m:r>
          <m:t>g</m:t>
        </m:r>
        <m:r>
          <m:rPr>
            <m:sty m:val="p"/>
          </m:rPr>
          <m:t>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M—N </w:t>
      </w:r>
      <w:r>
        <w:rPr>
          <w:rFonts w:hint="eastAsia" w:ascii="Times New Roman" w:hAnsi="Times New Roman" w:eastAsia="FangSong" w:cs="Times New Roman"/>
        </w:rPr>
        <w:t xml:space="preserve">间的距离为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270</m:t>
        </m:r>
        <m:r>
          <m:t> </m:t>
        </m:r>
        <m:r>
          <m:t>p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的半径为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99</m:t>
        </m:r>
        <m:r>
          <m:t> </m:t>
        </m:r>
        <m:r>
          <m:t>p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171</m:t>
        </m:r>
        <m:r>
          <m:t> </m:t>
        </m:r>
        <m:r>
          <m:t>p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>为面心立方晶系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结构相同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516</m:t>
        </m:r>
        <m:r>
          <m:t> </m:t>
        </m:r>
        <m:r>
          <m:t>p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根据摩尔效应的测量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中平均每个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离子常有</w:t>
      </w:r>
      <w:r>
        <w:rPr>
          <w:rFonts w:ascii="Times New Roman" w:hAnsi="Times New Roman" w:eastAsia="Times New Roman" w:cs="Times New Roman"/>
        </w:rPr>
        <w:t xml:space="preserve"> 1.47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试通过计算确定金属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的导电性情况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M </w:t>
      </w:r>
      <w:r>
        <w:rPr>
          <w:rFonts w:hint="eastAsia" w:ascii="Times New Roman" w:hAnsi="Times New Roman" w:eastAsia="FangSong" w:cs="Times New Roman"/>
        </w:rPr>
        <w:t xml:space="preserve">的质量数可以是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212</m:t>
        </m:r>
        <m:r>
          <m:rPr>
            <m:sty m:val="p"/>
          </m:rPr>
          <m:t>∼</m:t>
        </m:r>
        <m:r>
          <m:t>236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之间的整数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根据原子核的壳层理论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当质子数</w:t>
      </w:r>
      <w:r>
        <w:rPr>
          <w:rFonts w:hint="eastAsia" w:ascii="Times New Roman" w:hAnsi="Times New Roman" w:eastAsia="Times New Roman" w:cs="Times New Roman"/>
        </w:rPr>
        <w:t>（Z）</w:t>
      </w:r>
      <w:r>
        <w:rPr>
          <w:rFonts w:hint="eastAsia" w:ascii="Times New Roman" w:hAnsi="Times New Roman" w:eastAsia="FangSong" w:cs="Times New Roman"/>
        </w:rPr>
        <w:t>和中子数</w:t>
      </w:r>
      <w:r>
        <w:rPr>
          <w:rFonts w:hint="eastAsia" w:ascii="Times New Roman" w:hAnsi="Times New Roman" w:eastAsia="Times New Roman" w:cs="Times New Roman"/>
        </w:rPr>
        <w:t>（N）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2, 8, 20, 28, 50, 82, 114, 126, 184 </w:t>
      </w:r>
      <w:r>
        <w:rPr>
          <w:rFonts w:hint="eastAsia" w:ascii="Times New Roman" w:hAnsi="Times New Roman" w:eastAsia="FangSong" w:cs="Times New Roman"/>
        </w:rPr>
        <w:t>等幻数时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核特别稳定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半衰期比较长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质子和中子均为偶数的核素比较稳定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的哪些核素较稳定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试举出两例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8-5 1936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N.Bohr </w:t>
      </w:r>
      <w:r>
        <w:rPr>
          <w:rFonts w:hint="eastAsia" w:ascii="Times New Roman" w:hAnsi="Times New Roman" w:eastAsia="FangSong" w:cs="Times New Roman"/>
        </w:rPr>
        <w:t>提出了复合核理论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232</m:t>
            </m:r>
          </m:sup>
        </m:sSup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76</m:t>
            </m:r>
          </m:sup>
        </m:sSup>
        <m:r>
          <m:rPr>
            <m:sty m:val="p"/>
          </m:rPr>
          <m:t>G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通过核融合后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生成一种核素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同时释放出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个中子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试写出核反应方程式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在周期表中的位置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50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某高能炸药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用浓硝酸硝化得到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的制备流程如下图所示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>核磁共振谱</w:t>
      </w:r>
      <w:r>
        <w:rPr>
          <w:rFonts w:hint="eastAsia" w:ascii="Times New Roman" w:hAnsi="Times New Roman" w:eastAsia="Times New Roman" w:cs="Times New Roman"/>
        </w:rPr>
        <w:t>（H-NMR）</w:t>
      </w:r>
      <w:r>
        <w:rPr>
          <w:rFonts w:hint="eastAsia" w:ascii="Times New Roman" w:hAnsi="Times New Roman" w:eastAsia="FangSong" w:cs="Times New Roman"/>
        </w:rPr>
        <w:t>中显示</w:t>
      </w:r>
      <w:r>
        <w:rPr>
          <w:rFonts w:ascii="Times New Roman" w:hAnsi="Times New Roman" w:eastAsia="Times New Roman" w:cs="Times New Roman"/>
        </w:rPr>
        <w:t xml:space="preserve"> B、E </w:t>
      </w:r>
      <w:r>
        <w:rPr>
          <w:rFonts w:hint="eastAsia" w:ascii="Times New Roman" w:hAnsi="Times New Roman" w:eastAsia="FangSong" w:cs="Times New Roman"/>
        </w:rPr>
        <w:t>只有一种化学环境的氢原子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有两种化学环境的氢原子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07812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7112485373518eba5690bbe970eb22fa7580827759146069d35124c611ceb097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07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11456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9e658bd1463323e4c24f4ab52ca17c7212dbb58fba48158f0af22c4467d61044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11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指出反应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的反应类型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A、B、D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中除了生成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还生成了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氮的化合物丰富多彩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FangSong" w:cs="Times New Roman"/>
        </w:rPr>
        <w:t>从分子结构上看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氮与碳有很多对应的物质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如甲烷跟氨气对应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请找出下列含碳化合物对应的含氮物质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2-2 </w:t>
      </w:r>
      <w:r>
        <w:rPr>
          <w:rFonts w:hint="eastAsia" w:ascii="Times New Roman" w:hAnsi="Times New Roman" w:eastAsia="FangSong" w:cs="Times New Roman"/>
        </w:rPr>
        <w:t xml:space="preserve">叠氮化钠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N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受猛烈撞击时可发生分解反应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另一种仅由两种元素组成的叠氮化物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该叠氮化合物分解时只产生</w:t>
      </w:r>
      <w:r>
        <w:rPr>
          <w:rFonts w:ascii="Times New Roman" w:hAnsi="Times New Roman" w:eastAsia="Times New Roman" w:cs="Times New Roman"/>
        </w:rPr>
        <w:t xml:space="preserve"> 4 mol </w:t>
      </w:r>
      <w:r>
        <w:rPr>
          <w:rFonts w:hint="eastAsia" w:ascii="Times New Roman" w:hAnsi="Times New Roman" w:eastAsia="FangSong" w:cs="Times New Roman"/>
        </w:rPr>
        <w:t>气体单质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写出该叠氮化合物分解的化学方程式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2-3 </w:t>
      </w:r>
      <w:r>
        <w:rPr>
          <w:rFonts w:hint="eastAsia" w:ascii="Times New Roman" w:hAnsi="Times New Roman" w:eastAsia="FangSong" w:cs="Times New Roman"/>
        </w:rPr>
        <w:t>硝酸与金属反应时往往产生氮氧化物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但是在某些特殊情况则不然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将稀硝酸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浓度低于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与过量金属镁混合反应放出气体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反应完全后向剩余溶液中加入过量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固体并加热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将两次放出的气体全部收集并混合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用碱石灰干燥后通过灼热氧化铜固体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观察到固体变红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再将剩余气体用浓硫酸干燥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气体体积变为原总体积的三分之一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跟氧化铜反应的化学方程式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镁与稀硝酸反应的离子方程式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在一密闭容器中加入气体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按下式分解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分解的摩尔分数为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α，</w:t>
      </w:r>
      <w:r>
        <w:rPr>
          <w:rFonts w:hint="eastAsia" w:ascii="Times New Roman" w:hAnsi="Times New Roman" w:eastAsia="FangSong" w:cs="Times New Roman"/>
        </w:rPr>
        <w:t>若平衡时容器中的总压力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Kp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Kp </w:t>
      </w:r>
      <w:r>
        <w:rPr>
          <w:rFonts w:hint="eastAsia" w:ascii="Times New Roman" w:hAnsi="Times New Roman" w:eastAsia="FangSong" w:cs="Times New Roman"/>
        </w:rPr>
        <w:t>之间的关系式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p = 1.0×10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Pa）。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已知电池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∣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θ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∣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F = 96500 </w:t>
      </w:r>
      <w:r>
        <w:rPr>
          <w:rFonts w:hint="eastAsia" w:ascii="Times New Roman" w:hAnsi="Times New Roman" w:eastAsia="Times New Roman" w:cs="Times New Roman"/>
        </w:rPr>
        <w:t xml:space="preserve">C）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电池的电动势为</w:t>
      </w:r>
      <w:r>
        <w:rPr>
          <w:rFonts w:ascii="Times New Roman" w:hAnsi="Times New Roman" w:eastAsia="Times New Roman" w:cs="Times New Roman"/>
        </w:rPr>
        <w:t xml:space="preserve"> 1.362 </w:t>
      </w:r>
      <w:r>
        <w:rPr>
          <w:rFonts w:hint="eastAsia" w:ascii="Times New Roman" w:hAnsi="Times New Roman" w:eastAsia="Times New Roman" w:cs="Times New Roman"/>
        </w:rPr>
        <w:t>V，H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的生成自由能为</w:t>
      </w:r>
      <w:r>
        <w:rPr>
          <w:rFonts w:ascii="Times New Roman" w:hAnsi="Times New Roman" w:eastAsia="Times New Roman" w:cs="Times New Roman"/>
        </w:rPr>
        <w:t xml:space="preserve"> −228.6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水的饱和蒸汽压为</w:t>
      </w:r>
      <w:r>
        <w:rPr>
          <w:rFonts w:ascii="Times New Roman" w:hAnsi="Times New Roman" w:eastAsia="Times New Roman" w:cs="Times New Roman"/>
        </w:rPr>
        <w:t xml:space="preserve"> 3167 </w:t>
      </w:r>
      <w:r>
        <w:rPr>
          <w:rFonts w:hint="eastAsia" w:ascii="Times New Roman" w:hAnsi="Times New Roman" w:eastAsia="Times New Roman" w:cs="Times New Roman"/>
        </w:rPr>
        <w:t>Pa。</w:t>
      </w:r>
      <w:r>
        <w:rPr>
          <w:rFonts w:hint="eastAsia" w:ascii="Times New Roman" w:hAnsi="Times New Roman" w:eastAsia="FangSong" w:cs="Times New Roman"/>
        </w:rPr>
        <w:t>根据以上数据计算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A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u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的热力学平衡常数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气体压力由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自由能变</w:t>
      </w:r>
      <w:r>
        <w:rPr>
          <w:rFonts w:ascii="Times New Roman" w:hAnsi="Times New Roman" w:eastAsia="Times New Roman" w:cs="Times New Roman"/>
        </w:rPr>
        <w:t xml:space="preserve"> ΔG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= nRT ln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500 K、101325 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使等摩尔的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发生如下反应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根据热力学原理求反应在此温度下的最大转化率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298.15 K </w:t>
      </w:r>
      <w:r>
        <w:rPr>
          <w:rFonts w:hint="eastAsia" w:ascii="Times New Roman" w:hAnsi="Times New Roman" w:eastAsia="FangSong" w:cs="Times New Roman"/>
        </w:rPr>
        <w:t>时下列物质的热力学数据为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物质名称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/ kJ·mol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/ J·K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·mol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−393.5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218.6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130.6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197.9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−241.8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188.7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2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缺铁性贫血用二价铁治疗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总铁是制药质检关键步骤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用下表标准还原电势判断哪些氧化剂能在标准条件将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0.54/HNO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0.96/H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1.77/Br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1.09），</w:t>
      </w:r>
      <w:r>
        <w:rPr>
          <w:rFonts w:hint="eastAsia" w:ascii="Times New Roman" w:hAnsi="Times New Roman" w:eastAsia="FangSong" w:cs="Times New Roman"/>
        </w:rPr>
        <w:t>写离子方程式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总铁重量法</w:t>
      </w:r>
      <w:r>
        <w:rPr>
          <w:rFonts w:hint="eastAsia" w:ascii="Times New Roman" w:hAnsi="Times New Roman" w:eastAsia="Times New Roman" w:cs="Times New Roman"/>
        </w:rPr>
        <w:t>（Fe(OH)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称重</w:t>
      </w:r>
      <w:r>
        <w:rPr>
          <w:rFonts w:hint="eastAsia" w:ascii="Times New Roman" w:hAnsi="Times New Roman" w:eastAsia="Times New Roman" w:cs="Times New Roman"/>
        </w:rPr>
        <w:t>）：(1)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估计</w:t>
      </w:r>
      <w:r>
        <w:rPr>
          <w:rFonts w:ascii="Times New Roman" w:hAnsi="Times New Roman" w:eastAsia="Times New Roman" w:cs="Times New Roman"/>
        </w:rPr>
        <w:t xml:space="preserve"> 0.01 M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pH（Fe(OH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一元酸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Ka=6.3×10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）(2)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开始沉淀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pH（Ksp=6.3×10</w:t>
      </w:r>
      <w:r>
        <w:rPr>
          <w:rFonts w:hint="eastAsia" w:ascii="Times New Roman" w:hAnsi="Times New Roman" w:eastAsia="Times New Roman" w:cs="Times New Roman"/>
          <w:vertAlign w:val="superscript"/>
        </w:rPr>
        <w:t>-38</w:t>
      </w:r>
      <w:r>
        <w:rPr>
          <w:rFonts w:hint="eastAsia" w:ascii="Times New Roman" w:hAnsi="Times New Roman" w:eastAsia="Times New Roman" w:cs="Times New Roman"/>
        </w:rPr>
        <w:t>）(3)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沉淀完全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FangSong" w:cs="Times New Roman"/>
        </w:rPr>
        <w:t>剩</w:t>
      </w:r>
      <w:r>
        <w:rPr>
          <w:rFonts w:hint="eastAsia" w:ascii="Times New Roman" w:hAnsi="Times New Roman" w:eastAsia="Times New Roman" w:cs="Times New Roman"/>
        </w:rPr>
        <w:t>&lt;0.2</w:t>
      </w:r>
      <w:r>
        <w:rPr>
          <w:rFonts w:ascii="Times New Roman" w:hAnsi="Times New Roman" w:eastAsia="Times New Roman" w:cs="Times New Roman"/>
        </w:rPr>
        <w:t xml:space="preserve"> mg/100 </w:t>
      </w:r>
      <w:r>
        <w:rPr>
          <w:rFonts w:hint="eastAsia" w:ascii="Times New Roman" w:hAnsi="Times New Roman" w:eastAsia="Times New Roman" w:cs="Times New Roman"/>
        </w:rPr>
        <w:t xml:space="preserve">mL）。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酸性条件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（0.2483</w:t>
      </w:r>
      <w:r>
        <w:rPr>
          <w:rFonts w:ascii="Times New Roman" w:hAnsi="Times New Roman" w:eastAsia="Times New Roman" w:cs="Times New Roman"/>
        </w:rPr>
        <w:t xml:space="preserve"> g/100 </w:t>
      </w:r>
      <w:r>
        <w:rPr>
          <w:rFonts w:hint="eastAsia" w:ascii="Times New Roman" w:hAnsi="Times New Roman" w:eastAsia="Times New Roman" w:cs="Times New Roman"/>
        </w:rPr>
        <w:t xml:space="preserve">mL，10.00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12.79 mL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15.00 mL </w:t>
      </w:r>
      <w:r>
        <w:rPr>
          <w:rFonts w:hint="eastAsia" w:ascii="Times New Roman" w:hAnsi="Times New Roman" w:eastAsia="FangSong" w:cs="Times New Roman"/>
        </w:rPr>
        <w:t xml:space="preserve">铁溶液用</w:t>
      </w:r>
      <w:r>
        <w:rPr>
          <w:rFonts w:ascii="Times New Roman" w:hAnsi="Times New Roman" w:eastAsia="Times New Roman" w:cs="Times New Roman"/>
        </w:rPr>
        <w:t xml:space="preserve"> 11.80 mL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总铁</w:t>
      </w:r>
      <w:r>
        <w:rPr>
          <w:rFonts w:ascii="Times New Roman" w:hAnsi="Times New Roman" w:eastAsia="Times New Roman" w:cs="Times New Roman"/>
        </w:rPr>
        <w:t xml:space="preserve"> 2.505 </w:t>
      </w:r>
      <w:r>
        <w:rPr>
          <w:rFonts w:hint="eastAsia" w:ascii="Times New Roman" w:hAnsi="Times New Roman" w:eastAsia="Times New Roman" w:cs="Times New Roman"/>
        </w:rPr>
        <w:t>g/L）。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加酒石酸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 xml:space="preserve">后铂电极电势</w:t>
      </w:r>
      <w:r>
        <w:rPr>
          <w:rFonts w:ascii="Times New Roman" w:hAnsi="Times New Roman" w:eastAsia="Times New Roman" w:cs="Times New Roman"/>
        </w:rPr>
        <w:t xml:space="preserve"> +0.132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饱和甘汞参比</w:t>
      </w:r>
      <w:r>
        <w:rPr>
          <w:rFonts w:hint="eastAsia" w:ascii="Times New Roman" w:hAnsi="Times New Roman" w:eastAsia="Times New Roman" w:cs="Times New Roman"/>
        </w:rPr>
        <w:t>）。(1)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所有铁为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n-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(Fe(CN)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)=0.364、</w:t>
      </w:r>
      <w:r>
        <w:rPr>
          <w:rFonts w:hint="eastAsia" w:ascii="Times New Roman" w:hAnsi="Times New Roman" w:eastAsia="FangSong" w:cs="Times New Roman"/>
        </w:rPr>
        <w:t>甘汞</w:t>
      </w:r>
      <w:r>
        <w:rPr>
          <w:rFonts w:ascii="Times New Roman" w:hAnsi="Times New Roman" w:eastAsia="Times New Roman" w:cs="Times New Roman"/>
        </w:rPr>
        <w:t xml:space="preserve"> +0.241 </w:t>
      </w:r>
      <w:r>
        <w:rPr>
          <w:rFonts w:hint="eastAsia" w:ascii="Times New Roman" w:hAnsi="Times New Roman" w:eastAsia="Times New Roman" w:cs="Times New Roman"/>
        </w:rPr>
        <w:t xml:space="preserve">V）。(2)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酒石酸和氨避免什么反应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14 </w:t>
      </w:r>
      <w:r>
        <w:rPr>
          <w:rFonts w:hint="eastAsia" w:ascii="Times New Roman" w:hAnsi="Times New Roman" w:eastAsia="FangSong" w:cs="Times New Roman"/>
        </w:rPr>
        <w:t>碳的化合物十分常见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回答下列几个问题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在温热气候条件下的浅海地区往往发现有石灰岩沉积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而在深海地区却很少见到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已知从手册中查出的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4.45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该数据是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的表观解离常数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在溶液中实际仅有</w:t>
      </w:r>
      <w:r>
        <w:rPr>
          <w:rFonts w:ascii="Times New Roman" w:hAnsi="Times New Roman" w:eastAsia="Times New Roman" w:cs="Times New Roman"/>
        </w:rPr>
        <w:t xml:space="preserve"> 0.166%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真实的第一步解离常数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9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发生氧化还原反应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r>
          <m:t>H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3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右图为该反应速率随时间变化的图像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r>
          <m:t>C</m:t>
        </m:r>
        <m:r>
          <m:t>l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在单位时间内的物质的量浓度的变化来表示的反应速率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则下列说法不正确的是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7829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9d041104f52cc0e611e3b35966cb5b0e2e64da27fec068eb5de961012eb526ac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78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反应开始时速率增大可能是由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增大引起的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若纵坐标改为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时间曲线和图中曲线完全重合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后期反应速率下降的原因是反应物浓度减少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图中阴影部分面积为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时间内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的物质的量的减少值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End w:id="6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46">
    <w:nsid w:val="0A994146"/>
    <w:multiLevelType w:val="multilevel"/>
    <w:lvl w:ilvl="0">
      <w:start w:val="46"/>
      <w:numFmt w:val="decimal"/>
      <w:lvlText w:val="%1."/>
      <w:lvlJc w:val="left"/>
      <w:pPr>
        <w:ind w:left="720" w:hanging="360"/>
      </w:pPr>
    </w:lvl>
    <w:lvl w:ilvl="1">
      <w:start w:val="46"/>
      <w:numFmt w:val="decimal"/>
      <w:lvlText w:val="%2."/>
      <w:lvlJc w:val="left"/>
      <w:pPr>
        <w:ind w:left="1440" w:hanging="360"/>
      </w:pPr>
    </w:lvl>
    <w:lvl w:ilvl="2">
      <w:start w:val="46"/>
      <w:numFmt w:val="decimal"/>
      <w:lvlText w:val="%3."/>
      <w:lvlJc w:val="left"/>
      <w:pPr>
        <w:ind w:left="2160" w:hanging="360"/>
      </w:pPr>
    </w:lvl>
    <w:lvl w:ilvl="3">
      <w:start w:val="46"/>
      <w:numFmt w:val="decimal"/>
      <w:lvlText w:val="%4."/>
      <w:lvlJc w:val="left"/>
      <w:pPr>
        <w:ind w:left="2880" w:hanging="360"/>
      </w:pPr>
    </w:lvl>
    <w:lvl w:ilvl="4">
      <w:start w:val="46"/>
      <w:numFmt w:val="decimal"/>
      <w:lvlText w:val="%5."/>
      <w:lvlJc w:val="left"/>
      <w:pPr>
        <w:ind w:left="3600" w:hanging="360"/>
      </w:pPr>
    </w:lvl>
    <w:lvl w:ilvl="5">
      <w:start w:val="46"/>
      <w:numFmt w:val="decimal"/>
      <w:lvlText w:val="%6."/>
      <w:lvlJc w:val="left"/>
      <w:pPr>
        <w:ind w:left="4320" w:hanging="360"/>
      </w:pPr>
    </w:lvl>
    <w:lvl w:ilvl="6">
      <w:start w:val="46"/>
      <w:numFmt w:val="decimal"/>
      <w:lvlText w:val="%7."/>
      <w:lvlJc w:val="left"/>
      <w:pPr>
        <w:ind w:left="5040" w:hanging="360"/>
      </w:pPr>
    </w:lvl>
    <w:lvl w:ilvl="7">
      <w:start w:val="46"/>
      <w:numFmt w:val="decimal"/>
      <w:lvlText w:val="%8."/>
      <w:lvlJc w:val="left"/>
      <w:pPr>
        <w:ind w:left="5760" w:hanging="360"/>
      </w:pPr>
    </w:lvl>
    <w:lvl w:ilvl="8">
      <w:start w:val="46"/>
      <w:numFmt w:val="decimal"/>
      <w:lvlText w:val="%9."/>
      <w:lvlJc w:val="left"/>
      <w:pPr>
        <w:ind w:left="6480" w:hanging="360"/>
      </w:pPr>
    </w:lvl>
  </w:abstractNum>
  <w:abstractNum w:abstractNumId="994147">
    <w:nsid w:val="0A994147"/>
    <w:multiLevelType w:val="multilevel"/>
    <w:lvl w:ilvl="0">
      <w:start w:val="47"/>
      <w:numFmt w:val="decimal"/>
      <w:lvlText w:val="%1."/>
      <w:lvlJc w:val="left"/>
      <w:pPr>
        <w:ind w:left="720" w:hanging="360"/>
      </w:pPr>
    </w:lvl>
    <w:lvl w:ilvl="1">
      <w:start w:val="47"/>
      <w:numFmt w:val="decimal"/>
      <w:lvlText w:val="%2."/>
      <w:lvlJc w:val="left"/>
      <w:pPr>
        <w:ind w:left="1440" w:hanging="360"/>
      </w:pPr>
    </w:lvl>
    <w:lvl w:ilvl="2">
      <w:start w:val="47"/>
      <w:numFmt w:val="decimal"/>
      <w:lvlText w:val="%3."/>
      <w:lvlJc w:val="left"/>
      <w:pPr>
        <w:ind w:left="2160" w:hanging="360"/>
      </w:pPr>
    </w:lvl>
    <w:lvl w:ilvl="3">
      <w:start w:val="47"/>
      <w:numFmt w:val="decimal"/>
      <w:lvlText w:val="%4."/>
      <w:lvlJc w:val="left"/>
      <w:pPr>
        <w:ind w:left="2880" w:hanging="360"/>
      </w:pPr>
    </w:lvl>
    <w:lvl w:ilvl="4">
      <w:start w:val="47"/>
      <w:numFmt w:val="decimal"/>
      <w:lvlText w:val="%5."/>
      <w:lvlJc w:val="left"/>
      <w:pPr>
        <w:ind w:left="3600" w:hanging="360"/>
      </w:pPr>
    </w:lvl>
    <w:lvl w:ilvl="5">
      <w:start w:val="47"/>
      <w:numFmt w:val="decimal"/>
      <w:lvlText w:val="%6."/>
      <w:lvlJc w:val="left"/>
      <w:pPr>
        <w:ind w:left="4320" w:hanging="360"/>
      </w:pPr>
    </w:lvl>
    <w:lvl w:ilvl="6">
      <w:start w:val="47"/>
      <w:numFmt w:val="decimal"/>
      <w:lvlText w:val="%7."/>
      <w:lvlJc w:val="left"/>
      <w:pPr>
        <w:ind w:left="5040" w:hanging="360"/>
      </w:pPr>
    </w:lvl>
    <w:lvl w:ilvl="7">
      <w:start w:val="47"/>
      <w:numFmt w:val="decimal"/>
      <w:lvlText w:val="%8."/>
      <w:lvlJc w:val="left"/>
      <w:pPr>
        <w:ind w:left="5760" w:hanging="360"/>
      </w:pPr>
    </w:lvl>
    <w:lvl w:ilvl="8">
      <w:start w:val="47"/>
      <w:numFmt w:val="decimal"/>
      <w:lvlText w:val="%9."/>
      <w:lvlJc w:val="left"/>
      <w:pPr>
        <w:ind w:left="6480" w:hanging="360"/>
      </w:pPr>
    </w:lvl>
  </w:abstractNum>
  <w:abstractNum w:abstractNumId="994148">
    <w:nsid w:val="0A994148"/>
    <w:multiLevelType w:val="multilevel"/>
    <w:lvl w:ilvl="0">
      <w:start w:val="48"/>
      <w:numFmt w:val="decimal"/>
      <w:lvlText w:val="%1."/>
      <w:lvlJc w:val="left"/>
      <w:pPr>
        <w:ind w:left="720" w:hanging="360"/>
      </w:pPr>
    </w:lvl>
    <w:lvl w:ilvl="1">
      <w:start w:val="48"/>
      <w:numFmt w:val="decimal"/>
      <w:lvlText w:val="%2."/>
      <w:lvlJc w:val="left"/>
      <w:pPr>
        <w:ind w:left="1440" w:hanging="360"/>
      </w:pPr>
    </w:lvl>
    <w:lvl w:ilvl="2">
      <w:start w:val="48"/>
      <w:numFmt w:val="decimal"/>
      <w:lvlText w:val="%3."/>
      <w:lvlJc w:val="left"/>
      <w:pPr>
        <w:ind w:left="2160" w:hanging="360"/>
      </w:pPr>
    </w:lvl>
    <w:lvl w:ilvl="3">
      <w:start w:val="48"/>
      <w:numFmt w:val="decimal"/>
      <w:lvlText w:val="%4."/>
      <w:lvlJc w:val="left"/>
      <w:pPr>
        <w:ind w:left="2880" w:hanging="360"/>
      </w:pPr>
    </w:lvl>
    <w:lvl w:ilvl="4">
      <w:start w:val="48"/>
      <w:numFmt w:val="decimal"/>
      <w:lvlText w:val="%5."/>
      <w:lvlJc w:val="left"/>
      <w:pPr>
        <w:ind w:left="3600" w:hanging="360"/>
      </w:pPr>
    </w:lvl>
    <w:lvl w:ilvl="5">
      <w:start w:val="48"/>
      <w:numFmt w:val="decimal"/>
      <w:lvlText w:val="%6."/>
      <w:lvlJc w:val="left"/>
      <w:pPr>
        <w:ind w:left="4320" w:hanging="360"/>
      </w:pPr>
    </w:lvl>
    <w:lvl w:ilvl="6">
      <w:start w:val="48"/>
      <w:numFmt w:val="decimal"/>
      <w:lvlText w:val="%7."/>
      <w:lvlJc w:val="left"/>
      <w:pPr>
        <w:ind w:left="5040" w:hanging="360"/>
      </w:pPr>
    </w:lvl>
    <w:lvl w:ilvl="7">
      <w:start w:val="48"/>
      <w:numFmt w:val="decimal"/>
      <w:lvlText w:val="%8."/>
      <w:lvlJc w:val="left"/>
      <w:pPr>
        <w:ind w:left="5760" w:hanging="360"/>
      </w:pPr>
    </w:lvl>
    <w:lvl w:ilvl="8">
      <w:start w:val="48"/>
      <w:numFmt w:val="decimal"/>
      <w:lvlText w:val="%9."/>
      <w:lvlJc w:val="left"/>
      <w:pPr>
        <w:ind w:left="6480" w:hanging="360"/>
      </w:pPr>
    </w:lvl>
  </w:abstractNum>
  <w:abstractNum w:abstractNumId="994149">
    <w:nsid w:val="0A994149"/>
    <w:multiLevelType w:val="multilevel"/>
    <w:lvl w:ilvl="0">
      <w:start w:val="49"/>
      <w:numFmt w:val="decimal"/>
      <w:lvlText w:val="%1."/>
      <w:lvlJc w:val="left"/>
      <w:pPr>
        <w:ind w:left="720" w:hanging="360"/>
      </w:pPr>
    </w:lvl>
    <w:lvl w:ilvl="1">
      <w:start w:val="49"/>
      <w:numFmt w:val="decimal"/>
      <w:lvlText w:val="%2."/>
      <w:lvlJc w:val="left"/>
      <w:pPr>
        <w:ind w:left="1440" w:hanging="360"/>
      </w:pPr>
    </w:lvl>
    <w:lvl w:ilvl="2">
      <w:start w:val="49"/>
      <w:numFmt w:val="decimal"/>
      <w:lvlText w:val="%3."/>
      <w:lvlJc w:val="left"/>
      <w:pPr>
        <w:ind w:left="2160" w:hanging="360"/>
      </w:pPr>
    </w:lvl>
    <w:lvl w:ilvl="3">
      <w:start w:val="49"/>
      <w:numFmt w:val="decimal"/>
      <w:lvlText w:val="%4."/>
      <w:lvlJc w:val="left"/>
      <w:pPr>
        <w:ind w:left="2880" w:hanging="360"/>
      </w:pPr>
    </w:lvl>
    <w:lvl w:ilvl="4">
      <w:start w:val="49"/>
      <w:numFmt w:val="decimal"/>
      <w:lvlText w:val="%5."/>
      <w:lvlJc w:val="left"/>
      <w:pPr>
        <w:ind w:left="3600" w:hanging="360"/>
      </w:pPr>
    </w:lvl>
    <w:lvl w:ilvl="5">
      <w:start w:val="49"/>
      <w:numFmt w:val="decimal"/>
      <w:lvlText w:val="%6."/>
      <w:lvlJc w:val="left"/>
      <w:pPr>
        <w:ind w:left="4320" w:hanging="360"/>
      </w:pPr>
    </w:lvl>
    <w:lvl w:ilvl="6">
      <w:start w:val="49"/>
      <w:numFmt w:val="decimal"/>
      <w:lvlText w:val="%7."/>
      <w:lvlJc w:val="left"/>
      <w:pPr>
        <w:ind w:left="5040" w:hanging="360"/>
      </w:pPr>
    </w:lvl>
    <w:lvl w:ilvl="7">
      <w:start w:val="49"/>
      <w:numFmt w:val="decimal"/>
      <w:lvlText w:val="%8."/>
      <w:lvlJc w:val="left"/>
      <w:pPr>
        <w:ind w:left="5760" w:hanging="360"/>
      </w:pPr>
    </w:lvl>
    <w:lvl w:ilvl="8">
      <w:start w:val="49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46"/>
    <w:lvlOverride w:ilvl="0">
      <w:startOverride w:val="46"/>
    </w:lvlOverride>
    <w:lvlOverride w:ilvl="1">
      <w:startOverride w:val="46"/>
    </w:lvlOverride>
    <w:lvlOverride w:ilvl="2">
      <w:startOverride w:val="46"/>
    </w:lvlOverride>
    <w:lvlOverride w:ilvl="3">
      <w:startOverride w:val="46"/>
    </w:lvlOverride>
    <w:lvlOverride w:ilvl="4">
      <w:startOverride w:val="46"/>
    </w:lvlOverride>
    <w:lvlOverride w:ilvl="5">
      <w:startOverride w:val="46"/>
    </w:lvlOverride>
    <w:lvlOverride w:ilvl="6">
      <w:startOverride w:val="46"/>
    </w:lvlOverride>
    <w:lvlOverride w:ilvl="7">
      <w:startOverride w:val="46"/>
    </w:lvlOverride>
    <w:lvlOverride w:ilvl="8">
      <w:startOverride w:val="46"/>
    </w:lvlOverride>
  </w:num>
  <w:num w:numId="1002">
    <w:abstractNumId w:val="994147"/>
    <w:lvlOverride w:ilvl="0">
      <w:startOverride w:val="47"/>
    </w:lvlOverride>
    <w:lvlOverride w:ilvl="1">
      <w:startOverride w:val="47"/>
    </w:lvlOverride>
    <w:lvlOverride w:ilvl="2">
      <w:startOverride w:val="47"/>
    </w:lvlOverride>
    <w:lvlOverride w:ilvl="3">
      <w:startOverride w:val="47"/>
    </w:lvlOverride>
    <w:lvlOverride w:ilvl="4">
      <w:startOverride w:val="47"/>
    </w:lvlOverride>
    <w:lvlOverride w:ilvl="5">
      <w:startOverride w:val="47"/>
    </w:lvlOverride>
    <w:lvlOverride w:ilvl="6">
      <w:startOverride w:val="47"/>
    </w:lvlOverride>
    <w:lvlOverride w:ilvl="7">
      <w:startOverride w:val="47"/>
    </w:lvlOverride>
    <w:lvlOverride w:ilvl="8">
      <w:startOverride w:val="47"/>
    </w:lvlOverride>
  </w:num>
  <w:num w:numId="1003">
    <w:abstractNumId w:val="994148"/>
    <w:lvlOverride w:ilvl="0">
      <w:startOverride w:val="48"/>
    </w:lvlOverride>
    <w:lvlOverride w:ilvl="1">
      <w:startOverride w:val="48"/>
    </w:lvlOverride>
    <w:lvlOverride w:ilvl="2">
      <w:startOverride w:val="48"/>
    </w:lvlOverride>
    <w:lvlOverride w:ilvl="3">
      <w:startOverride w:val="48"/>
    </w:lvlOverride>
    <w:lvlOverride w:ilvl="4">
      <w:startOverride w:val="48"/>
    </w:lvlOverride>
    <w:lvlOverride w:ilvl="5">
      <w:startOverride w:val="48"/>
    </w:lvlOverride>
    <w:lvlOverride w:ilvl="6">
      <w:startOverride w:val="48"/>
    </w:lvlOverride>
    <w:lvlOverride w:ilvl="7">
      <w:startOverride w:val="48"/>
    </w:lvlOverride>
    <w:lvlOverride w:ilvl="8">
      <w:startOverride w:val="48"/>
    </w:lvlOverride>
  </w:num>
  <w:num w:numId="1004">
    <w:abstractNumId w:val="994149"/>
    <w:lvlOverride w:ilvl="0">
      <w:startOverride w:val="49"/>
    </w:lvlOverride>
    <w:lvlOverride w:ilvl="1">
      <w:startOverride w:val="49"/>
    </w:lvlOverride>
    <w:lvlOverride w:ilvl="2">
      <w:startOverride w:val="49"/>
    </w:lvlOverride>
    <w:lvlOverride w:ilvl="3">
      <w:startOverride w:val="49"/>
    </w:lvlOverride>
    <w:lvlOverride w:ilvl="4">
      <w:startOverride w:val="49"/>
    </w:lvlOverride>
    <w:lvlOverride w:ilvl="5">
      <w:startOverride w:val="49"/>
    </w:lvlOverride>
    <w:lvlOverride w:ilvl="6">
      <w:startOverride w:val="49"/>
    </w:lvlOverride>
    <w:lvlOverride w:ilvl="7">
      <w:startOverride w:val="49"/>
    </w:lvlOverride>
    <w:lvlOverride w:ilvl="8">
      <w:startOverride w:val="49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png"/><Relationship Id="rId19" Type="http://schemas.openxmlformats.org/officeDocument/2006/relationships/image" Target="media/rId19.png"/><Relationship Id="rId29" Type="http://schemas.openxmlformats.org/officeDocument/2006/relationships/image" Target="media/rId29.jpg"/><Relationship Id="rId44" Type="http://schemas.openxmlformats.org/officeDocument/2006/relationships/image" Target="media/rId44.jpg"/><Relationship Id="rId56" Type="http://schemas.openxmlformats.org/officeDocument/2006/relationships/image" Target="media/rId56.jpg"/><Relationship Id="rId47" Type="http://schemas.openxmlformats.org/officeDocument/2006/relationships/image" Target="media/rId47.jpg"/><Relationship Id="rId39" Type="http://schemas.openxmlformats.org/officeDocument/2006/relationships/image" Target="media/rId3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2026-09-18T05:27:27Z</dcterms:created>
  <dcterms:modified xsi:type="dcterms:W3CDTF">2026-09-18T05:27:27Z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