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15.</w:t>
      </w: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2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铂很难和硫化合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但仍可设法制得它的一种硫化物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在硫化铂中铂原子以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硫化铂属于四方晶系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轴在平面上的投影如下图所示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2388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53c0585160fae7d88cfa1b2fa3a8973cbfa1ca885f40fbf58efac17736242bf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3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Ge（</w:t>
      </w:r>
      <w:r>
        <w:rPr>
          <w:rFonts w:hint="eastAsia" w:ascii="Times New Roman" w:hAnsi="Times New Roman" w:eastAsia="FangSong" w:cs="Times New Roman"/>
        </w:rPr>
        <w:t>正方形的顶点与中心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653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20fd36e4d684bf312c00181421b787c4accd7aa687447637ae6571fe420686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5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021-浙江预赛_p0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氢氟酸是一弱酸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同其它弱酸一样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但浓度大于</w:t>
      </w:r>
      <w:r>
        <w:rPr>
          <w:rFonts w:ascii="Times New Roman" w:hAnsi="Times New Roman" w:eastAsia="Times New Roman" w:cs="Times New Roman"/>
        </w:rPr>
        <w:t xml:space="preserve"> 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这点不同于一般弱酸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的缔合作用越大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B. HF </w:t>
      </w:r>
      <w:r>
        <w:rPr>
          <w:rFonts w:hint="eastAsia" w:ascii="Times New Roman" w:hAnsi="Times New Roman" w:eastAsia="FangSong" w:cs="Times New Roman"/>
        </w:rPr>
        <w:t xml:space="preserve">的浓度变化对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而一般弱酸无此性质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C.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离子强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以上三者都是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021-浙江预赛_p0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安徽省化学竞赛试题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关于核的稳定性有以下两条经验规则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对于原子序数为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以前的元素而言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最稳定的核是核中的质子数</w:t>
      </w:r>
      <w:r>
        <w:rPr>
          <w:rFonts w:ascii="Times New Roman" w:hAnsi="Times New Roman" w:eastAsia="Times New Roman" w:cs="Times New Roman"/>
        </w:rPr>
        <w:t xml:space="preserve"> (P) </w:t>
      </w:r>
      <w:r>
        <w:rPr>
          <w:rFonts w:hint="eastAsia" w:ascii="Times New Roman" w:hAnsi="Times New Roman" w:eastAsia="FangSong" w:cs="Times New Roman"/>
        </w:rPr>
        <w:t xml:space="preserve">等于中子数</w:t>
      </w:r>
      <w:r>
        <w:rPr>
          <w:rFonts w:ascii="Times New Roman" w:hAnsi="Times New Roman" w:eastAsia="Times New Roman" w:cs="Times New Roman"/>
        </w:rPr>
        <w:t xml:space="preserve"> (N) </w:t>
      </w:r>
      <w:r>
        <w:rPr>
          <w:rFonts w:hint="eastAsia" w:ascii="Times New Roman" w:hAnsi="Times New Roman" w:eastAsia="FangSong" w:cs="Times New Roman"/>
        </w:rPr>
        <w:t>的核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即比值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对于原子序数为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rPr>
            <m:sty m:val="p"/>
          </m:rPr>
          <m:t>∼</m:t>
        </m:r>
        <m:r>
          <m:t>83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随着质子数增多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其核内的斥力增大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需要较多的中子以增大核内粒子间的引力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所以稳定核的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值随着原子序数的增加而增大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1.6，</w:t>
      </w:r>
      <w:r>
        <w:rPr>
          <w:rFonts w:hint="eastAsia" w:ascii="Times New Roman" w:hAnsi="Times New Roman" w:eastAsia="FangSong" w:cs="Times New Roman"/>
        </w:rPr>
        <w:t>超过此值时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核就变得太大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而发生裂变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这种变化趋势可用稳定核的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的关系图表示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该图的意义是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对某一元素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其稳定核的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将落在曲线上或曲线上下附近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过高或过低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马涛契规则</w:t>
      </w:r>
      <w:r>
        <w:rPr>
          <w:rFonts w:hint="eastAsia" w:ascii="Times New Roman" w:hAnsi="Times New Roman" w:eastAsia="Times New Roman" w:cs="Times New Roman"/>
        </w:rPr>
        <w:t>(Mattauch’s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rule)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两原子序数相衔接的元素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如有相同质量的同位素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那么这两个同位素都不会是稳定的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755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cddc5738b80543d1aea1e75739eac9d7f954364a97f681cfc2f49d27ef06ec8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7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的稳定同位素的质量数有</w:t>
      </w:r>
      <w:r>
        <w:rPr>
          <w:rFonts w:hint="eastAsia" w:ascii="Times New Roman" w:hAnsi="Times New Roman" w:eastAsia="Times New Roman" w:cs="Times New Roman"/>
        </w:rPr>
        <w:t>：92、94、95、96、97、98、100，</w:t>
      </w:r>
    </w:p>
    <w:p>
      <w:pPr>
        <w:pStyle w:val="BodyText"/>
      </w:pPr>
      <m:oMath>
        <m:sSub>
          <m:e>
            <m:r>
              <m:t>​</m:t>
            </m:r>
          </m:e>
          <m:sub>
            <m:r>
              <m:t>44</m:t>
            </m:r>
          </m:sub>
        </m:sSub>
        <m:r>
          <m:rPr>
            <m:sty m:val="p"/>
          </m:rPr>
          <m:t>R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的稳定同位素的质量数有</w:t>
      </w:r>
      <w:r>
        <w:rPr>
          <w:rFonts w:hint="eastAsia" w:ascii="Times New Roman" w:hAnsi="Times New Roman" w:eastAsia="Times New Roman" w:cs="Times New Roman"/>
        </w:rPr>
        <w:t>：96、98、99、100、101、102、104。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只可能存在两种同位素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那么分别是什么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分别求出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​</m:t>
            </m:r>
          </m:e>
          <m:sub>
            <m:r>
              <m:t>44</m:t>
            </m:r>
          </m:sub>
        </m:sSub>
        <m:r>
          <m:rPr>
            <m:sty m:val="p"/>
          </m:rPr>
          <m:t>R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三种元素的最轻和最重核的</w:t>
      </w:r>
      <w:r>
        <w:rPr>
          <w:rFonts w:ascii="Times New Roman" w:hAnsi="Times New Roman" w:eastAsia="Times New Roman" w:cs="Times New Roman"/>
        </w:rPr>
        <w:t xml:space="preserve"> N/P </w:t>
      </w:r>
      <w:r>
        <w:rPr>
          <w:rFonts w:hint="eastAsia" w:ascii="Times New Roman" w:hAnsi="Times New Roman" w:eastAsia="FangSong" w:cs="Times New Roman"/>
        </w:rPr>
        <w:t>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的两种核是最稳定的吗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m:oMath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Co(Ⅱ)</w:t>
      </w:r>
      <w:r>
        <w:rPr>
          <w:rFonts w:hint="eastAsia" w:ascii="Times New Roman" w:hAnsi="Times New Roman" w:eastAsia="FangSong" w:cs="Times New Roman"/>
        </w:rPr>
        <w:t>盐用于制备隐显墨水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蜡烛火焰加热变蓝色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硅胶干燥指示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粉红色即吸收水分</w:t>
      </w:r>
      <w:r>
        <w:rPr>
          <w:rFonts w:hint="eastAsia" w:ascii="Times New Roman" w:hAnsi="Times New Roman" w:eastAsia="Times New Roman" w:cs="Times New Roman"/>
        </w:rPr>
        <w:t>）；CoCl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相互转换可作湿度计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利用热力学数据</w:t>
      </w:r>
      <w:r>
        <w:rPr>
          <w:rFonts w:hint="eastAsia" w:ascii="Times New Roman" w:hAnsi="Times New Roman" w:eastAsia="Times New Roman" w:cs="Times New Roman"/>
        </w:rPr>
        <w:t>（CoCl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确定湿度计对空气湿度</w:t>
      </w:r>
      <w:r>
        <w:rPr>
          <w:rFonts w:ascii="Times New Roman" w:hAnsi="Times New Roman" w:eastAsia="Times New Roman" w:cs="Times New Roman"/>
        </w:rPr>
        <w:t xml:space="preserve"> (%) </w:t>
      </w:r>
      <w:r>
        <w:rPr>
          <w:rFonts w:hint="eastAsia" w:ascii="Times New Roman" w:hAnsi="Times New Roman" w:eastAsia="FangSong" w:cs="Times New Roman"/>
        </w:rPr>
        <w:t>响应的临界值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vs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轨道能级与电子排布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O，X=Cl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温度对平衡的影响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同样摩尔浓度下</w:t>
      </w:r>
      <w:r>
        <w:rPr>
          <w:rFonts w:ascii="Times New Roman" w:hAnsi="Times New Roman" w:eastAsia="Times New Roman" w:cs="Times New Roman"/>
        </w:rPr>
        <w:t xml:space="preserve"> KCN vs KSCN </w:t>
      </w:r>
      <w:r>
        <w:rPr>
          <w:rFonts w:hint="eastAsia" w:ascii="Times New Roman" w:hAnsi="Times New Roman" w:eastAsia="FangSong" w:cs="Times New Roman"/>
        </w:rPr>
        <w:t>谁更右移</w:t>
      </w:r>
      <w:r>
        <w:rPr>
          <w:rFonts w:hint="eastAsia" w:ascii="Times New Roman" w:hAnsi="Times New Roman" w:eastAsia="Times New Roman" w:cs="Times New Roman"/>
        </w:rPr>
        <w:t>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⇌ [CoX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 xml:space="preserve">2L：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L=py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，X=Cl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谁更右移</w:t>
      </w:r>
      <w:r>
        <w:rPr>
          <w:rFonts w:hint="eastAsia" w:ascii="Times New Roman" w:hAnsi="Times New Roman" w:eastAsia="Times New Roman" w:cs="Times New Roman"/>
        </w:rPr>
        <w:t>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L=PH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X=Cl, L=py </w:t>
      </w:r>
      <w:r>
        <w:rPr>
          <w:rFonts w:hint="eastAsia" w:ascii="Times New Roman" w:hAnsi="Times New Roman" w:eastAsia="FangSong" w:cs="Times New Roman"/>
        </w:rPr>
        <w:t>紫色对应八面体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画结构片段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冰浴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FangSong" w:cs="Times New Roman"/>
        </w:rPr>
        <w:t>蓝色沉淀</w:t>
      </w:r>
      <w:r>
        <w:rPr>
          <w:rFonts w:hint="eastAsia" w:ascii="Times New Roman" w:hAnsi="Times New Roman" w:eastAsia="Times New Roman" w:cs="Times New Roman"/>
        </w:rPr>
        <w:t>；25℃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放置变粉红色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加过量碱沉淀溶解为蓝色溶液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派生自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化学反应速率与化学平衡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卷形态保留原文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本文件为派生逐题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答案状态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已按题号锚切分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待抽检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85:1，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某课外兴趣小组为了探究碱性溶液中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0.1 mol HCl、0.1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、1.0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的混合溶液中逐渐加入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均至反应后溶液体积为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测得部分实验数据如下表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l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numPr>
          <w:ilvl w:val="0"/>
          <w:numId w:val="101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向混合溶液中加入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pH=9，</w:t>
      </w:r>
      <w:r>
        <w:rPr>
          <w:rFonts w:hint="eastAsia" w:ascii="Times New Roman" w:hAnsi="Times New Roman" w:eastAsia="FangSong" w:cs="Times New Roman"/>
        </w:rPr>
        <w:t>能否有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沉淀出现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由此你得到的初步结论是什么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向混合溶液中加入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pH=10，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溶液中有多少克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NaOH？（</w:t>
      </w:r>
      <w:r>
        <w:rPr>
          <w:rFonts w:hint="eastAsia" w:ascii="Times New Roman" w:hAnsi="Times New Roman" w:eastAsia="FangSong" w:cs="Times New Roman"/>
        </w:rPr>
        <w:t>最后结果保留两位小数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1～100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去杂质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·xH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适量稀盐酸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·xH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→[DBS]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有机溶剂萃取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热处理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盐酸加多了或加少了将会怎样影响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2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jpg"/><Relationship Id="rId59" Type="http://schemas.openxmlformats.org/officeDocument/2006/relationships/image" Target="media/rId59.png"/><Relationship Id="rId64" Type="http://schemas.openxmlformats.org/officeDocument/2006/relationships/image" Target="media/rId64.png"/><Relationship Id="rId47" Type="http://schemas.openxmlformats.org/officeDocument/2006/relationships/image" Target="media/rId47.jpg"/><Relationship Id="rId43" Type="http://schemas.openxmlformats.org/officeDocument/2006/relationships/image" Target="media/rId43.jpg"/><Relationship Id="rId70" Type="http://schemas.openxmlformats.org/officeDocument/2006/relationships/image" Target="media/rId70.jpg"/><Relationship Id="rId18" Type="http://schemas.openxmlformats.org/officeDocument/2006/relationships/image" Target="media/rId18.jpg"/><Relationship Id="rId23" Type="http://schemas.openxmlformats.org/officeDocument/2006/relationships/image" Target="media/rId23.jpg"/><Relationship Id="rId26" Type="http://schemas.openxmlformats.org/officeDocument/2006/relationships/image" Target="media/rId26.jpg"/><Relationship Id="rId52" Type="http://schemas.openxmlformats.org/officeDocument/2006/relationships/image" Target="media/rId52.png"/><Relationship Id="rId30" Type="http://schemas.openxmlformats.org/officeDocument/2006/relationships/image" Target="media/rId30.jpg"/><Relationship Id="rId33" Type="http://schemas.openxmlformats.org/officeDocument/2006/relationships/image" Target="media/rId33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2026-09-18T05:27:44Z</dcterms:created>
  <dcterms:modified xsi:type="dcterms:W3CDTF">2026-09-18T05:27:44Z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