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CO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硅与碳的差异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硅酸盐结构与分子筛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锡铅惰性对效应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硼烷与缺电子键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硼酸的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铝的化学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碳族硼族推断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结构实图对照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石墨见图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石墨烯见图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碳纳米管与插层化合物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见图</w:t>
      </w:r>
      <w:r>
        <w:rPr>
          <w:rFonts w:ascii="Times New Roman" w:hAnsi="Times New Roman" w:eastAsia="Times New Roman" w:cs="Times New Roman"/>
        </w:rPr>
        <w:t xml:space="preserve"> 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晶体结构见图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5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片状硅酸盐与云母结构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四面体共顶点连成片层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云母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层间嵌入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三维网状例见沸石图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6）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片状硅酸盐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的层状实构见图</w:t>
      </w:r>
      <w:r>
        <w:rPr>
          <w:rFonts w:ascii="Times New Roman" w:hAnsi="Times New Roman" w:eastAsia="Times New Roman" w:cs="Times New Roman"/>
        </w:rPr>
        <w:t xml:space="preserve"> 5。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型沸石骨架与孔道见图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083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43"/>
    <w:bookmarkStart w:id="44" w:name="硅的制备与提纯工业流程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硅的制备与提纯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工业流程判据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高</m:t>
              </m:r>
              <m:r>
                <m:rPr>
                  <m:sty m:val="p"/>
                </m:rPr>
                <m:t>温</m:t>
              </m:r>
            </m:lim>
          </m:limUpp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（</m:t>
          </m:r>
          <m:r>
            <m:rPr>
              <m:sty m:val="p"/>
            </m:rPr>
            <m:t>粗</m:t>
          </m:r>
          <m:r>
            <m:rPr>
              <m:sty m:val="p"/>
            </m:rPr>
            <m:t>）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300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高</m:t>
              </m:r>
              <m:r>
                <m:rPr>
                  <m:sty m:val="p"/>
                </m:rPr>
                <m:t>温</m:t>
              </m:r>
            </m:lim>
          </m:limUpp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粗硅先氯化为易挥发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精馏提纯后氢气还原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三步是半导体材料提纯的通用套路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提纯同构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与硅胶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是硅酸盐的两大应用出口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无机化学第五版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3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铅蓄电池</w:t>
      </w:r>
      <w:r>
        <w:rPr>
          <w:rFonts w:hint="eastAsia" w:ascii="Times New Roman" w:hAnsi="Times New Roman" w:eastAsia="Times New Roman" w:cs="Times New Roman"/>
          <w:b/>
          <w:bCs/>
        </w:rPr>
        <w:t>（PbO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氧化性的应用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放电反应</w:t>
      </w:r>
      <w:r>
        <w:rPr>
          <w:rFonts w:ascii="Times New Roman" w:hAnsi="Times New Roman" w:eastAsia="Times New Roman" w:cs="Times New Roman"/>
        </w:rPr>
        <w:t xml:space="preserve"> Pb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O——</w:t>
      </w:r>
      <w:r>
        <w:rPr>
          <w:rFonts w:hint="eastAsia" w:ascii="Times New Roman" w:hAnsi="Times New Roman" w:eastAsia="FangSong" w:cs="Times New Roman"/>
        </w:rPr>
        <w:t>两电极均生成难溶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充电时逆反应复原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氧化还原电化学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铅蓄电池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52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的鉴定信号</w:t>
      </w:r>
      <w:r>
        <w:rPr>
          <w:rFonts w:hint="eastAsia" w:ascii="Times New Roman" w:hAnsi="Times New Roman" w:eastAsia="Times New Roman" w:cs="Times New Roman"/>
        </w:rPr>
        <w:t>：PbS（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颜料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的特征沉淀</w:t>
      </w:r>
      <w:r>
        <w:rPr>
          <w:rFonts w:hint="eastAsia" w:ascii="Times New Roman" w:hAnsi="Times New Roman" w:eastAsia="Times New Roman" w:cs="Times New Roman"/>
        </w:rPr>
        <w:t>；SnS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呈棕色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硫化物与铬酸盐沉淀颜色是推断题锁定</w:t>
      </w:r>
      <w:r>
        <w:rPr>
          <w:rFonts w:ascii="Times New Roman" w:hAnsi="Times New Roman" w:eastAsia="Times New Roman" w:cs="Times New Roman"/>
        </w:rPr>
        <w:t xml:space="preserve"> Sn/Pb </w:t>
      </w:r>
      <w:r>
        <w:rPr>
          <w:rFonts w:hint="eastAsia" w:ascii="Times New Roman" w:hAnsi="Times New Roman" w:eastAsia="FangSong" w:cs="Times New Roman"/>
        </w:rPr>
        <w:t>的指纹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 xml:space="preserve">的畸变层状结构及立体化学活性孤对电子见图</w:t>
      </w:r>
      <w:r>
        <w:rPr>
          <w:rFonts w:ascii="Times New Roman" w:hAnsi="Times New Roman" w:eastAsia="Times New Roman" w:cs="Times New Roman"/>
        </w:rPr>
        <w:t xml:space="preserve"> 7。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及一切铅盐有累积性毒性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铅中毒不可逆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吸入途径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含铅实验须通风操作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废液集中回收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严禁倒入水槽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478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4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76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桥式结构见图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氢桥键轨道示意见图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剧毒且空气中自燃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只能在无水无氧的真空管路中微量操作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BN </w:t>
      </w:r>
      <w:r>
        <w:rPr>
          <w:rFonts w:hint="eastAsia" w:ascii="Times New Roman" w:hAnsi="Times New Roman" w:eastAsia="FangSong" w:cs="Times New Roman"/>
          <w:b/>
          <w:bCs/>
        </w:rPr>
        <w:t xml:space="preserve">与碳的同构</w:t>
      </w:r>
      <w:r>
        <w:rPr>
          <w:rFonts w:hint="eastAsia" w:ascii="Times New Roman" w:hAnsi="Times New Roman" w:eastAsia="Times New Roman" w:cs="Times New Roman"/>
        </w:rPr>
        <w:t xml:space="preserve">：BN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——h-BN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类石墨层状</w:t>
      </w:r>
      <w:r>
        <w:rPr>
          <w:rFonts w:hint="eastAsia" w:ascii="Times New Roman" w:hAnsi="Times New Roman" w:eastAsia="Times New Roman" w:cs="Times New Roman"/>
        </w:rPr>
        <w:t>、c-BN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类金刚石三维网状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立方晶胞见图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10）；</w:t>
      </w:r>
      <w:r>
        <w:rPr>
          <w:rFonts w:hint="eastAsia" w:ascii="Times New Roman" w:hAnsi="Times New Roman" w:eastAsia="FangSong" w:cs="Times New Roman"/>
        </w:rPr>
        <w:t>结晶硼含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二十面体骨架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074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0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氮化硼立方晶胞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）：B/N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两套原子交替排列成类金刚石网络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（c-BN）——h-BN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模拟碳同素异形体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6"/>
    <w:bookmarkStart w:id="67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硼砂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·10H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水解呈缓冲性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4H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可作基准物质与缓冲溶液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是选择性还原剂家族</w:t>
      </w:r>
      <w:r>
        <w:rPr>
          <w:rFonts w:hint="eastAsia" w:ascii="Times New Roman" w:hAnsi="Times New Roman" w:eastAsia="Times New Roman" w:cs="Times New Roman"/>
        </w:rPr>
        <w:t>——BH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中的氢为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反应本质是氢负离子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无机化学第五版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8"/>
    <w:bookmarkStart w:id="75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反馈成键示意见图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9485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94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0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7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双聚体结构见图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bookmarkEnd w:id="78"/>
    <w:bookmarkStart w:id="79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ΔHf(Al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− ΔHf(Fe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−1669.7 − (−824.2) = −845.5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反应区约</w:t>
      </w:r>
      <w:r>
        <w:rPr>
          <w:rFonts w:ascii="Times New Roman" w:hAnsi="Times New Roman" w:eastAsia="Times New Roman" w:cs="Times New Roman"/>
        </w:rPr>
        <w:t xml:space="preserve"> 3000°C </w:t>
      </w:r>
      <w:r>
        <w:rPr>
          <w:rFonts w:hint="eastAsia" w:ascii="Times New Roman" w:hAnsi="Times New Roman" w:eastAsia="FangSong" w:cs="Times New Roman"/>
        </w:rPr>
        <w:t>且火星飞溅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操作与演示均须远距离防护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工业炼铝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2054°C，</w:t>
      </w:r>
      <w:r>
        <w:rPr>
          <w:rFonts w:hint="eastAsia" w:ascii="Times New Roman" w:hAnsi="Times New Roman" w:eastAsia="FangSong" w:cs="Times New Roman"/>
        </w:rPr>
        <w:t>直接电解不现实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溶于熔融冰晶石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降低熔点后电解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4Al + </w:t>
      </w:r>
      <w:r>
        <w:rPr>
          <w:rFonts w:hint="eastAsia" w:ascii="Times New Roman" w:hAnsi="Times New Roman" w:eastAsia="Times New Roman" w:cs="Times New Roman"/>
        </w:rPr>
        <w:t>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阳极石墨持续消耗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2Al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+ 3C → 4Al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  <w:b/>
          <w:bCs/>
        </w:rPr>
        <w:t xml:space="preserve">钝化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在冷的浓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中表面生成致密氧化膜而钝化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两性活泼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可钝化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教师用书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必修</w:t>
      </w:r>
      <w:r>
        <w:rPr>
          <w:rFonts w:hint="eastAsia" w:ascii="Times New Roman" w:hAnsi="Times New Roman" w:eastAsia="Times New Roman" w:cs="Times New Roman"/>
        </w:rPr>
        <w:t>2/Ch8-</w:t>
      </w:r>
      <w:r>
        <w:rPr>
          <w:rFonts w:hint="eastAsia" w:ascii="Times New Roman" w:hAnsi="Times New Roman" w:eastAsia="FangSong" w:cs="Times New Roman"/>
        </w:rPr>
        <w:t>化学与可持续发展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冰晶石熔盐电解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氧化膜钝化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5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1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（PbS）／Sn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（SnS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3"/>
    <w:bookmarkStart w:id="84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6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8"/>
    <w:bookmarkStart w:id="89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9"/>
    <w:bookmarkStart w:id="90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5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5"/>
    <w:bookmarkStart w:id="96" w:name="si-vs-c-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要点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Start w:id="100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Start w:id="101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03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7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4"/>
    <w:bookmarkStart w:id="10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5"/>
    <w:bookmarkStart w:id="10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End w:id="107"/>
    <w:bookmarkStart w:id="108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十二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9"/>
    <w:bookmarkEnd w:id="11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2" Type="http://schemas.openxmlformats.org/officeDocument/2006/relationships/image" Target="media/rId72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7" Type="http://schemas.openxmlformats.org/officeDocument/2006/relationships/image" Target="media/rId57.jpg"/><Relationship Id="rId63" Type="http://schemas.openxmlformats.org/officeDocument/2006/relationships/image" Target="media/rId63.jpg"/><Relationship Id="rId54" Type="http://schemas.openxmlformats.org/officeDocument/2006/relationships/image" Target="media/rId54.jpg"/><Relationship Id="rId49" Type="http://schemas.openxmlformats.org/officeDocument/2006/relationships/image" Target="media/rId49.png"/><Relationship Id="rId60" Type="http://schemas.openxmlformats.org/officeDocument/2006/relationships/image" Target="media/rId60.jpg"/><Relationship Id="rId11" Type="http://schemas.openxmlformats.org/officeDocument/2006/relationships/image" Target="media/rId11.jpg"/><Relationship Id="rId69" Type="http://schemas.openxmlformats.org/officeDocument/2006/relationships/image" Target="media/rId69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2026-09-24T10:35:27Z</dcterms:created>
  <dcterms:modified xsi:type="dcterms:W3CDTF">2026-09-24T10:35:27Z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