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电极电势热力学循环的分解示意见图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  <w:i/>
          <w:iCs/>
        </w:rPr>
        <w:t>，ΔG^⊖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安全边界</w:t>
      </w:r>
      <w:r>
        <w:rPr>
          <w:rFonts w:hint="eastAsia" w:ascii="Times New Roman" w:hAnsi="Times New Roman" w:eastAsia="Times New Roman" w:cs="Times New Roman"/>
        </w:rPr>
        <w:t xml:space="preserve">：Na、K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单质储存于煤油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封于石蜡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遇水剧烈反应甚至爆炸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取用严禁接触水与湿手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8"/>
    <w:bookmarkStart w:id="19" w:name="锂的用途与冠醚络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 xml:space="preserve">锂的用途与冠醚络合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冠醚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穴醚</w:t>
      </w:r>
      <w:r>
        <w:rPr>
          <w:rFonts w:hint="eastAsia" w:ascii="Times New Roman" w:hAnsi="Times New Roman" w:eastAsia="Times New Roman" w:cs="Times New Roman"/>
        </w:rPr>
        <w:t>：18-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空腔直径</w:t>
      </w:r>
      <w:r>
        <w:rPr>
          <w:rFonts w:hint="eastAsia" w:ascii="Times New Roman" w:hAnsi="Times New Roman" w:eastAsia="Times New Roman" w:cs="Times New Roman"/>
        </w:rPr>
        <w:t>（260～320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hint="eastAsia" w:ascii="Times New Roman" w:hAnsi="Times New Roman" w:eastAsia="Times New Roman" w:cs="Times New Roman"/>
        </w:rPr>
        <w:t>（276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相契合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选择性络合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（cryptand）</w:t>
      </w:r>
      <w:r>
        <w:rPr>
          <w:rFonts w:hint="eastAsia" w:ascii="Times New Roman" w:hAnsi="Times New Roman" w:eastAsia="FangSong" w:cs="Times New Roman"/>
        </w:rPr>
        <w:t>三维空腔包裹选择性更高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在有机相中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携带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碱金属离子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相转移催化与非水介质离子识别的核心工具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2"/>
    <w:bookmarkStart w:id="23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安全边界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及其化合物剧毒且致癌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吸入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粉尘或烟雾可致铍肺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肺癌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含铍试剂须在专用通风橱中操作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废液单独回收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6"/>
    <w:bookmarkStart w:id="27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0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200 pm、XeF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195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结构题常给数据点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2"/>
    <w:bookmarkStart w:id="33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7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0" w:name="六方法框架s-区推断的信号-响应四步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：~1300°C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极化弱于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是唯一能分解的碱金属碳酸盐</w:t>
      </w:r>
      <w:r>
        <w:rPr>
          <w:rFonts w:hint="eastAsia" w:ascii="Times New Roman" w:hAnsi="Times New Roman" w:eastAsia="Times New Roman" w:cs="Times New Roman"/>
        </w:rPr>
        <w:t>）〔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原作</w:t>
      </w:r>
      <w:r>
        <w:rPr>
          <w:rFonts w:hint="eastAsia" w:ascii="Times New Roman" w:hAnsi="Times New Roman" w:eastAsia="Times New Roman" w:cs="Times New Roman"/>
        </w:rPr>
        <w:t>「~700°C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系与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723°C 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文献分解温度约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1300°C（GESTIS/Wikipedia/Bristol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教材页一致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修正后</w:t>
      </w:r>
      <w:r>
        <w:rPr>
          <w:rFonts w:hint="eastAsia" w:ascii="Times New Roman" w:hAnsi="Times New Roman" w:eastAsia="Times New Roman" w:cs="Times New Roman"/>
        </w:rPr>
        <w:t>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的稳定性排序与本条数据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极化理论三方自洽</w:t>
      </w:r>
      <w:r>
        <w:rPr>
          <w:rFonts w:hint="eastAsia" w:ascii="Times New Roman" w:hAnsi="Times New Roman" w:eastAsia="Times New Roman" w:cs="Times New Roman"/>
        </w:rPr>
        <w:t>。〕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3"/>
    <w:bookmarkStart w:id="54" w:name="判据与易错一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判据与易错一览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2026-09-24T10:35:39Z</dcterms:created>
  <dcterms:modified xsi:type="dcterms:W3CDTF">2026-09-24T10:35:39Z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