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Sun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Sun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实验上测到的是</w:t>
      </w:r>
      <w:r>
        <w:rPr>
          <w:rFonts w:hint="eastAsia" w:ascii="Times New Roman" w:hAnsi="Times New Roman" w:eastAsia="SimSun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SimSun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是速率方程里的</w:t>
      </w:r>
      <w:r>
        <w:rPr>
          <w:rFonts w:hint="eastAsia" w:ascii="Times New Roman" w:hAnsi="Times New Roman" w:eastAsia="SimSun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SimSun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v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19736"/>
            <wp:effectExtent b="0" l="0" r="0" t="0"/>
            <wp:docPr descr="420" title="" id="26" name="Picture"/>
            <a:graphic>
              <a:graphicData uri="http://schemas.openxmlformats.org/drawingml/2006/picture">
                <pic:pic>
                  <pic:nvPicPr>
                    <pic:cNvPr descr="8094b9e47e71949b4f7555c91bd52e819d5b28603f8a2560bee40d984d60d3d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19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二级反应速率方程与积分形式总览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线性判据图像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半衰期公式一表对比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mol·L^{-1}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表面积</w:t>
      </w:r>
      <w:r>
        <w:rPr>
          <w:rFonts w:hint="eastAsia" w:ascii="Times New Roman" w:hAnsi="Times New Roman" w:eastAsia="SimSun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SimSun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SimSun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00200" cy="1625600"/>
            <wp:effectExtent b="0" l="0" r="0" t="0"/>
            <wp:docPr descr="400" title="" id="39" name="Picture"/>
            <a:graphic>
              <a:graphicData uri="http://schemas.openxmlformats.org/drawingml/2006/picture">
                <pic:pic>
                  <pic:nvPicPr>
                    <pic:cNvPr descr="bc50ee5fb5f14994d86ea8d05d34c86bf679525f07eadcd1c383cc7c15c7fd8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五种典型速率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（v-t）</w:t>
      </w:r>
      <w:r>
        <w:rPr>
          <w:rFonts w:hint="eastAsia" w:ascii="Times New Roman" w:hAnsi="Times New Roman" w:eastAsia="SimSun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不同级数和条件下反应速率随时间的变化规律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SimSun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SimSun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SimSun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反应分子数</w:t>
      </w:r>
      <w:r>
        <w:rPr>
          <w:rFonts w:hint="eastAsia" w:ascii="Times New Roman" w:hAnsi="Times New Roman" w:eastAsia="SimSun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反应级数</w:t>
      </w:r>
      <w:r>
        <w:rPr>
          <w:rFonts w:hint="eastAsia" w:ascii="Times New Roman" w:hAnsi="Times New Roman" w:eastAsia="SimSun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SimSun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最慢的一步常称为</w:t>
      </w:r>
      <w:r>
        <w:rPr>
          <w:rFonts w:hint="eastAsia" w:ascii="Times New Roman" w:hAnsi="Times New Roman" w:eastAsia="SimSun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SimSun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因为它把</w:t>
      </w:r>
      <w:r>
        <w:rPr>
          <w:rFonts w:hint="eastAsia" w:ascii="Times New Roman" w:hAnsi="Times New Roman" w:eastAsia="SimSun" w:cs="Times New Roman"/>
          <w:b/>
          <w:bCs/>
        </w:rPr>
        <w:t xml:space="preserve">动力学常数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平衡常数</w:t>
      </w:r>
      <w:r>
        <w:rPr>
          <w:rFonts w:hint="eastAsia" w:ascii="Times New Roman" w:hAnsi="Times New Roman" w:eastAsia="SimSun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SimSun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先判断题目是在考</w:t>
      </w:r>
      <w:r>
        <w:rPr>
          <w:rFonts w:hint="eastAsia" w:ascii="Times New Roman" w:hAnsi="Times New Roman" w:eastAsia="SimSun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本讲的代表题已经分别放在</w:t>
      </w:r>
      <w:r>
        <w:rPr>
          <w:rFonts w:hint="eastAsia" w:ascii="Times New Roman" w:hAnsi="Times New Roman" w:eastAsia="SimSun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SimSun" w:cs="Times New Roman"/>
          <w:b/>
          <w:bCs/>
        </w:rPr>
        <w:t>稳态近似</w:t>
      </w:r>
      <w:r>
        <w:rPr>
          <w:rFonts w:hint="eastAsia" w:ascii="Times New Roman" w:hAnsi="Times New Roman" w:eastAsia="SimSun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SimSun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SimSun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v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SimSun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SimSun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25" Type="http://schemas.openxmlformats.org/officeDocument/2006/relationships/image" Target="media/rId25.jpg"/><Relationship Id="rId43" Type="http://schemas.openxmlformats.org/officeDocument/2006/relationships/image" Target="media/rId43.jpg"/><Relationship Id="rId38" Type="http://schemas.openxmlformats.org/officeDocument/2006/relationships/image" Target="media/rId38.jp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2026-08-07T06:22:43Z</dcterms:created>
  <dcterms:modified xsi:type="dcterms:W3CDTF">2026-08-07T06:22:43Z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