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分子结构补充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能说清</w:t>
            </w:r>
            <w:r>
              <w:rPr>
                <w:rFonts w:ascii="Times New Roman" w:hAnsi="Times New Roman" w:eastAsia="Times New Roman" w:cs="Times New Roman"/>
              </w:rPr>
              <w:t xml:space="preserve"> VSEPR、VB、MO </w:t>
            </w:r>
            <w:r>
              <w:rPr>
                <w:rFonts w:hint="eastAsia" w:ascii="Times New Roman" w:hAnsi="Times New Roman" w:eastAsia="FangSong" w:cs="Times New Roman"/>
              </w:rPr>
              <w:t>三套模型各自擅长什么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在哪些题里会失灵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3c-2e、</w:t>
            </w:r>
            <w:r>
              <w:rPr>
                <w:rFonts w:hint="eastAsia" w:ascii="Times New Roman" w:hAnsi="Times New Roman" w:eastAsia="FangSong" w:cs="Times New Roman"/>
              </w:rPr>
              <w:t>多中心离域和缺电子成键解释主族缺电子化合物结构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Walsh </w:t>
            </w:r>
            <w:r>
              <w:rPr>
                <w:rFonts w:hint="eastAsia" w:ascii="Times New Roman" w:hAnsi="Times New Roman" w:eastAsia="FangSong" w:cs="Times New Roman"/>
              </w:rPr>
              <w:t>轨道图背后的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几何改变为什么会改能量排序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这一逻辑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能把对称性从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背点群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推进到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判断哪些轨道能组合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ascii="Times New Roman" w:hAnsi="Times New Roman" w:eastAsia="Times New Roman" w:cs="Times New Roman"/>
              </w:rPr>
              <w:t xml:space="preserve"> SALC </w:t>
            </w:r>
            <w:r>
              <w:rPr>
                <w:rFonts w:hint="eastAsia" w:ascii="Times New Roman" w:hAnsi="Times New Roman" w:eastAsia="FangSong" w:cs="Times New Roman"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H</m:t>
              </m:r>
              <m:r>
                <m:t>O</m:t>
              </m:r>
              <m:r>
                <m:t>M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L</m:t>
              </m:r>
              <m:r>
                <m:t>U</m:t>
              </m:r>
              <m:r>
                <m:t>M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和能隙大小解释结构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反应性与吸收光谱趋势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ascii="Times New Roman" w:hAnsi="Times New Roman" w:eastAsia="Times New Roman" w:cs="Times New Roman"/>
              </w:rPr>
              <w:t xml:space="preserve"> Hückel / </w:t>
            </w:r>
            <w:r>
              <w:rPr>
                <w:rFonts w:hint="eastAsia" w:ascii="Times New Roman" w:hAnsi="Times New Roman" w:eastAsia="FangSong" w:cs="Times New Roman"/>
              </w:rPr>
              <w:t>芳香性从背规则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推进到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闭壳层离域是否稳定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能把这些工具直接接到近五年常见结构题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信息题与交叉题上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为什么某些应变体系居然还能格外给出电子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尤为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为什么这件事对做题尤为有用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这对以下题型尤为有帮助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为什么某个正离子格外稳定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8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2026-09-19T05:26:50Z</dcterms:created>
  <dcterms:modified xsi:type="dcterms:W3CDTF">2026-09-19T05:26:50Z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