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超分子聚合物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超分子相互作用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主客体化学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§56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能列举超分子相互作用的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种类型及其强度范围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方向性特征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cavitand/clathrand/complex/cavitate/clathrate </w:t>
            </w:r>
            <w:r>
              <w:rPr>
                <w:rFonts w:hint="eastAsia" w:ascii="Times New Roman" w:hAnsi="Times New Roman" w:eastAsia="FangSong" w:cs="Times New Roman"/>
              </w:rPr>
              <w:t>等核心术语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能识别竞赛信息题中的超分子化学素材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能用大环效应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互补性解释结合常数变化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能理解冠醚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环糊精的结构特征与选择性规律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共价三种模板效应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轮烷的模板合成原理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主体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与客体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之间的主要驱动力是什么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为什么选择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>作为溶剂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如果换成水</w:t>
      </w:r>
      <w:r>
        <w:rPr>
          <w:rStyle w:val="VerbatimChar"/>
          <w:rFonts w:hint="eastAsia" w:ascii="SimSun" w:hAnsi="SimSun" w:eastAsia="SimSun" w:cs="SimSun"/>
        </w:rPr>
        <w:t>，$K_a$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会如何变化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NH </w:t>
      </w:r>
      <w:r>
        <w:rPr>
          <w:rStyle w:val="VerbatimChar"/>
          <w:rFonts w:hint="eastAsia" w:ascii="SimSun" w:hAnsi="SimSun" w:eastAsia="SimSun" w:cs="SimSun"/>
        </w:rPr>
        <w:t>信号低场位移说明了什么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预测若将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的空穴直径从</w:t>
      </w:r>
      <w:r>
        <w:rPr>
          <w:rStyle w:val="VerbatimChar"/>
          <w:rFonts w:ascii="SimSun" w:hAnsi="SimSun" w:eastAsia="SimSun" w:cs="SimSun"/>
        </w:rPr>
        <w:t xml:space="preserve"> 4.0 Å </w:t>
      </w:r>
      <w:r>
        <w:rPr>
          <w:rStyle w:val="VerbatimChar"/>
          <w:rFonts w:hint="eastAsia" w:ascii="SimSun" w:hAnsi="SimSun" w:eastAsia="SimSun" w:cs="SimSun"/>
        </w:rPr>
        <w:t xml:space="preserve">扩大到</w:t>
      </w:r>
      <w:r>
        <w:rPr>
          <w:rStyle w:val="VerbatimChar"/>
          <w:rFonts w:ascii="SimSun" w:hAnsi="SimSun" w:eastAsia="SimSun" w:cs="SimSun"/>
        </w:rPr>
        <w:t xml:space="preserve"> 8.0 </w:t>
      </w:r>
      <w:r>
        <w:rPr>
          <w:rStyle w:val="VerbatimChar"/>
          <w:rFonts w:hint="eastAsia" w:ascii="SimSun" w:hAnsi="SimSun" w:eastAsia="SimSun" w:cs="SimSun"/>
        </w:rPr>
        <w:t>Å，</w:t>
      </w:r>
      <w:r>
        <w:rPr>
          <w:rStyle w:val="VerbatimChar"/>
          <w:rFonts w:hint="eastAsia" w:ascii="SimSun" w:hAnsi="SimSun" w:eastAsia="SimSun" w:cs="SimSun"/>
        </w:rPr>
        <w:t>对小分子客体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如甲醇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有何影响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2026-09-20T05:49:51Z</dcterms:created>
  <dcterms:modified xsi:type="dcterms:W3CDTF">2026-09-20T05:49:51Z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