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第一章-物质及其变化-教材分析人教版必修第一册-2019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物质及其变化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教材分析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人教版必修第一册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2019）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适用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高一必修第一册第一章备课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课标依据为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年版</w:t>
      </w:r>
      <w:r>
        <w:rPr>
          <w:rFonts w:ascii="Times New Roman" w:hAnsi="Times New Roman" w:eastAsia="Times New Roman" w:cs="Times New Roman"/>
        </w:rPr>
        <w:t xml:space="preserve"> 2020 </w:t>
      </w:r>
      <w:r>
        <w:rPr>
          <w:rFonts w:hint="eastAsia" w:ascii="Times New Roman" w:hAnsi="Times New Roman" w:eastAsia="FangSong" w:cs="Times New Roman"/>
        </w:rPr>
        <w:t>年修订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常见的无机物及其应用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条目以概要描述</w:t>
      </w:r>
      <w:r>
        <w:rPr>
          <w:rFonts w:hint="eastAsia" w:ascii="Times New Roman" w:hAnsi="Times New Roman" w:eastAsia="Times New Roman" w:cs="Times New Roman"/>
        </w:rPr>
        <w:t>，[</w:t>
      </w:r>
      <w:r>
        <w:rPr>
          <w:rFonts w:hint="eastAsia" w:ascii="Times New Roman" w:hAnsi="Times New Roman" w:eastAsia="FangSong" w:cs="Times New Roman"/>
        </w:rPr>
        <w:t>建议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以本校教材与课标原文核对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一课标定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课标定位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内容要求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概要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能根据物质的组成与性质对物质进行分类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认识胶体是一种常见的分散系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盐等电解质在水溶液中的电离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通过实验探究认识离子反应及其发生的条件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了解离子方程式的书写方法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认识有化合价变化的反应是氧化还原反应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了解其本质是电子的转移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得失或偏移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知道常见的氧化剂和还原剂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学业要求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必修水平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1–2）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建立物质分类的认识模型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能用离子方程式表示离子反应并判断离子共存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能从化合价升降与电子转移角度分析氧化还原反应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表示电子转移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判断氧化剂与还原剂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初步形成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三重表征思维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二本章在课程体系中的地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本章在课程体系中的地位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本章是初中化学通向高中化学的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咽喉要道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承担三重任务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收拢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把初中零散的物质与反应知识收拢进科学的分类体系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分类观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转化观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剖开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氧化还原反应两把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手术刀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剖开反应本质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微粒观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电子观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奠基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宏观辨识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微观探析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统一的学科思维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后续章节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物质结构与元素周期律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全部建立在本章提供的认识工具之上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离子方程式书写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氧化还原分析与计算更是历年必考点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必须从起始年级种下规范与深度的种子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三内容结构与逻辑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内容结构与逻辑主线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三节呈螺旋递进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解决的核心问题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认识视角跃迁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物质是什么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归哪类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物质间如何转化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宏观分类观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转化观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补胶体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 </w:t>
            </w:r>
            <w:r>
              <w:rPr>
                <w:rFonts w:hint="eastAsia" w:ascii="Times New Roman" w:hAnsi="Times New Roman" w:eastAsia="FangSong" w:cs="Times New Roman"/>
              </w:rPr>
              <w:t xml:space="preserve">离子反应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水溶液中的反应如何真实发生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看物质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下沉到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看离子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一大类反应的本质规律是什么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看离子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上升到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看电子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全章大概念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用分类的思想组织物质世界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用微粒的观点解读反应过程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用电子得失守恒统摄氧化还原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四各节内容深析备课抓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各节内容深析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备课抓手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 </w:t>
      </w:r>
      <w:r>
        <w:rPr>
          <w:rFonts w:hint="eastAsia" w:ascii="Times New Roman" w:hAnsi="Times New Roman" w:eastAsia="FangSong" w:cs="Times New Roman"/>
          <w:b/>
          <w:bCs/>
        </w:rPr>
        <w:t xml:space="preserve">物质的分类及转化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树状分类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完备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互斥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与交叉分类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多标准多维坐标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氧化物按性质四分类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碱性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两性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不成盐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兼及过氧化物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挥发性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的细分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胶体本质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分散质粒子直径</w:t>
      </w:r>
      <w:r>
        <w:rPr>
          <w:rFonts w:ascii="Times New Roman" w:hAnsi="Times New Roman" w:eastAsia="Times New Roman" w:cs="Times New Roman"/>
        </w:rPr>
        <w:t xml:space="preserve"> 1–100 </w:t>
      </w:r>
      <w:r>
        <w:rPr>
          <w:rFonts w:hint="eastAsia" w:ascii="Times New Roman" w:hAnsi="Times New Roman" w:eastAsia="Times New Roman" w:cs="Times New Roman"/>
        </w:rPr>
        <w:t>nm）、</w:t>
      </w:r>
      <w:r>
        <w:rPr>
          <w:rFonts w:hint="eastAsia" w:ascii="Times New Roman" w:hAnsi="Times New Roman" w:eastAsia="FangSong" w:cs="Times New Roman"/>
        </w:rPr>
        <w:t>丁达尔效应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光散射非自发光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聚沉与渗析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胶体部分作为独立第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课时讲授</w:t>
      </w:r>
      <w:r>
        <w:rPr>
          <w:rFonts w:hint="eastAsia" w:ascii="Times New Roman" w:hAnsi="Times New Roman" w:eastAsia="Times New Roman" w:cs="Times New Roman"/>
        </w:rPr>
        <w:t>】。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电离模型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自由移动离子</w:t>
      </w:r>
      <w:r>
        <w:rPr>
          <w:rFonts w:hint="eastAsia" w:ascii="Times New Roman" w:hAnsi="Times New Roman" w:eastAsia="Times New Roman" w:cs="Times New Roman"/>
        </w:rPr>
        <w:t>←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电解质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非电解质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化合物前提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部分电离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与溶解度无关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离子反应本质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某些离子浓度降低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离子方程式四步法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拆写边界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离子共存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隐含条件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与量有关的离子方程式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 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三级认识台阶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得氧失氧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化合价升降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双线桥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单线桥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氧化数初探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常见氧化剂与还原剂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含中间价兼性物质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四大基本反应类型与氧化还原的包含关系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价态规律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先后规律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归中与歧化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只靠拢不交叉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配平四步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电子守恒为纲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部分氧化还原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缺项配平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陌生情境方程式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五核心素养落点本章分布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核心素养落点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本章分布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核心素养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在本章的主要落点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宏观辨识与微观探析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分类观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电离的微观模型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丁达尔效应本质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电子转移的微观图像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变化观念与平衡思想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物质转化观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价态规律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强弱的条件性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证据推理与模型认知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分类模型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价态数轴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离子方程式表示一类反应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守恒模型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实验探究与创新意识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三组</w:t>
            </w:r>
            <w:r>
              <w:rPr>
                <w:rFonts w:ascii="Times New Roman" w:hAnsi="Times New Roman" w:eastAsia="Times New Roman" w:cs="Times New Roman"/>
              </w:rPr>
              <w:t xml:space="preserve"> 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对比实验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溶液导电性探究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离子反应条件实验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科学态度与社会责任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84+</w:t>
            </w:r>
            <w:r>
              <w:rPr>
                <w:rFonts w:hint="eastAsia" w:ascii="Times New Roman" w:hAnsi="Times New Roman" w:eastAsia="FangSong" w:cs="Times New Roman"/>
              </w:rPr>
              <w:t>洁厕灵中毒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水质净化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脱氧剂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高铁酸钾净水等真实情境的价值体认</w:t>
            </w:r>
          </w:p>
        </w:tc>
      </w:tr>
    </w:tbl>
    <w:bookmarkEnd w:id="13"/>
    <w:bookmarkStart w:id="14" w:name="六重难点与突破整体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重难点与突破整体思路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分类方法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电离与离子方程式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氧化还原判据与配平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难点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交叉分类的多维视角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强弱电解质与溶解度脱钩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拆写边界与量有关方程式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双线桥规范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有单质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部分氧化还原识别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突破策略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三阶转化训练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宏观现象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微观模型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用反例制造认知冲突后重构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用价态数轴把抽象规律可视化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用真实情境承载抽象概念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七教学建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教学建议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（①</w:t>
      </w:r>
      <w:r>
        <w:rPr>
          <w:rFonts w:hint="eastAsia" w:ascii="Times New Roman" w:hAnsi="Times New Roman" w:eastAsia="FangSong" w:cs="Times New Roman"/>
        </w:rPr>
        <w:t>物质的分类及转化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分散系与胶体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电解质的电离与离子反应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概念与规律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氧化还原反应方程式的配平与计算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每课含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以学科核心素养统领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配必做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挑战三层作业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内容较旧版加量加深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并落实库内锚点</w:t>
      </w:r>
      <w:r>
        <w:rPr>
          <w:rFonts w:hint="eastAsia" w:ascii="Times New Roman" w:hAnsi="Times New Roman" w:eastAsia="Times New Roman" w:cs="Times New Roman"/>
        </w:rPr>
        <w:t>（03-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与习题精选挂接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强化实验与微观可视化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多用粒子动画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数轴化解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看不见的离子与电子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学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评一致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每节课明确素养落脚点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设置可观测评价点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落实库内锚点</w:t>
      </w:r>
      <w:r>
        <w:rPr>
          <w:rFonts w:hint="eastAsia" w:ascii="Times New Roman" w:hAnsi="Times New Roman" w:eastAsia="Times New Roman" w:cs="Times New Roman"/>
        </w:rPr>
        <w:t>（03-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与习题精选挂接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衔接预警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看物质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是本章最大认知台阶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须放慢脚步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铺设阶梯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避免学生靠死记口诀过关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End w:id="1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2026-09-05T16:46:18Z</dcterms:created>
  <dcterms:modified xsi:type="dcterms:W3CDTF">2026-09-05T16:46:18Z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