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三章-铁-金属材料-知识体系与概念关联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知识体系与概念关联图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配套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课时教案使用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本章不是孤立知识点的堆砌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类别视角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价态视角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展开的铁系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铝系两条转化主线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模型认识合金材料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物质的量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收口定量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本图给出系统骨架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铝三角转化网络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合金性质链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双轴与第一二章打通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各课时</w:t>
      </w:r>
      <w:r>
        <w:rPr>
          <w:rFonts w:ascii="Times New Roman" w:hAnsi="Times New Roman" w:eastAsia="Times New Roman" w:cs="Times New Roman"/>
        </w:rPr>
        <w:t xml:space="preserve"> ★ </w:t>
      </w:r>
      <w:r>
        <w:rPr>
          <w:rFonts w:hint="eastAsia" w:ascii="Times New Roman" w:hAnsi="Times New Roman" w:eastAsia="FangSong" w:cs="Times New Roman"/>
        </w:rPr>
        <w:t>站位与后续接口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供板书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便于学生建立结构化认知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内容以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铁及其化合物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深度衔接见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一本章知识系统的三层视角-双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本章知识系统的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三层视角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2419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6e1ceb2d3054f5360d357d84b107399e09fe4f956e1e5d1d035ac75cdfdc15d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三层视角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铝箔熔球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合金硬而熔低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钛合金球壳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——[Ar]3d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致密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原子层滑动受阻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耦合电离平衡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水解胶体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反应可同时按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它属于哪类化合物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元素处于什么化合价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交叉预测性质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七节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2"/>
    <w:bookmarkStart w:id="16" w:name="二铁系转化网络铁三角文字-箭头标注价态反应类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铁系转化网络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文字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标注价态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反应类型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6124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805d1fe7e213cdb51c08a337a634da0f99e3cab6b68a63272865c10e09258f8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6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铁三角全部转化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非氧化还原</w:t>
      </w:r>
      <w:r>
        <w:rPr>
          <w:rFonts w:ascii="Times New Roman" w:hAnsi="Times New Roman" w:eastAsia="Times New Roman" w:cs="Times New Roman"/>
        </w:rPr>
        <w:t>——Fe(OH)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与酸成盐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氧化物与酸反应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铁三角闭合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双轴最高频范式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纵向变价态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横向同价态变类别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三铝系转化网络铝三角文字-箭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铝系转化网络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文字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2828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eef001dcad88cfe837fcf32281aa6a150920c06db5d7d3004c53c1922279339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2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非置换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与强碱是三种物质的氧化还原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FangSong" w:cs="Times New Roman"/>
        </w:rPr>
        <w:t>指氢氧化物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氧化物酸碱两性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单质与酸碱反应不算两性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区分配合溶解</w:t>
      </w:r>
      <w:r>
        <w:rPr>
          <w:rFonts w:hint="eastAsia" w:ascii="Times New Roman" w:hAnsi="Times New Roman" w:eastAsia="Times New Roman" w:cs="Times New Roman"/>
        </w:rPr>
        <w:t>：Zn/Cu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吃氨水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只吃强碱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铝三角数形结合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沉淀量</w:t>
      </w:r>
      <w:r>
        <w:rPr>
          <w:rFonts w:hint="eastAsia" w:ascii="Times New Roman" w:hAnsi="Times New Roman" w:eastAsia="Times New Roman" w:cs="Times New Roman"/>
        </w:rPr>
        <w:t>—pH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图像是高频考点</w:t>
      </w:r>
      <w:r>
        <w:rPr>
          <w:rFonts w:hint="eastAsia" w:ascii="Times New Roman" w:hAnsi="Times New Roman" w:eastAsia="Times New Roman" w:cs="Times New Roman"/>
        </w:rPr>
        <w:t>（n(OH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0→3 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、3→4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用氨水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溶铝酸盐用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均落在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窗口逻辑内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4" w:name="四合金性质链成分结构性能用途文字-箭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合金性质链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文字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1824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763efabe0fde747ae85ce18e1da73b69ce4368f4bfdf32bb3995e0038fb11d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性能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FangSong" w:cs="Times New Roman"/>
        </w:rPr>
        <w:t>是本章材料认知的总模型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性质决定用途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从单质升级到工程材料层面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8" w:name="五定量桥梁物质的量-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9370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5a0027f7229c993dabbd4a14e08c556585bfb048c589d50f25598cb62af968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93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一端连宏观可称量</w:t>
      </w:r>
      <w:r>
        <w:rPr>
          <w:rFonts w:hint="eastAsia" w:ascii="Times New Roman" w:hAnsi="Times New Roman" w:eastAsia="Times New Roman" w:cs="Times New Roman"/>
        </w:rPr>
        <w:t>（m、V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一端连微观粒子数</w:t>
      </w:r>
      <w:r>
        <w:rPr>
          <w:rFonts w:hint="eastAsia" w:ascii="Times New Roman" w:hAnsi="Times New Roman" w:eastAsia="Times New Roman" w:cs="Times New Roman"/>
        </w:rPr>
        <w:t>（N）；</w:t>
      </w:r>
      <w:r>
        <w:rPr>
          <w:rFonts w:hint="eastAsia" w:ascii="Times New Roman" w:hAnsi="Times New Roman" w:eastAsia="FangSong" w:cs="Times New Roman"/>
        </w:rPr>
        <w:t>本章把第二章的定性研究推向铁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铝定量计算与合金表征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32" w:name="六双轴分类与第一二章打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双轴分类与第一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二章打通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95825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f1cd63e3bee4b33fa4fd3d68899316103fd3352518a9da2cb36c99c82c2bd5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58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两标签法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与第一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二章双轴一致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铝任一反应同贴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是否离子反应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2NaAlO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↑、Fe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）、Al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非离子</w:t>
      </w:r>
      <w:r>
        <w:rPr>
          <w:rFonts w:hint="eastAsia" w:ascii="Times New Roman" w:hAnsi="Times New Roman" w:eastAsia="Times New Roman" w:cs="Times New Roman"/>
        </w:rPr>
        <w:t>：3Fe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铝热</w:t>
      </w:r>
      <w:r>
        <w:rPr>
          <w:rFonts w:ascii="Times New Roman" w:hAnsi="Times New Roman" w:eastAsia="Times New Roman" w:cs="Times New Roman"/>
        </w:rPr>
        <w:t xml:space="preserve"> 2Al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2Fe +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研究方法贯通</w:t>
      </w:r>
      <w:r>
        <w:rPr>
          <w:rFonts w:hint="eastAsia" w:ascii="Times New Roman" w:hAnsi="Times New Roman" w:eastAsia="Times New Roman" w:cs="Times New Roman"/>
        </w:rPr>
        <w:t xml:space="preserve">：Ch1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→ Ch2 </w:t>
      </w:r>
      <w:r>
        <w:rPr>
          <w:rFonts w:hint="eastAsia" w:ascii="Times New Roman" w:hAnsi="Times New Roman" w:eastAsia="FangSong" w:cs="Times New Roman"/>
        </w:rPr>
        <w:t xml:space="preserve">钠氯范式</w:t>
      </w:r>
      <w:r>
        <w:rPr>
          <w:rFonts w:ascii="Times New Roman" w:hAnsi="Times New Roman" w:eastAsia="Times New Roman" w:cs="Times New Roman"/>
        </w:rPr>
        <w:t xml:space="preserve"> + n </w:t>
      </w:r>
      <w:r>
        <w:rPr>
          <w:rFonts w:hint="eastAsia" w:ascii="Times New Roman" w:hAnsi="Times New Roman" w:eastAsia="FangSong" w:cs="Times New Roman"/>
        </w:rPr>
        <w:t xml:space="preserve">桥梁</w:t>
      </w:r>
      <w:r>
        <w:rPr>
          <w:rFonts w:ascii="Times New Roman" w:hAnsi="Times New Roman" w:eastAsia="Times New Roman" w:cs="Times New Roman"/>
        </w:rPr>
        <w:t xml:space="preserve"> → Ch3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铝双轴迁移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材料模型</w:t>
      </w:r>
      <w:r>
        <w:rPr>
          <w:rFonts w:ascii="Times New Roman" w:hAnsi="Times New Roman" w:eastAsia="Times New Roman" w:cs="Times New Roman"/>
        </w:rPr>
        <w:t xml:space="preserve"> + n </w:t>
      </w:r>
      <w:r>
        <w:rPr>
          <w:rFonts w:hint="eastAsia" w:ascii="Times New Roman" w:hAnsi="Times New Roman" w:eastAsia="FangSong" w:cs="Times New Roman"/>
        </w:rPr>
        <w:t>收口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氯水成分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(Cl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曾练手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本三角价态转化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是进阶演练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6" w:name="七各课时在体系中的站位速查焦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各课时在体系中的站位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速查</w:t>
      </w:r>
      <w:r>
        <w:rPr>
          <w:rFonts w:hint="eastAsia" w:ascii="Times New Roman" w:hAnsi="Times New Roman" w:eastAsia="Times New Roman" w:cs="Times New Roman"/>
        </w:rPr>
        <w:t>，★=</w:t>
      </w:r>
      <w:r>
        <w:rPr>
          <w:rFonts w:hint="eastAsia" w:ascii="Times New Roman" w:hAnsi="Times New Roman" w:eastAsia="SimHei" w:cs="Times New Roman"/>
        </w:rPr>
        <w:t>焦点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焦点系统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与非金属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钝化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高炉炼铁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第一二章双轴</w:t>
            </w:r>
            <w:r>
              <w:rPr>
                <w:rFonts w:hint="eastAsia" w:ascii="Times New Roman" w:hAnsi="Times New Roman" w:eastAsia="Times New Roman" w:cs="Times New Roman"/>
              </w:rPr>
              <w:t>·n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3.2/3.3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FeO/Fe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防氧化制备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检验与转化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铁三角闭合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双轴收口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合金与材料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硬度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↓，</w:t>
            </w:r>
            <w:r>
              <w:rPr>
                <w:rFonts w:hint="eastAsia" w:ascii="Times New Roman" w:hAnsi="Times New Roman" w:eastAsia="FangSong" w:cs="Times New Roman"/>
              </w:rPr>
              <w:t>铁合金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第一二章方法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3.5/3.7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两性膜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铝热</w:t>
            </w:r>
            <w:r>
              <w:rPr>
                <w:rFonts w:hint="eastAsia" w:ascii="Times New Roman" w:hAnsi="Times New Roman" w:eastAsia="Times New Roman" w:cs="Times New Roman"/>
              </w:rPr>
              <w:t>/Hall-Héroult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Ch2 </w:t>
            </w:r>
            <w:r>
              <w:rPr>
                <w:rFonts w:hint="eastAsia" w:ascii="Times New Roman" w:hAnsi="Times New Roman" w:eastAsia="FangSong" w:cs="Times New Roman"/>
              </w:rPr>
              <w:t xml:space="preserve">双轴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铝系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明矾净水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3.5/</w:t>
            </w:r>
            <w:r>
              <w:rPr>
                <w:rFonts w:hint="eastAsia" w:ascii="Times New Roman" w:hAnsi="Times New Roman" w:eastAsia="FangSong" w:cs="Times New Roman"/>
              </w:rPr>
              <w:t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材料整合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 </w:t>
            </w:r>
            <w:r>
              <w:rPr>
                <w:rFonts w:hint="eastAsia" w:ascii="Times New Roman" w:hAnsi="Times New Roman" w:eastAsia="FangSong" w:cs="Times New Roman"/>
              </w:rPr>
              <w:t xml:space="preserve">新型金属材料与整合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三分支同亮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储氢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形状记忆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全章体系收口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3.1–3.6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后续接口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4803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52b38a6806f55e50bfa26f79b9ff8123150e3b85b2df9ad400a8aed087050f8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4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八与后续知识系统的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与后续知识系统的接口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铝研究范式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宏微符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氮及其化合物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的两性在此周期化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ascii="Times New Roman" w:hAnsi="Times New Roman" w:eastAsia="Times New Roman" w:cs="Times New Roman"/>
        </w:rPr>
        <w:t xml:space="preserve"> Na→Mg→Al→Si </w:t>
      </w:r>
      <w:r>
        <w:rPr>
          <w:rFonts w:hint="eastAsia" w:ascii="Times New Roman" w:hAnsi="Times New Roman" w:eastAsia="FangSong" w:cs="Times New Roman"/>
        </w:rPr>
        <w:t>氢氧化物碱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Be-Al；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铁三角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铝三角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1《</w:t>
      </w:r>
      <w:r>
        <w:rPr>
          <w:rFonts w:hint="eastAsia" w:ascii="Times New Roman" w:hAnsi="Times New Roman" w:eastAsia="FangSong" w:cs="Times New Roman"/>
        </w:rPr>
        <w:t>化学反应原理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水溶液中的离子反应与平衡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）；→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钢铁腐蚀与防护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铝电解即</w:t>
      </w:r>
      <w:r>
        <w:rPr>
          <w:rFonts w:ascii="Times New Roman" w:hAnsi="Times New Roman" w:eastAsia="Times New Roman" w:cs="Times New Roman"/>
        </w:rPr>
        <w:t xml:space="preserve"> Hall-Héroult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物质的量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n（</w:t>
      </w:r>
      <w:r>
        <w:rPr>
          <w:rFonts w:hint="eastAsia" w:ascii="Times New Roman" w:hAnsi="Times New Roman" w:eastAsia="FangSong" w:cs="Times New Roman"/>
          <w:b/>
          <w:bCs/>
        </w:rPr>
        <w:t>计量桥梁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气体计算</w:t>
      </w:r>
      <w:r>
        <w:rPr>
          <w:rFonts w:hint="eastAsia" w:ascii="Times New Roman" w:hAnsi="Times New Roman" w:eastAsia="Times New Roman" w:cs="Times New Roman"/>
        </w:rPr>
        <w:t>（PV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nRT）</w:t>
      </w:r>
      <w:r>
        <w:rPr>
          <w:rFonts w:hint="eastAsia" w:ascii="Times New Roman" w:hAnsi="Times New Roman" w:eastAsia="FangSong" w:cs="Times New Roman"/>
        </w:rPr>
        <w:t>的核心等量关系</w:t>
      </w:r>
      <w:r>
        <w:rPr>
          <w:rFonts w:hint="eastAsia" w:ascii="Times New Roman" w:hAnsi="Times New Roman" w:eastAsia="Times New Roman" w:cs="Times New Roman"/>
        </w:rPr>
        <w:t>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后续所有定量章节的计量前提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合金材料模型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必修二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材料科学基础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合金固溶体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稀土功能材料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稀土战略与</w:t>
      </w:r>
      <w:r>
        <w:rPr>
          <w:rFonts w:ascii="Times New Roman" w:hAnsi="Times New Roman" w:eastAsia="Times New Roman" w:cs="Times New Roman"/>
        </w:rPr>
        <w:t xml:space="preserve"> STSE </w:t>
      </w:r>
      <w:r>
        <w:rPr>
          <w:rFonts w:hint="eastAsia" w:ascii="Times New Roman" w:hAnsi="Times New Roman" w:eastAsia="FangSong" w:cs="Times New Roman"/>
        </w:rPr>
        <w:t>议题衔接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第一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二章方法承接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铝研究沿用第一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类别视角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实验验证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氧化还原解释</w:t>
      </w:r>
      <w:r>
        <w:rPr>
          <w:rFonts w:hint="eastAsia" w:ascii="Times New Roman" w:hAnsi="Times New Roman" w:eastAsia="Times New Roman" w:cs="Times New Roman"/>
        </w:rPr>
        <w:t>”；Fe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价态转化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两性本质均属氧化还原视角进阶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是连接第二章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与本章铁盐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铝盐计量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合金表征的桥梁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教学建议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以本图作为全章导入的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每课时板书右下角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只高亮本课节点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铝系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合金标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★），</w:t>
      </w:r>
      <w:r>
        <w:rPr>
          <w:rFonts w:hint="eastAsia" w:ascii="Times New Roman" w:hAnsi="Times New Roman" w:eastAsia="FangSong" w:cs="Times New Roman"/>
        </w:rPr>
        <w:t>七课连成一张网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章末用本图做结构化复盘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习题挂接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End w:id="3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1" Type="http://schemas.openxmlformats.org/officeDocument/2006/relationships/image" Target="media/rId21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9" Type="http://schemas.openxmlformats.org/officeDocument/2006/relationships/image" Target="media/rId9.png"/><Relationship Id="rId25" Type="http://schemas.openxmlformats.org/officeDocument/2006/relationships/image" Target="media/rId25.png"/><Relationship Id="rId17" Type="http://schemas.openxmlformats.org/officeDocument/2006/relationships/image" Target="media/rId17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2026-09-05T12:14:16Z</dcterms:created>
  <dcterms:modified xsi:type="dcterms:W3CDTF">2026-09-05T12:14:16Z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