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第二章-海水中的重要元素钠和氯-知识体系与概念关联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知识体系与概念关联图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配套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课时教案使用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本章是元素化合物学习的开篇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不是孤立知识点的堆砌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类别视角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价态视角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展开的一个体系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物质的量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把定性研究推向定量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本图给出系统骨架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氯系转化网络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双轴分类与第一章的打通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各课时站位与后续接口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供板书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也便于学生建立结构化认知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内容以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竞赛衔接见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一本章知识系统的三层视角-双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本章知识系统的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三层视角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136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b75900226c0c202a8cc3b2e461cdeaa848d4e53046828b24e380a887cefb49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三层视角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看得见的现象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性质与用途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永久漂白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粒子与电子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7e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氯水多粒子共存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反应可同时按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它属于哪类化合物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元素处于什么化合价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两个坐标定位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二者交叉预测性质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见第二节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2"/>
    <w:bookmarkStart w:id="16" w:name="二钠系转化网络文字-箭头标注反应类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钠系转化网络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文字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标注反应类型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9594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59022037df2aa9bbf48b2902ee9989868166589aef4370e601ba1302397e458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95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——Na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非氧化还原</w:t>
      </w:r>
      <w:r>
        <w:rPr>
          <w:rFonts w:ascii="Times New Roman" w:hAnsi="Times New Roman" w:eastAsia="Times New Roman" w:cs="Times New Roman"/>
        </w:rPr>
        <w:t>——Na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的酸碱型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三氯系转化网络文字-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氯系转化网络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文字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5283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af23b56668f528c3d3aea552edeb1ce4465e8297e027dfcba4286f2ec98898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5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实验室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ascii="Times New Roman" w:hAnsi="Times New Roman" w:eastAsia="Times New Roman" w:cs="Times New Roman"/>
        </w:rPr>
        <w:t xml:space="preserve"> 2NaCl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NaCl + NaClO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20"/>
    <w:bookmarkStart w:id="24" w:name="四定量桥梁物质的量-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763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881c0ec8c0feacc10860732f47c04949723cf8a1aa8407d90e9df0d199089d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一端连宏观可称量</w:t>
      </w:r>
      <w:r>
        <w:rPr>
          <w:rFonts w:hint="eastAsia" w:ascii="Times New Roman" w:hAnsi="Times New Roman" w:eastAsia="Times New Roman" w:cs="Times New Roman"/>
        </w:rPr>
        <w:t>（m、V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一端连微观粒子数</w:t>
      </w:r>
      <w:r>
        <w:rPr>
          <w:rFonts w:hint="eastAsia" w:ascii="Times New Roman" w:hAnsi="Times New Roman" w:eastAsia="Times New Roman" w:cs="Times New Roman"/>
        </w:rPr>
        <w:t>（N），</w:t>
      </w:r>
      <w:r>
        <w:rPr>
          <w:rFonts w:hint="eastAsia" w:ascii="Times New Roman" w:hAnsi="Times New Roman" w:eastAsia="FangSong" w:cs="Times New Roman"/>
        </w:rPr>
        <w:t>把前两节定性性质研究升级为定量研究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五双轴分类与第一章打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双轴分类与第一章打通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二维图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同第一章骨架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价态轴</w:t>
      </w:r>
      <w:r>
        <w:rPr>
          <w:rStyle w:val="VerbatimChar"/>
          <w:rFonts w:ascii="Times New Roman" w:hAnsi="Times New Roman" w:eastAsia="Times New Roman" w:cs="Times New Roman"/>
        </w:rPr>
        <w:t xml:space="preserve"> 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+7  │                          HClO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/Cl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+5  │            NaClO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+1  │    HClO / NaClO           </w:t>
      </w:r>
      <w:r>
        <w:rPr>
          <w:rStyle w:val="VerbatimChar"/>
          <w:rFonts w:hint="eastAsia" w:ascii="Times New Roman" w:hAnsi="Times New Roman" w:eastAsia="Times New Roman" w:cs="Times New Roman"/>
        </w:rPr>
        <w:t>(Cl</w:t>
      </w:r>
      <w:r>
        <w:rPr>
          <w:rStyle w:val="VerbatimChar"/>
          <w:rFonts w:hint="eastAsia" w:ascii="Times New Roman" w:hAnsi="Times New Roman" w:eastAsia="FangSong" w:cs="Times New Roman"/>
        </w:rPr>
        <w:t>含氧酸盐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0  │ Na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−1  │ NaCl / HCl / </w:t>
      </w:r>
      <w:r>
        <w:rPr>
          <w:rStyle w:val="VerbatimChar"/>
          <w:rFonts w:hint="eastAsia" w:ascii="Times New Roman" w:hAnsi="Times New Roman" w:eastAsia="Times New Roman" w:cs="Times New Roman"/>
        </w:rPr>
        <w:t>Ca(ClO)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</w:rPr>
        <w:t xml:space="preserve"> ── </w:t>
      </w:r>
      <w:r>
        <w:rPr>
          <w:rStyle w:val="VerbatimChar"/>
          <w:rFonts w:hint="eastAsia" w:ascii="Times New Roman" w:hAnsi="Times New Roman" w:eastAsia="FangSong" w:cs="Times New Roman"/>
        </w:rPr>
        <w:t>最低价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只还原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−2  │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/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−1  │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O(</w:t>
      </w:r>
      <w:r>
        <w:rPr>
          <w:rStyle w:val="VerbatimChar"/>
          <w:rFonts w:hint="eastAsia" w:ascii="Times New Roman" w:hAnsi="Times New Roman" w:eastAsia="FangSong" w:cs="Times New Roman"/>
        </w:rPr>
        <w:t>过氧根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中间价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0  │ </w:t>
      </w:r>
      <w:r>
        <w:rPr>
          <w:rStyle w:val="VerbatimChar"/>
          <w:rFonts w:hint="eastAsia" w:ascii="Times New Roman" w:hAnsi="Times New Roman" w:eastAsia="Times New Roman" w:cs="Times New Roman"/>
        </w:rPr>
        <w:t>Na(</w:t>
      </w:r>
      <w:r>
        <w:rPr>
          <w:rStyle w:val="VerbatimChar"/>
          <w:rFonts w:hint="eastAsia" w:ascii="Times New Roman" w:hAnsi="Times New Roman" w:eastAsia="FangSong" w:cs="Times New Roman"/>
        </w:rPr>
        <w:t>单质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强还原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只氧化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类别轴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氧化物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同价态横向变类别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O→NaOH→Na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纵向变价态</w:t>
      </w:r>
      <w:r>
        <w:rPr>
          <w:rStyle w:val="VerbatimChar"/>
          <w:rFonts w:ascii="Times New Roman" w:hAnsi="Times New Roman" w:eastAsia="Times New Roman" w:cs="Times New Roman"/>
        </w:rPr>
        <w:t xml:space="preserve">       = 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Na→Na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、Cl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→Cl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/ClO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两标签法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与第一章双轴一致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氯的任一反应同时贴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是否离子反应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两个标签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</w:t>
      </w:r>
      <w:r>
        <w:rPr>
          <w:rFonts w:hint="eastAsia" w:ascii="Times New Roman" w:hAnsi="Times New Roman" w:eastAsia="Times New Roman" w:cs="Times New Roman"/>
        </w:rPr>
        <w:t>HClO（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2NaCl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）、NaHCO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非离子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、2Na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2NaCl（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与碱的歧化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承接第一章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六各课时在体系中的站位速查焦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各课时在体系中的站位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速查</w:t>
      </w:r>
      <w:r>
        <w:rPr>
          <w:rFonts w:hint="eastAsia" w:ascii="Times New Roman" w:hAnsi="Times New Roman" w:eastAsia="Times New Roman" w:cs="Times New Roman"/>
        </w:rPr>
        <w:t>，★=</w:t>
      </w:r>
      <w:r>
        <w:rPr>
          <w:rFonts w:hint="eastAsia" w:ascii="Times New Roman" w:hAnsi="Times New Roman" w:eastAsia="SimHei" w:cs="Times New Roman"/>
        </w:rPr>
        <w:t>焦点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焦点系统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第一章双轴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⇌NaHCO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转化鉴别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侯氏制碱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定量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氯水成分</w:t>
            </w:r>
            <w:r>
              <w:rPr>
                <w:rFonts w:hint="eastAsia" w:ascii="Times New Roman" w:hAnsi="Times New Roman" w:eastAsia="Times New Roman" w:cs="Times New Roman"/>
              </w:rPr>
              <w:t>、HClO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漂白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第一章氧化还原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氯气的制备与卤素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/84、</w:t>
            </w:r>
            <w:r>
              <w:rPr>
                <w:rFonts w:hint="eastAsia" w:ascii="Times New Roman" w:hAnsi="Times New Roman" w:eastAsia="FangSong" w:cs="Times New Roman"/>
              </w:rPr>
              <w:t>卤素递变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后续卤素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物质的量和摩尔质量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定量桥梁</w:t>
            </w:r>
            <w:r>
              <w:rPr>
                <w:rFonts w:hint="eastAsia" w:ascii="Times New Roman" w:hAnsi="Times New Roman" w:eastAsia="Times New Roman" w:cs="Times New Roman"/>
              </w:rPr>
              <w:t>·n/M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n=N/N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=m/M，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第一章离子浓度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2.7/2.8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定量桥梁</w:t>
            </w:r>
            <w:r>
              <w:rPr>
                <w:rFonts w:hint="eastAsia" w:ascii="Times New Roman" w:hAnsi="Times New Roman" w:eastAsia="Times New Roman" w:cs="Times New Roman"/>
              </w:rPr>
              <w:t>·V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=22.4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三前提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定量桥梁</w:t>
            </w:r>
            <w:r>
              <w:rPr>
                <w:rFonts w:hint="eastAsia" w:ascii="Times New Roman" w:hAnsi="Times New Roman" w:eastAsia="Times New Roman" w:cs="Times New Roman"/>
              </w:rPr>
              <w:t>·c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c=n/V（V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为溶液体积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离子浓度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 </w:t>
            </w:r>
            <w:r>
              <w:rPr>
                <w:rFonts w:hint="eastAsia" w:ascii="Times New Roman" w:hAnsi="Times New Roman" w:eastAsia="FangSong" w:cs="Times New Roman"/>
              </w:rPr>
              <w:t xml:space="preserve">一定浓度溶液配制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定量桥梁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容量瓶操作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计算综合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计算综合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定量桥梁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四量综合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陷阱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关系式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2.6–2.9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后续滴定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</w:p>
        </w:tc>
      </w:tr>
    </w:tbl>
    <w:bookmarkEnd w:id="26"/>
    <w:bookmarkStart w:id="27" w:name="七与后续知识系统的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与后续知识系统的接口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氯研究范式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宏微符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铁与金属材料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铝及其化合物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氮及其化合物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的可迁移方法论</w:t>
      </w:r>
      <w:r>
        <w:rPr>
          <w:rFonts w:hint="eastAsia" w:ascii="Times New Roman" w:hAnsi="Times New Roman" w:eastAsia="Times New Roman" w:cs="Times New Roman"/>
        </w:rPr>
        <w:t>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必修二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卤素族递变规律在此系统化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氯水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1《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水溶液中的离子反应与平衡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氯碱工业即电解应用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物质的量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n（</w:t>
      </w:r>
      <w:r>
        <w:rPr>
          <w:rFonts w:hint="eastAsia" w:ascii="Times New Roman" w:hAnsi="Times New Roman" w:eastAsia="FangSong" w:cs="Times New Roman"/>
          <w:b/>
          <w:bCs/>
        </w:rPr>
        <w:t>计量桥梁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气体计算</w:t>
      </w:r>
      <w:r>
        <w:rPr>
          <w:rFonts w:hint="eastAsia" w:ascii="Times New Roman" w:hAnsi="Times New Roman" w:eastAsia="Times New Roman" w:cs="Times New Roman"/>
        </w:rPr>
        <w:t>（PV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nRT、</w:t>
      </w:r>
      <w:r>
        <w:rPr>
          <w:rFonts w:hint="eastAsia" w:ascii="Times New Roman" w:hAnsi="Times New Roman" w:eastAsia="FangSong" w:cs="Times New Roman"/>
        </w:rPr>
        <w:t>阿伏加德罗定律推论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的核心等量关系</w:t>
      </w:r>
      <w:r>
        <w:rPr>
          <w:rFonts w:hint="eastAsia" w:ascii="Times New Roman" w:hAnsi="Times New Roman" w:eastAsia="Times New Roman" w:cs="Times New Roman"/>
        </w:rPr>
        <w:t>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后续所有定量章节的计量前提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第一章方法承接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氯研究沿用第一章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实验验证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氧化还原解释</w:t>
      </w:r>
      <w:r>
        <w:rPr>
          <w:rFonts w:hint="eastAsia" w:ascii="Times New Roman" w:hAnsi="Times New Roman" w:eastAsia="Times New Roman" w:cs="Times New Roman"/>
        </w:rPr>
        <w:t>”；Na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与碱是歧化反应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歧化规律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氯水多粒子共存是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是连接第一章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与后续定量计算的计量桥梁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以本图作为全章导入的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每课时板书右下角的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只高亮本课节点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氯系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定量桥梁标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★），</w:t>
      </w:r>
      <w:r>
        <w:rPr>
          <w:rFonts w:hint="eastAsia" w:ascii="Times New Roman" w:hAnsi="Times New Roman" w:eastAsia="FangSong" w:cs="Times New Roman"/>
        </w:rPr>
        <w:t>十课连成一张网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章末用本图做结构化复盘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习题挂接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End w:id="2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13" Type="http://schemas.openxmlformats.org/officeDocument/2006/relationships/image" Target="media/rId13.png"/><Relationship Id="rId9" Type="http://schemas.openxmlformats.org/officeDocument/2006/relationships/image" Target="media/rId9.png"/><Relationship Id="rId21" Type="http://schemas.openxmlformats.org/officeDocument/2006/relationships/image" Target="media/rId2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2026-09-05T12:14:15Z</dcterms:created>
  <dcterms:modified xsi:type="dcterms:W3CDTF">2026-09-05T12:14:15Z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