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第四章-物质结构-元素周期律-知识体系与概念关联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知识体系与概念关联图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配套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课时教案使用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本章不是孤立知识点的堆砌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而是围绕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周期表位置</w:t>
      </w:r>
      <w:r>
        <w:rPr>
          <w:rFonts w:hint="eastAsia" w:ascii="Times New Roman" w:hAnsi="Times New Roman" w:eastAsia="Times New Roman" w:cs="Times New Roman"/>
          <w:b/>
          <w:bCs/>
        </w:rPr>
        <w:t>）×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原子结构</w:t>
      </w:r>
      <w:r>
        <w:rPr>
          <w:rFonts w:hint="eastAsia" w:ascii="Times New Roman" w:hAnsi="Times New Roman" w:eastAsia="Times New Roman" w:cs="Times New Roman"/>
          <w:b/>
          <w:bCs/>
        </w:rPr>
        <w:t>）×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元素性质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升维并系统化第一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三章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展开的一个体系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化学键与分子间作用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回到性质的微观根源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本图给出系统骨架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化学键四张网络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各课时</w:t>
      </w:r>
      <w:r>
        <w:rPr>
          <w:rFonts w:ascii="Times New Roman" w:hAnsi="Times New Roman" w:eastAsia="Times New Roman" w:cs="Times New Roman"/>
        </w:rPr>
        <w:t xml:space="preserve"> ★ </w:t>
      </w:r>
      <w:r>
        <w:rPr>
          <w:rFonts w:hint="eastAsia" w:ascii="Times New Roman" w:hAnsi="Times New Roman" w:eastAsia="FangSong" w:cs="Times New Roman"/>
        </w:rPr>
        <w:t>站位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双轴与第一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三章打通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供板书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便于学生建立结构化认知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内容以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元素周期表分区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一本章知识系统的三层视角-位构性三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本章知识系统的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三层视角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性三角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819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4d42c3b8bc7c6065a1dc9189d602e55d6f41e9e5a28e97aadb92046dab37af0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8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三层视角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非金属性实验现象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沸点反常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冰浮于水</w:t>
      </w:r>
      <w:r>
        <w:rPr>
          <w:rFonts w:hint="eastAsia" w:ascii="Times New Roman" w:hAnsi="Times New Roman" w:eastAsia="Times New Roman" w:cs="Times New Roman"/>
        </w:rPr>
        <w:t>、DNA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核外电子排布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共用电子对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氢键网络</w:t>
      </w:r>
      <w:r>
        <w:rPr>
          <w:rFonts w:hint="eastAsia" w:ascii="Times New Roman" w:hAnsi="Times New Roman" w:eastAsia="Times New Roman" w:cs="Times New Roman"/>
        </w:rPr>
        <w:t>、s/p/d/ds/f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性三角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结构又决定元素性质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性质通过实验验证并可反推位置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三者循环互推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是本章最核心的思维模型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6" w:name="二原子结构网络微粒关系-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微粒关系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9501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559679d0f3870637d469f90972adf32a9d1a43e125c043ba978daeb1472c79ff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9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同位素由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组合决定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同位素化学性质几乎相同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电子排布定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物理性质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20" w:name="三元素周期表网络周期-族-spddsf-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元素周期表网络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周期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· s/p/d/ds/f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5922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8aa6c7da9baef6b3578e2e373ce2e051e1e2f0aeb6349bf97202fa958fb14f08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5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分族强调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分区强调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电子结构本源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性质看族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电子看区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4" w:name="四元素周期律网络半径-第一电离能-电负性-金属非金属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元素周期律网络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9513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e755ebdceed1a44c219c61e6443a69cf98bddf23bd997cd6b6971b8bc2272d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9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不能据此判非金属性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须看最高价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8" w:name="五化学键网络离子键-共价键-分子间力-氢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共价键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分子间力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251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cf626bc7235f3e12c42ec3ef3ec6b7c0d6d8a82c9ec64185a0d5fb5d77c96ff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是离子化合物但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内是共价键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含配位键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既有离子键又有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>非极性共价键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熔融不导电</w:t>
      </w:r>
      <w:r>
        <w:rPr>
          <w:rFonts w:hint="eastAsia" w:ascii="Times New Roman" w:hAnsi="Times New Roman" w:eastAsia="Times New Roman" w:cs="Times New Roman"/>
        </w:rPr>
        <w:t>）；π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键先于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六双轴与第一三章打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双轴与第一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SimHei" w:cs="Times New Roman"/>
        </w:rPr>
        <w:t>三章打通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具体元素</w:t>
      </w:r>
      <w:r>
        <w:rPr>
          <w:rStyle w:val="VerbatimChar"/>
          <w:rFonts w:hint="eastAsia" w:ascii="Times New Roman" w:hAnsi="Times New Roman" w:eastAsia="Times New Roman" w:cs="Times New Roman"/>
        </w:rPr>
        <w:t>（Na/Cl/Fe/Al）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双轴预测性质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把具体元素升维为一般规律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原子结构决定位置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位置呈现递变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键型决定物性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打通链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Ch1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分类观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离子反应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→ Ch2 </w:t>
      </w:r>
      <w:r>
        <w:rPr>
          <w:rStyle w:val="VerbatimChar"/>
          <w:rFonts w:hint="eastAsia" w:ascii="Times New Roman" w:hAnsi="Times New Roman" w:eastAsia="FangSong" w:cs="Times New Roman"/>
        </w:rPr>
        <w:t>钠氯范式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宏微符</w:t>
      </w:r>
      <w:r>
        <w:rPr>
          <w:rStyle w:val="VerbatimChar"/>
          <w:rFonts w:hint="eastAsia" w:ascii="Times New Roman" w:hAnsi="Times New Roman" w:eastAsia="Times New Roman" w:cs="Times New Roman"/>
        </w:rPr>
        <w:t>）+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桥梁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→ Ch3 </w:t>
      </w:r>
      <w:r>
        <w:rPr>
          <w:rStyle w:val="VerbatimChar"/>
          <w:rFonts w:hint="eastAsia" w:ascii="Times New Roman" w:hAnsi="Times New Roman" w:eastAsia="FangSong" w:cs="Times New Roman"/>
        </w:rPr>
        <w:t>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铝双轴迁移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材料模型</w:t>
      </w:r>
      <w:r>
        <w:rPr>
          <w:rStyle w:val="VerbatimChar"/>
          <w:rFonts w:ascii="Times New Roman" w:hAnsi="Times New Roman" w:eastAsia="Times New Roman" w:cs="Times New Roman"/>
        </w:rPr>
        <w:t xml:space="preserve"> +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收口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→ Ch4 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性三角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结构决定性质的总纲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实例对照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前面学</w:t>
      </w:r>
      <w:r>
        <w:rPr>
          <w:rStyle w:val="VerbatimChar"/>
          <w:rFonts w:ascii="Times New Roman" w:hAnsi="Times New Roman" w:eastAsia="Times New Roman" w:cs="Times New Roman"/>
        </w:rPr>
        <w:t xml:space="preserve"> Na </w:t>
      </w:r>
      <w:r>
        <w:rPr>
          <w:rStyle w:val="VerbatimChar"/>
          <w:rFonts w:hint="eastAsia" w:ascii="Times New Roman" w:hAnsi="Times New Roman" w:eastAsia="FangSong" w:cs="Times New Roman"/>
        </w:rPr>
        <w:t>活泼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1e）→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本章知</w:t>
      </w:r>
      <w:r>
        <w:rPr>
          <w:rStyle w:val="VerbatimChar"/>
          <w:rFonts w:ascii="Times New Roman" w:hAnsi="Times New Roman" w:eastAsia="Times New Roman" w:cs="Times New Roman"/>
        </w:rPr>
        <w:t xml:space="preserve"> Na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在第</w:t>
      </w:r>
      <w:r>
        <w:rPr>
          <w:rStyle w:val="VerbatimChar"/>
          <w:rFonts w:ascii="Times New Roman" w:hAnsi="Times New Roman" w:eastAsia="Times New Roman" w:cs="Times New Roman"/>
        </w:rPr>
        <w:t xml:space="preserve"> IA、s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金属性最强之一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前面学</w:t>
      </w:r>
      <w:r>
        <w:rPr>
          <w:rStyle w:val="VerbatimChar"/>
          <w:rFonts w:ascii="Times New Roman" w:hAnsi="Times New Roman" w:eastAsia="Times New Roman" w:cs="Times New Roman"/>
        </w:rPr>
        <w:t xml:space="preserve"> Cl </w:t>
      </w:r>
      <w:r>
        <w:rPr>
          <w:rStyle w:val="VerbatimChar"/>
          <w:rFonts w:hint="eastAsia" w:ascii="Times New Roman" w:hAnsi="Times New Roman" w:eastAsia="FangSong" w:cs="Times New Roman"/>
        </w:rPr>
        <w:t>强氧化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7e）→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本章知</w:t>
      </w:r>
      <w:r>
        <w:rPr>
          <w:rStyle w:val="VerbatimChar"/>
          <w:rFonts w:ascii="Times New Roman" w:hAnsi="Times New Roman" w:eastAsia="Times New Roman" w:cs="Times New Roman"/>
        </w:rPr>
        <w:t xml:space="preserve"> 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在第</w:t>
      </w:r>
      <w:r>
        <w:rPr>
          <w:rStyle w:val="VerbatimChar"/>
          <w:rFonts w:ascii="Times New Roman" w:hAnsi="Times New Roman" w:eastAsia="Times New Roman" w:cs="Times New Roman"/>
        </w:rPr>
        <w:t xml:space="preserve"> VIIA、p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非金属性强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前面学</w:t>
      </w:r>
      <w:r>
        <w:rPr>
          <w:rStyle w:val="VerbatimChar"/>
          <w:rFonts w:ascii="Times New Roman" w:hAnsi="Times New Roman" w:eastAsia="Times New Roman" w:cs="Times New Roman"/>
        </w:rPr>
        <w:t xml:space="preserve"> Al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本章知</w:t>
      </w:r>
      <w:r>
        <w:rPr>
          <w:rStyle w:val="VerbatimChar"/>
          <w:rFonts w:ascii="Times New Roman" w:hAnsi="Times New Roman" w:eastAsia="Times New Roman" w:cs="Times New Roman"/>
        </w:rPr>
        <w:t xml:space="preserve"> Al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在第</w:t>
      </w:r>
      <w:r>
        <w:rPr>
          <w:rStyle w:val="VerbatimChar"/>
          <w:rFonts w:ascii="Times New Roman" w:hAnsi="Times New Roman" w:eastAsia="Times New Roman" w:cs="Times New Roman"/>
        </w:rPr>
        <w:t xml:space="preserve"> IIIA、p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电负性差使</w:t>
      </w:r>
      <w:r>
        <w:rPr>
          <w:rStyle w:val="VerbatimChar"/>
          <w:rFonts w:ascii="Times New Roman" w:hAnsi="Times New Roman" w:eastAsia="Times New Roman" w:cs="Times New Roman"/>
        </w:rPr>
        <w:t xml:space="preserve"> AlCl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为共价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前面学</w:t>
      </w:r>
      <w:r>
        <w:rPr>
          <w:rStyle w:val="VerbatimChar"/>
          <w:rFonts w:ascii="Times New Roman" w:hAnsi="Times New Roman" w:eastAsia="Times New Roman" w:cs="Times New Roman"/>
        </w:rPr>
        <w:t xml:space="preserve"> Fe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变价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本章知</w:t>
      </w:r>
      <w:r>
        <w:rPr>
          <w:rStyle w:val="VerbatimChar"/>
          <w:rFonts w:ascii="Times New Roman" w:hAnsi="Times New Roman" w:eastAsia="Times New Roman" w:cs="Times New Roman"/>
        </w:rPr>
        <w:t xml:space="preserve"> Fe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d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(3d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4s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)、</w:t>
      </w:r>
      <w:r>
        <w:rPr>
          <w:rStyle w:val="VerbatimChar"/>
          <w:rFonts w:hint="eastAsia" w:ascii="Times New Roman" w:hAnsi="Times New Roman" w:eastAsia="FangSong" w:cs="Times New Roman"/>
        </w:rPr>
        <w:t>过渡金属多变价根源在</w:t>
      </w:r>
      <w:r>
        <w:rPr>
          <w:rStyle w:val="VerbatimChar"/>
          <w:rFonts w:ascii="Times New Roman" w:hAnsi="Times New Roman" w:eastAsia="Times New Roman" w:cs="Times New Roman"/>
        </w:rPr>
        <w:t xml:space="preserve"> d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研究方法贯通</w:t>
      </w:r>
      <w:r>
        <w:rPr>
          <w:rFonts w:hint="eastAsia" w:ascii="Times New Roman" w:hAnsi="Times New Roman" w:eastAsia="Times New Roman" w:cs="Times New Roman"/>
        </w:rPr>
        <w:t xml:space="preserve">：Ch1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氧化还原解释</w:t>
      </w:r>
      <w:r>
        <w:rPr>
          <w:rFonts w:hint="eastAsia" w:ascii="Times New Roman" w:hAnsi="Times New Roman" w:eastAsia="Times New Roman" w:cs="Times New Roman"/>
        </w:rPr>
        <w:t>；Ch2/Ch3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宏微符</w:t>
      </w:r>
      <w:r>
        <w:rPr>
          <w:rFonts w:hint="eastAsia" w:ascii="Times New Roman" w:hAnsi="Times New Roman" w:eastAsia="Times New Roman" w:cs="Times New Roman"/>
        </w:rPr>
        <w:t>；Ch4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性三角是上述方法的系统化与升维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9"/>
    <w:bookmarkStart w:id="30" w:name="七各课时在体系中的站位速查焦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各课时在体系中的站位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速查</w:t>
      </w:r>
      <w:r>
        <w:rPr>
          <w:rFonts w:hint="eastAsia" w:ascii="Times New Roman" w:hAnsi="Times New Roman" w:eastAsia="Times New Roman" w:cs="Times New Roman"/>
        </w:rPr>
        <w:t>，★=</w:t>
      </w:r>
      <w:r>
        <w:rPr>
          <w:rFonts w:hint="eastAsia" w:ascii="Times New Roman" w:hAnsi="Times New Roman" w:eastAsia="SimHei" w:cs="Times New Roman"/>
        </w:rPr>
        <w:t>焦点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焦点系统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★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焦点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原子构成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A=Z+N、</w:t>
            </w: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原子结构示意图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模型史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初中原子结构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4.2/4.3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 </w:t>
            </w:r>
            <w:r>
              <w:rPr>
                <w:rFonts w:hint="eastAsia" w:ascii="Times New Roman" w:hAnsi="Times New Roman" w:eastAsia="FangSong" w:cs="Times New Roman"/>
              </w:rPr>
              <w:t xml:space="preserve">核素与同位素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同位素辨析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定年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相对原子质量加权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、s/p/d/ds/f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五区</w:t>
            </w:r>
            <w:r>
              <w:rPr>
                <w:rFonts w:hint="eastAsia" w:ascii="Times New Roman" w:hAnsi="Times New Roman" w:eastAsia="Times New Roman" w:cs="Times New Roman"/>
              </w:rPr>
              <w:t>、H/He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门捷列夫预言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4.1/4.2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第一电离能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化合价递变</w:t>
            </w:r>
            <w:r>
              <w:rPr>
                <w:rFonts w:hint="eastAsia" w:ascii="Times New Roman" w:hAnsi="Times New Roman" w:eastAsia="Times New Roman" w:cs="Times New Roman"/>
              </w:rPr>
              <w:t>、AlCl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 </w:t>
            </w:r>
            <w:r>
              <w:rPr>
                <w:rFonts w:hint="eastAsia" w:ascii="Times New Roman" w:hAnsi="Times New Roman" w:eastAsia="FangSong" w:cs="Times New Roman"/>
              </w:rPr>
              <w:t xml:space="preserve">第三周期探究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元素争霸赛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结构决定性质本质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4.3/4.4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 </w:t>
            </w: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电子式规范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4.3/</w:t>
            </w:r>
            <w:r>
              <w:rPr>
                <w:rFonts w:hint="eastAsia" w:ascii="Times New Roman" w:hAnsi="Times New Roman" w:eastAsia="FangSong" w:cs="Times New Roman"/>
              </w:rPr>
              <w:t>位构性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 </w:t>
            </w: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、σ/π、</w:t>
            </w:r>
            <w:r>
              <w:rPr>
                <w:rFonts w:hint="eastAsia" w:ascii="Times New Roman" w:hAnsi="Times New Roman" w:eastAsia="FangSong" w:cs="Times New Roman"/>
              </w:rPr>
              <w:t>配位键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4.8 </w:t>
            </w:r>
            <w:r>
              <w:rPr>
                <w:rFonts w:hint="eastAsia" w:ascii="Times New Roman" w:hAnsi="Times New Roman" w:eastAsia="FangSong" w:cs="Times New Roman"/>
              </w:rPr>
              <w:t>分子间力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物性反常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后续接口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0"/>
    <w:bookmarkStart w:id="31" w:name="八与后续知识系统的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与后续知识系统的接口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构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性三角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结构决定性质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2《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（1~36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能级交错与钻穿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洪特规则特例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）、σ/π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分子空间结构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3《</w:t>
      </w:r>
      <w:r>
        <w:rPr>
          <w:rFonts w:hint="eastAsia" w:ascii="Times New Roman" w:hAnsi="Times New Roman" w:eastAsia="FangSong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分子结构与官能团性质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周期律数据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第一电离能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元素性质递变深化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（Li-Mg、Be-Al、B-Si）；→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第一电离能反常</w:t>
      </w:r>
      <w:r>
        <w:rPr>
          <w:rFonts w:ascii="Times New Roman" w:hAnsi="Times New Roman" w:eastAsia="Times New Roman" w:cs="Times New Roman"/>
        </w:rPr>
        <w:t xml:space="preserve"> ⅡA&gt;ⅢA、ⅤA&gt;ⅥA </w:t>
      </w:r>
      <w:r>
        <w:rPr>
          <w:rFonts w:hint="eastAsia" w:ascii="Times New Roman" w:hAnsi="Times New Roman" w:eastAsia="FangSong" w:cs="Times New Roman"/>
        </w:rPr>
        <w:t>高频考点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化学键与分子间力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1《</w:t>
      </w:r>
      <w:r>
        <w:rPr>
          <w:rFonts w:hint="eastAsia" w:ascii="Times New Roman" w:hAnsi="Times New Roman" w:eastAsia="FangSong" w:cs="Times New Roman"/>
        </w:rPr>
        <w:t>化学反应原理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反应与能量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旧键断新键成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ΔH≈Σ</w:t>
      </w:r>
      <w:r>
        <w:rPr>
          <w:rFonts w:hint="eastAsia" w:ascii="Times New Roman" w:hAnsi="Times New Roman" w:eastAsia="FangSong" w:cs="Times New Roman"/>
        </w:rPr>
        <w:t>反应物键能</w:t>
      </w:r>
      <w:r>
        <w:rPr>
          <w:rFonts w:hint="eastAsia" w:ascii="Times New Roman" w:hAnsi="Times New Roman" w:eastAsia="Times New Roman" w:cs="Times New Roman"/>
        </w:rPr>
        <w:t>−Σ</w:t>
      </w:r>
      <w:r>
        <w:rPr>
          <w:rFonts w:hint="eastAsia" w:ascii="Times New Roman" w:hAnsi="Times New Roman" w:eastAsia="FangSong" w:cs="Times New Roman"/>
        </w:rPr>
        <w:t>生成物键能</w:t>
      </w:r>
      <w:r>
        <w:rPr>
          <w:rFonts w:hint="eastAsia" w:ascii="Times New Roman" w:hAnsi="Times New Roman" w:eastAsia="Times New Roman" w:cs="Times New Roman"/>
        </w:rPr>
        <w:t>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氢键网络决定冰密度</w:t>
      </w:r>
      <w:r>
        <w:rPr>
          <w:rFonts w:hint="eastAsia" w:ascii="Times New Roman" w:hAnsi="Times New Roman" w:eastAsia="Times New Roman" w:cs="Times New Roman"/>
        </w:rPr>
        <w:t>&lt;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/DNA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结构稳定</w:t>
      </w:r>
      <w:r>
        <w:rPr>
          <w:rFonts w:hint="eastAsia" w:ascii="Times New Roman" w:hAnsi="Times New Roman" w:eastAsia="Times New Roman" w:cs="Times New Roman"/>
        </w:rPr>
        <w:t>）；→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氢键解释沸点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分区与过渡元素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过渡元素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区多变价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配合物色彩</w:t>
      </w:r>
      <w:r>
        <w:rPr>
          <w:rFonts w:hint="eastAsia" w:ascii="Times New Roman" w:hAnsi="Times New Roman" w:eastAsia="Times New Roman" w:cs="Times New Roman"/>
        </w:rPr>
        <w:t>）、f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区镧系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稀土战略与</w:t>
      </w:r>
      <w:r>
        <w:rPr>
          <w:rFonts w:ascii="Times New Roman" w:hAnsi="Times New Roman" w:eastAsia="Times New Roman" w:cs="Times New Roman"/>
        </w:rPr>
        <w:t xml:space="preserve"> STSE </w:t>
      </w:r>
      <w:r>
        <w:rPr>
          <w:rFonts w:hint="eastAsia" w:ascii="Times New Roman" w:hAnsi="Times New Roman" w:eastAsia="FangSong" w:cs="Times New Roman"/>
        </w:rPr>
        <w:t>议题</w:t>
      </w:r>
      <w:r>
        <w:rPr>
          <w:rFonts w:hint="eastAsia" w:ascii="Times New Roman" w:hAnsi="Times New Roman" w:eastAsia="Times New Roman" w:cs="Times New Roman"/>
        </w:rPr>
        <w:t>；→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元素周期表分区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~</w:t>
      </w:r>
      <w:r>
        <w:rPr>
          <w:rFonts w:hint="eastAsia" w:ascii="Times New Roman" w:hAnsi="Times New Roman" w:eastAsia="FangSong" w:cs="Times New Roman"/>
          <w:b/>
          <w:bCs/>
        </w:rPr>
        <w:t>三章方法承接</w:t>
      </w:r>
      <w:r>
        <w:rPr>
          <w:rFonts w:hint="eastAsia" w:ascii="Times New Roman" w:hAnsi="Times New Roman" w:eastAsia="Times New Roman" w:cs="Times New Roman"/>
        </w:rPr>
        <w:t xml:space="preserve">：Ch4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Ch1 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、Ch2/Ch3”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双轴与宏微符范式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升维为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前面学的</w:t>
      </w:r>
      <w:r>
        <w:rPr>
          <w:rFonts w:ascii="Times New Roman" w:hAnsi="Times New Roman" w:eastAsia="Times New Roman" w:cs="Times New Roman"/>
        </w:rPr>
        <w:t xml:space="preserve"> Na/Cl/Fe/Al </w:t>
      </w:r>
      <w:r>
        <w:rPr>
          <w:rFonts w:hint="eastAsia" w:ascii="Times New Roman" w:hAnsi="Times New Roman" w:eastAsia="FangSong" w:cs="Times New Roman"/>
        </w:rPr>
        <w:t>具体性质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在本章获得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周期位置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递变规律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键型物性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的统一解释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教学建议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以本图作为全章导入的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每课时板书右下角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体系关联站位图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只高亮本课节点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周期表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周期律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化学键标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★），</w:t>
      </w:r>
      <w:r>
        <w:rPr>
          <w:rFonts w:hint="eastAsia" w:ascii="Times New Roman" w:hAnsi="Times New Roman" w:eastAsia="FangSong" w:cs="Times New Roman"/>
        </w:rPr>
        <w:t>八课连成一张网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章末用本图做结构化复盘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习题挂接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End w:id="32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7" Type="http://schemas.openxmlformats.org/officeDocument/2006/relationships/image" Target="media/rId17.png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2026-09-05T12:14:18Z</dcterms:created>
  <dcterms:modified xsi:type="dcterms:W3CDTF">2026-09-05T12:14:18Z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