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2" w:name="预赛基础卷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水煤气平衡计算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700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向容积为</w:t>
      </w:r>
      <w:r>
        <w:rPr>
          <w:rFonts w:ascii="Times New Roman" w:hAnsi="Times New Roman" w:eastAsia="Times New Roman" w:cs="Times New Roman"/>
        </w:rPr>
        <w:t xml:space="preserve"> 2 L </w:t>
      </w:r>
      <w:r>
        <w:rPr>
          <w:rFonts w:hint="eastAsia" w:ascii="Times New Roman" w:hAnsi="Times New Roman" w:eastAsia="FangSong" w:cs="Times New Roman"/>
        </w:rPr>
        <w:t xml:space="preserve">的密闭容器中充入一定量的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反应过程中测定的部分数据见下表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时达平衡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n(CO)/mol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O)/mol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秒内的平均速率为</w:t>
      </w:r>
      <w:r>
        <w:rPr>
          <w:rFonts w:ascii="Times New Roman" w:hAnsi="Times New Roman" w:eastAsia="Times New Roman" w:cs="Times New Roman"/>
        </w:rPr>
        <w:t xml:space="preserve"> v(H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0.40/t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CO、0.20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0.60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达到新平衡时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转化率减小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温度升至</w:t>
      </w:r>
      <w:r>
        <w:rPr>
          <w:rFonts w:ascii="Times New Roman" w:hAnsi="Times New Roman" w:eastAsia="Times New Roman" w:cs="Times New Roman"/>
        </w:rPr>
        <w:t xml:space="preserve"> 800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上述反应平衡常数为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0.86，</w:t>
      </w:r>
      <w:r>
        <w:rPr>
          <w:rFonts w:hint="eastAsia" w:ascii="Times New Roman" w:hAnsi="Times New Roman" w:eastAsia="FangSong" w:cs="Times New Roman"/>
        </w:rPr>
        <w:t>则正反应为吸热反应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平衡移动与自发性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在密闭容器中发生反应</w:t>
      </w:r>
      <w:r>
        <w:rPr>
          <w:rFonts w:hint="eastAsia" w:ascii="Times New Roman" w:hAnsi="Times New Roman" w:eastAsia="Times New Roman" w:cs="Times New Roman"/>
        </w:rPr>
        <w:t>：BaSO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BaS(s) + 4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在恒容条件下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混合气体的物质的量不再发生变化可说明反应达到平衡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该反应在任何温度下都能自发进行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锌碘溴液流电池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我国科学家研制了一种新型的高比能量锌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其工作原理示意图如下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图中贮液器可储存电解质溶液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提高电池的容量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4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溶液中离子的数目增大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电极每增重</w:t>
      </w:r>
      <w:r>
        <w:rPr>
          <w:rFonts w:ascii="Times New Roman" w:hAnsi="Times New Roman" w:eastAsia="Times New Roman" w:cs="Times New Roman"/>
        </w:rPr>
        <w:t xml:space="preserve"> 0.65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溶液中有</w:t>
      </w:r>
      <w:r>
        <w:rPr>
          <w:rFonts w:ascii="Times New Roman" w:hAnsi="Times New Roman" w:eastAsia="Times New Roman" w:cs="Times New Roman"/>
        </w:rPr>
        <w:t xml:space="preserve"> 0.02 mol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电极接外电源负极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22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草甘膦电离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</w:t>
      </w:r>
      <w:r>
        <w:rPr>
          <w:rFonts w:ascii="Times New Roman" w:hAnsi="Times New Roman" w:eastAsia="Times New Roman" w:cs="Times New Roman"/>
        </w:rPr>
        <w:t xml:space="preserve"> Monsando </w:t>
      </w:r>
      <w:r>
        <w:rPr>
          <w:rFonts w:hint="eastAsia" w:ascii="Times New Roman" w:hAnsi="Times New Roman" w:eastAsia="FangSong" w:cs="Times New Roman"/>
        </w:rPr>
        <w:t xml:space="preserve">公司生产了一种除草剂名为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Roundup，</w:t>
      </w:r>
      <w:r>
        <w:rPr>
          <w:rFonts w:hint="eastAsia" w:ascii="Times New Roman" w:hAnsi="Times New Roman" w:eastAsia="FangSong" w:cs="Times New Roman"/>
        </w:rPr>
        <w:t>结构如下图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Roundup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酸式电离常数如下</w:t>
      </w:r>
      <w:r>
        <w:rPr>
          <w:rFonts w:hint="eastAsia" w:ascii="Times New Roman" w:hAnsi="Times New Roman" w:eastAsia="Times New Roman" w:cs="Times New Roman"/>
        </w:rPr>
        <w:t>：pK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0.8，pK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2.3，pK</w:t>
      </w:r>
      <w:r>
        <w:rPr>
          <w:rFonts w:hint="eastAsia" w:ascii="Times New Roman" w:hAnsi="Times New Roman" w:eastAsia="Times New Roman" w:cs="Times New Roman"/>
          <w:vertAlign w:val="subscript"/>
        </w:rPr>
        <w:t>a3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6.0，pK</w:t>
      </w:r>
      <w:r>
        <w:rPr>
          <w:rFonts w:hint="eastAsia" w:ascii="Times New Roman" w:hAnsi="Times New Roman" w:eastAsia="Times New Roman" w:cs="Times New Roman"/>
          <w:vertAlign w:val="subscript"/>
        </w:rPr>
        <w:t>a4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11.0，</w:t>
      </w:r>
      <w:r>
        <w:rPr>
          <w:rFonts w:hint="eastAsia" w:ascii="Times New Roman" w:hAnsi="Times New Roman" w:eastAsia="FangSong" w:cs="Times New Roman"/>
        </w:rPr>
        <w:t>又已知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>中羧的电离常数介于上述取代基磷酸的一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二级电离常数之间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经实验测定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该物质熔点高达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其最主要的原因是分子间氢键的作用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植物韧皮的体液的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在植物韧皮液中的主要存在形态见原卷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植物木质部和细胞内液的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5~6，Roundup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在细胞内液中的主要存在形态见原卷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不可直接测量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要测量其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必须先把其转化为其强酸盐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同素材关联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本题沿用</w:t>
      </w:r>
      <w:r>
        <w:rPr>
          <w:rFonts w:ascii="Times New Roman" w:hAnsi="Times New Roman" w:eastAsia="Times New Roman" w:cs="Times New Roman"/>
        </w:rPr>
        <w:t xml:space="preserve"> 2003 </w:t>
      </w:r>
      <w:r>
        <w:rPr>
          <w:rFonts w:hint="eastAsia" w:ascii="Times New Roman" w:hAnsi="Times New Roman" w:eastAsia="FangSong" w:cs="Times New Roman"/>
        </w:rPr>
        <w:t xml:space="preserve">年全国初赛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Roundup（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一扫光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题干的结构与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数据改编为多选题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整题版见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-1132-</w:t>
      </w:r>
      <w:r>
        <w:rPr>
          <w:rFonts w:hint="eastAsia" w:ascii="Times New Roman" w:hAnsi="Times New Roman" w:eastAsia="FangSong" w:cs="Times New Roman"/>
        </w:rPr>
        <w:t>二分册</w:t>
      </w:r>
      <w:r>
        <w:rPr>
          <w:rFonts w:hint="eastAsia" w:ascii="Times New Roman" w:hAnsi="Times New Roman" w:eastAsia="Times New Roman" w:cs="Times New Roman"/>
        </w:rPr>
        <w:t>-L16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3-2003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Roundup</w:t>
      </w:r>
      <w:r>
        <w:rPr>
          <w:rFonts w:hint="eastAsia" w:ascii="Times New Roman" w:hAnsi="Times New Roman" w:eastAsia="FangSong" w:cs="Times New Roman"/>
        </w:rPr>
        <w:t>一扫光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互为同素材异版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固体电解质传感器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5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7"/>
    <w:bookmarkStart w:id="28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8"/>
    <w:bookmarkStart w:id="29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弱电解质溶液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在相同温度下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氨水和氢氧化钠两溶液中若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则两溶液的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向氯化铵溶液中滴加氢氧化钠至中性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pH = 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BOH </w:t>
      </w:r>
      <w:r>
        <w:rPr>
          <w:rFonts w:hint="eastAsia" w:ascii="Times New Roman" w:hAnsi="Times New Roman" w:eastAsia="FangSong" w:cs="Times New Roman"/>
        </w:rPr>
        <w:t>溶液等体积混合呈酸性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则溶液中存在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BOH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为二元弱碱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)·c(OH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)·c(H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1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31"/>
    <w:bookmarkStart w:id="3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-58-</w:t>
      </w:r>
      <w:r>
        <w:rPr>
          <w:rFonts w:hint="eastAsia" w:ascii="Times New Roman" w:hAnsi="Times New Roman" w:eastAsia="FangSong" w:cs="Times New Roman"/>
          <w:b/>
          <w:bCs/>
        </w:rPr>
        <w:t>键长排序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下列键长排序正确的是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6"/>
    <w:bookmarkStart w:id="3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超级原子性质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由多个单原子组成的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具有单个原子不具有的化学性质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可与呈链形的碘分子发生反应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会取代碘分子中的一个碘原子的位置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其他碘原子也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悬挂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这种新的碘铝化合物既有金属铝的性质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又有非金属碘的性质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易形成最外层电子数之和为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的相对稳定状态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具有氧化性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Al </w:t>
      </w:r>
      <w:r>
        <w:rPr>
          <w:rFonts w:hint="eastAsia" w:ascii="Times New Roman" w:hAnsi="Times New Roman" w:eastAsia="FangSong" w:cs="Times New Roman"/>
        </w:rPr>
        <w:t xml:space="preserve">的电负性比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4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-68-</w:t>
      </w:r>
      <w:r>
        <w:rPr>
          <w:rFonts w:hint="eastAsia" w:ascii="Times New Roman" w:hAnsi="Times New Roman" w:eastAsia="FangSong" w:cs="Times New Roman"/>
          <w:b/>
          <w:bCs/>
        </w:rPr>
        <w:t>硼化合物结构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-09-</w:t>
      </w:r>
      <w:r>
        <w:rPr>
          <w:rFonts w:hint="eastAsia" w:ascii="Times New Roman" w:hAnsi="Times New Roman" w:eastAsia="FangSong" w:cs="Times New Roman"/>
          <w:b/>
          <w:bCs/>
        </w:rPr>
        <w:t>醋酸亚铬结构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</w:t>
      </w:r>
      <w:r>
        <w:rPr>
          <w:rFonts w:hint="eastAsia" w:ascii="Times New Roman" w:hAnsi="Times New Roman" w:eastAsia="Times New Roman" w:cs="Times New Roman"/>
        </w:rPr>
        <w:t>[(CH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hint="eastAsia" w:ascii="Times New Roman" w:hAnsi="Times New Roman" w:eastAsia="FangSong" w:cs="Times New Roman"/>
        </w:rPr>
        <w:t>为砖红色晶体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用作氧气吸收剂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结构如图所示具有灯笼形状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有关它的说法不正确的是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灯笼状结构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每一个铬的配位数为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铬为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该化合物是抗磁性的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铬铬之间的四重键为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8"/>
    <w:bookmarkStart w:id="5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35-07：</w:t>
      </w:r>
      <w:r>
        <w:rPr>
          <w:rFonts w:hint="eastAsia" w:ascii="Times New Roman" w:hAnsi="Times New Roman" w:eastAsia="FangSong" w:cs="Times New Roman"/>
          <w:b/>
          <w:bCs/>
        </w:rPr>
        <w:t>功能配合物的结构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形成的铜配合物因在太阳能转化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荧光探针和抗癌荧光等光伏领域的应用而受到研究人员的重视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某实验将</w:t>
      </w:r>
      <w:r>
        <w:rPr>
          <w:rFonts w:ascii="Times New Roman" w:hAnsi="Times New Roman" w:eastAsia="Times New Roman" w:cs="Times New Roman"/>
        </w:rPr>
        <w:t xml:space="preserve"> 0.089 g 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0.131 g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甲醇溶液室温下搅拌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然后加入含</w:t>
      </w:r>
      <w:r>
        <w:rPr>
          <w:rFonts w:ascii="Times New Roman" w:hAnsi="Times New Roman" w:eastAsia="Times New Roman" w:cs="Times New Roman"/>
        </w:rPr>
        <w:t xml:space="preserve"> 0.049 g </w:t>
      </w:r>
      <w:r>
        <w:rPr>
          <w:rFonts w:hint="eastAsia" w:ascii="Times New Roman" w:hAnsi="Times New Roman" w:eastAsia="FangSong" w:cs="Times New Roman"/>
        </w:rPr>
        <w:t xml:space="preserve">氯化亚铜的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甲醇溶液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室温搅拌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小时得到黄绿色沉淀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滤液室温下放置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随着溶剂的缓慢蒸发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0.253 g </w:t>
      </w:r>
      <w:r>
        <w:rPr>
          <w:rFonts w:hint="eastAsia" w:ascii="Times New Roman" w:hAnsi="Times New Roman" w:eastAsia="FangSong" w:cs="Times New Roman"/>
        </w:rPr>
        <w:t xml:space="preserve">黄色晶体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(%)：C</w:t>
      </w:r>
      <w:r>
        <w:rPr>
          <w:rFonts w:ascii="Times New Roman" w:hAnsi="Times New Roman" w:eastAsia="Times New Roman" w:cs="Times New Roman"/>
        </w:rPr>
        <w:t xml:space="preserve"> 68.74 (68.89), H 4.53 (4.47), N 2.27 </w:t>
      </w:r>
      <w:r>
        <w:rPr>
          <w:rFonts w:hint="eastAsia" w:ascii="Times New Roman" w:hAnsi="Times New Roman" w:eastAsia="Times New Roman" w:cs="Times New Roman"/>
        </w:rPr>
        <w:t>(2.60)，</w:t>
      </w:r>
      <w:r>
        <w:rPr>
          <w:rFonts w:hint="eastAsia" w:ascii="Times New Roman" w:hAnsi="Times New Roman" w:eastAsia="FangSong" w:cs="Times New Roman"/>
        </w:rPr>
        <w:t>括号内为理论值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晶体结构表明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菲啶的结构见图</w:t>
      </w:r>
      <w:r>
        <w:rPr>
          <w:rFonts w:hint="eastAsia" w:ascii="Times New Roman" w:hAnsi="Times New Roman" w:eastAsia="Times New Roman" w:cs="Times New Roman"/>
        </w:rPr>
        <w:t>5。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ascii="Times New Roman" w:hAnsi="Times New Roman" w:eastAsia="Times New Roman" w:cs="Times New Roman"/>
        </w:rPr>
        <w:t xml:space="preserve"> Phend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5621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5de126b6a65c7e5f80e2e735c95ef2c162837813c03061bcc98b0d9501e8f56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写出黄色晶体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写出形成体的价电子构型和杂化方式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2"/>
    <w:bookmarkStart w:id="53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图依赖标记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本题参考答案依赖原卷扫描页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纯扫描评分标准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无文字层</w:t>
      </w:r>
      <w:r>
        <w:rPr>
          <w:rFonts w:hint="eastAsia" w:ascii="Times New Roman" w:hAnsi="Times New Roman" w:eastAsia="Times New Roman" w:cs="Times New Roman"/>
        </w:rPr>
        <w:t>），[</w:t>
      </w:r>
      <w:r>
        <w:rPr>
          <w:rFonts w:hint="eastAsia" w:ascii="Times New Roman" w:hAnsi="Times New Roman" w:eastAsia="FangSong" w:cs="Times New Roman"/>
        </w:rPr>
        <w:t>图依赖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用户自理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图依赖题待核对清单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评分标准为原卷扫描件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无文字层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全页扫描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4~5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由元素分析推断配合物化学式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形成体价电子构型与杂化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配位数为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Cu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54"/>
    <w:bookmarkStart w:id="5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-65-T</w:t>
      </w:r>
      <w:r>
        <w:rPr>
          <w:rFonts w:hint="eastAsia" w:ascii="Times New Roman" w:hAnsi="Times New Roman" w:eastAsia="FangSong" w:cs="Times New Roman"/>
          <w:b/>
          <w:bCs/>
        </w:rPr>
        <w:t>碳晶胞计算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利用皮秒激光照射悬浮在甲醇溶液中的多臂碳纳米管可以合成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，T-</w:t>
      </w:r>
      <w:r>
        <w:rPr>
          <w:rFonts w:hint="eastAsia" w:ascii="Times New Roman" w:hAnsi="Times New Roman" w:eastAsia="FangSong" w:cs="Times New Roman"/>
        </w:rPr>
        <w:t>碳的晶体结构可看成金刚石晶体中每个碳原子被正四面体结构单元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由四个碳原子组成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碳的密度非常小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约为金刚石的一半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3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碳与金刚石互为同素异形体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碳晶胞中含有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碳晶胞的边长和金刚石晶胞的边长之比为</w:t>
      </w:r>
      <w:r>
        <w:rPr>
          <w:rFonts w:ascii="Times New Roman" w:hAnsi="Times New Roman" w:eastAsia="Times New Roman" w:cs="Times New Roman"/>
        </w:rPr>
        <w:t xml:space="preserve"> 1:2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碳的硬度比金刚石小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59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9"/>
    <w:bookmarkStart w:id="63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-23-XeF2</w:t>
      </w:r>
      <w:r>
        <w:rPr>
          <w:rFonts w:hint="eastAsia" w:ascii="Times New Roman" w:hAnsi="Times New Roman" w:eastAsia="FangSong" w:cs="Times New Roman"/>
          <w:b/>
          <w:bCs/>
        </w:rPr>
        <w:t>晶胞坐标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ascii="Times New Roman" w:hAnsi="Times New Roman" w:eastAsia="Times New Roman" w:cs="Times New Roman"/>
        </w:rPr>
        <w:t xml:space="preserve"> 169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晶胞参数表示如图所示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以晶胞参数为单位长度建立的坐标系可以表示晶胞中各原子的位置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称为原子的分数坐标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(0.5, 0.5, </w:t>
      </w:r>
      <w:r>
        <w:rPr>
          <w:rFonts w:hint="eastAsia" w:ascii="Times New Roman" w:hAnsi="Times New Roman" w:eastAsia="Times New Roman" w:cs="Times New Roman"/>
        </w:rPr>
        <w:t>0.5)。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该晶体的密度计算式见原卷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B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(0, 0, 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间距离计算式见原卷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晶胞中有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3"/>
    <w:bookmarkStart w:id="64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4"/>
    <w:bookmarkStart w:id="65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65"/>
    <w:bookmarkStart w:id="69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分子手性判断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既没有对称面又没有对称中心的分子有手性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下列化合物有手性的是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9"/>
    <w:bookmarkStart w:id="70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0"/>
    <w:bookmarkStart w:id="74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-46-</w:t>
      </w:r>
      <w:r>
        <w:rPr>
          <w:rFonts w:hint="eastAsia" w:ascii="Times New Roman" w:hAnsi="Times New Roman" w:eastAsia="FangSong" w:cs="Times New Roman"/>
          <w:b/>
          <w:bCs/>
        </w:rPr>
        <w:t>气相碱性强弱比较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下列化合物气相中碱性最强的是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5"/>
    <w:bookmarkStart w:id="7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-42-</w:t>
      </w:r>
      <w:r>
        <w:rPr>
          <w:rFonts w:hint="eastAsia" w:ascii="Times New Roman" w:hAnsi="Times New Roman" w:eastAsia="FangSong" w:cs="Times New Roman"/>
          <w:b/>
          <w:bCs/>
        </w:rPr>
        <w:t>聚乳酸降解性质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发泡塑料聚苯乙烯的广泛使用给环境造成大量白色污染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而新型材料聚乳酸</w:t>
      </w:r>
      <w:r>
        <w:rPr>
          <w:rFonts w:hint="eastAsia" w:ascii="Times New Roman" w:hAnsi="Times New Roman" w:eastAsia="Times New Roman" w:cs="Times New Roman"/>
        </w:rPr>
        <w:t>(X)</w:t>
      </w:r>
      <w:r>
        <w:rPr>
          <w:rFonts w:hint="eastAsia" w:ascii="Times New Roman" w:hAnsi="Times New Roman" w:eastAsia="FangSong" w:cs="Times New Roman"/>
        </w:rPr>
        <w:t>在乳酸菌的作用下可发生降解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从而减轻了对环境的压力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下列叙述中错误的是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聚乳酸结构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聚苯乙烯和聚乳酸均为高分子材料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但聚合过程的反应类型不同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新型材料的单体为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其性质可发生酯化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消除和氧化反应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聚乳酸的降解速度与温度有关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降解速度越快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乳酸为动物无氧呼吸的产物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0"/>
    <w:bookmarkStart w:id="8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-56-</w:t>
      </w:r>
      <w:r>
        <w:rPr>
          <w:rFonts w:hint="eastAsia" w:ascii="Times New Roman" w:hAnsi="Times New Roman" w:eastAsia="FangSong" w:cs="Times New Roman"/>
          <w:b/>
          <w:bCs/>
        </w:rPr>
        <w:t>同系物判断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下列物质一定属于同系物的是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9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反应立体化学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5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含有三个手性中心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形成的量不相等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是一对对映异构体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是一对非对映异构体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0"/>
    <w:bookmarkStart w:id="94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烯烃复分解产物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三位科学家因在烯烃复分解反应研究中的杰出贡献而荣获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年度诺贝尔化学奖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烯烃复分解反应可示意如下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经过烯烃复分解反应不能生成化合物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烯烃复分解反应示意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4"/>
    <w:bookmarkStart w:id="95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5"/>
    <w:bookmarkStart w:id="9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-12-</w:t>
      </w:r>
      <w:r>
        <w:rPr>
          <w:rFonts w:hint="eastAsia" w:ascii="Times New Roman" w:hAnsi="Times New Roman" w:eastAsia="FangSong" w:cs="Times New Roman"/>
          <w:b/>
          <w:bCs/>
        </w:rPr>
        <w:t>水解机理比较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表示卤素原子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以下说法不合理的是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水解机理图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4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A.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溶液中彻底水解后可形成四种盐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B. 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水解过程先发生加成反应后发生消去反应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C.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键的键能大于</w:t>
      </w:r>
      <w:r>
        <w:rPr>
          <w:rFonts w:ascii="Times New Roman" w:hAnsi="Times New Roman" w:eastAsia="Times New Roman" w:cs="Times New Roman"/>
        </w:rPr>
        <w:t xml:space="preserve"> POBr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P—Br </w:t>
      </w:r>
      <w:r>
        <w:rPr>
          <w:rFonts w:hint="eastAsia" w:ascii="Times New Roman" w:hAnsi="Times New Roman" w:eastAsia="FangSong" w:cs="Times New Roman"/>
        </w:rPr>
        <w:t xml:space="preserve">键的键能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D. COBr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的水解速度一定快于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9"/>
    <w:bookmarkStart w:id="100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0"/>
    <w:bookmarkStart w:id="110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福建</w:t>
      </w:r>
      <w:r>
        <w:rPr>
          <w:rFonts w:hint="eastAsia" w:ascii="Times New Roman" w:hAnsi="Times New Roman" w:eastAsia="Times New Roman" w:cs="Times New Roman"/>
          <w:b/>
          <w:bCs/>
        </w:rPr>
        <w:t>35-09：</w:t>
      </w:r>
      <w:r>
        <w:rPr>
          <w:rFonts w:hint="eastAsia" w:ascii="Times New Roman" w:hAnsi="Times New Roman" w:eastAsia="FangSong" w:cs="Times New Roman"/>
          <w:b/>
          <w:bCs/>
        </w:rPr>
        <w:t>抗肿瘤药</w:t>
      </w:r>
      <w:r>
        <w:rPr>
          <w:rFonts w:ascii="Times New Roman" w:hAnsi="Times New Roman" w:eastAsia="Times New Roman" w:cs="Times New Roman"/>
          <w:b/>
          <w:bCs/>
        </w:rPr>
        <w:t xml:space="preserve"> Pelitinib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届初赛福建卷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写出上述各步合成反应产物</w:t>
      </w:r>
      <w:r>
        <w:rPr>
          <w:rFonts w:ascii="Times New Roman" w:hAnsi="Times New Roman" w:eastAsia="Times New Roman" w:cs="Times New Roman"/>
        </w:rPr>
        <w:t xml:space="preserve"> 2, 3, 5, 7, 8, 9, 10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所需的试剂及必要的反应条件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前段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硝基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氨基苯酚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三步得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乙酰氨基苯胺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0789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c948809063cd9cde037be4e51abdc73bc35524df7798858b4aaad654421a227f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0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后段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→ 7 → 8 → 9 → 10 = </w:t>
      </w:r>
      <w:r>
        <w:rPr>
          <w:rFonts w:hint="eastAsia" w:ascii="Times New Roman" w:hAnsi="Times New Roman" w:eastAsia="Times New Roman" w:cs="Times New Roman"/>
        </w:rPr>
        <w:t xml:space="preserve">Pelitinib）：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19107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2b62dcd2acd8815c2ff3db1f821ba78db1c9b54c1fd83ad86428d646f1e4df81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19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在加热回流条件下与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氰基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乙氧基丙烯酸乙酯反应经中间体</w:t>
      </w:r>
      <w:r>
        <w:rPr>
          <w:rFonts w:ascii="Times New Roman" w:hAnsi="Times New Roman" w:eastAsia="Times New Roman" w:cs="Times New Roman"/>
        </w:rPr>
        <w:t xml:space="preserve"> 5a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250 °C </w:t>
      </w:r>
      <w:r>
        <w:rPr>
          <w:rFonts w:hint="eastAsia" w:ascii="Times New Roman" w:hAnsi="Times New Roman" w:eastAsia="FangSong" w:cs="Times New Roman"/>
        </w:rPr>
        <w:t xml:space="preserve">条件下经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5a，6a，6b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307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58d6d6d40e63d0324f4040ed3e733aa1d82b1cfe6b0ea753559924260a5e5ceb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0"/>
    <w:bookmarkStart w:id="111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图依赖标记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本题部分小问参考答案依赖评分标准扫描页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图依赖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用户自理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图依赖题待核对清单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2, 3, 5, 7, 8, 9, 10 </w:t>
      </w: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试剂及条件见评分标准扫描页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5a，6a，6b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结构简式见评分标准扫描页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合成路线与结构式以评分标准扫描页为准</w:t>
      </w:r>
      <w:r>
        <w:rPr>
          <w:rFonts w:hint="eastAsia" w:ascii="Times New Roman" w:hAnsi="Times New Roman" w:eastAsia="Times New Roman" w:cs="Times New Roman"/>
        </w:rPr>
        <w:t>：06-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/images/2021-</w:t>
      </w:r>
      <w:r>
        <w:rPr>
          <w:rFonts w:hint="eastAsia" w:ascii="Times New Roman" w:hAnsi="Times New Roman" w:eastAsia="FangSong" w:cs="Times New Roman"/>
        </w:rPr>
        <w:t>福建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届初赛评分标准</w:t>
      </w:r>
      <w:r>
        <w:rPr>
          <w:rFonts w:hint="eastAsia" w:ascii="Times New Roman" w:hAnsi="Times New Roman" w:eastAsia="Times New Roman" w:cs="Times New Roman"/>
        </w:rPr>
        <w:t>_p05.png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AI </w:t>
      </w:r>
      <w:r>
        <w:rPr>
          <w:rFonts w:hint="eastAsia" w:ascii="Times New Roman" w:hAnsi="Times New Roman" w:eastAsia="FangSong" w:cs="Times New Roman"/>
          <w:b/>
          <w:bCs/>
        </w:rPr>
        <w:t xml:space="preserve">视觉核验补充结论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5a/6a/6b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Gould-Jacobs </w:t>
      </w:r>
      <w:r>
        <w:rPr>
          <w:rFonts w:hint="eastAsia" w:ascii="Times New Roman" w:hAnsi="Times New Roman" w:eastAsia="FangSong" w:cs="Times New Roman"/>
        </w:rPr>
        <w:t>型环化过程</w:t>
      </w:r>
      <w:r>
        <w:rPr>
          <w:rFonts w:hint="eastAsia" w:ascii="Times New Roman" w:hAnsi="Times New Roman" w:eastAsia="Times New Roman" w:cs="Times New Roman"/>
        </w:rPr>
        <w:t>。5a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为迈克尔加成后的两性离子</w:t>
      </w:r>
      <w:r>
        <w:rPr>
          <w:rFonts w:hint="eastAsia" w:ascii="Times New Roman" w:hAnsi="Times New Roman" w:eastAsia="Times New Roman" w:cs="Times New Roman"/>
        </w:rPr>
        <w:t>，6a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为环化过程的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表现为去质子化后恢复左环芳香性的两性离子共振式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喹诺酮的互变异构体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1"/>
    <w:bookmarkStart w:id="112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多步药物合成路线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试剂条件推断与中间体书写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112"/>
    <w:bookmarkStart w:id="113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113"/>
    <w:bookmarkStart w:id="114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甲醛法滴定计量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甲醛法测定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基于以下反应置换出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再以酚酞作指示剂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HCHO → 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的计量关系</w:t>
      </w:r>
      <w:r>
        <w:rPr>
          <w:rFonts w:hint="eastAsia" w:ascii="Times New Roman" w:hAnsi="Times New Roman" w:eastAsia="Times New Roman" w:cs="Times New Roman"/>
        </w:rPr>
        <w:t>（nNH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nHCHO）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4:3　　B. 3:4　　C. 4:4　　D. 4:6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4"/>
    <w:bookmarkStart w:id="115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5"/>
    <w:bookmarkStart w:id="11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卡尔费休法测水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卡尔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费休法是测定有机溶剂中的微量水含量的经典方法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所用试剂由碘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和无水甲醇按一定比例配制而成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该试剂与待测溶剂中的水反应后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产物的含量用库仑滴定法来测定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该方法的原理是利用碘与二氧化硫反应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离子方程式为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加入吡啶的作用是中和产生的酸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促进反应进行完全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加入甲醇可以进一步稳定产物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>总反应可表示为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 →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NHI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6"/>
    <w:bookmarkStart w:id="117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7"/>
    <w:bookmarkStart w:id="118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-63-</w:t>
      </w:r>
      <w:r>
        <w:rPr>
          <w:rFonts w:hint="eastAsia" w:ascii="Times New Roman" w:hAnsi="Times New Roman" w:eastAsia="FangSong" w:cs="Times New Roman"/>
          <w:b/>
          <w:bCs/>
        </w:rPr>
        <w:t>聚磷酸盐计算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磷酸分子间脱水会形成多种聚磷酸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它们的钠盐是广泛使用的食品添加剂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48 g NaOH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58.8 g </w:t>
      </w:r>
      <w:r>
        <w:rPr>
          <w:rFonts w:hint="eastAsia" w:ascii="Times New Roman" w:hAnsi="Times New Roman" w:eastAsia="FangSong" w:cs="Times New Roman"/>
        </w:rPr>
        <w:t xml:space="preserve">固态纯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在一定温度下加热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79.8 g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B.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D.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8"/>
    <w:bookmarkStart w:id="119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9"/>
    <w:bookmarkStart w:id="120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-04-</w:t>
      </w:r>
      <w:r>
        <w:rPr>
          <w:rFonts w:hint="eastAsia" w:ascii="Times New Roman" w:hAnsi="Times New Roman" w:eastAsia="FangSong" w:cs="Times New Roman"/>
          <w:b/>
          <w:bCs/>
        </w:rPr>
        <w:t>亚硫酸钠受热探究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有学生做了如下实验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隔绝空气对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固体加热后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固体质量不变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将加热后的固体溶于水后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发现有部分固体不溶于水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值比等质量的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溶于水后的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向溶液中加入盐酸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并由臭鸡蛋气味气体产生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反应后的沉淀过滤后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向滤液中滴加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产生了白色沉淀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已知在水溶液中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(x−1)S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(x = </w:t>
      </w:r>
      <w:r>
        <w:rPr>
          <w:rFonts w:hint="eastAsia" w:ascii="Times New Roman" w:hAnsi="Times New Roman" w:eastAsia="Times New Roman" w:cs="Times New Roman"/>
        </w:rPr>
        <w:t>1~5)，Na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不溶于水的固体是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加热后溶于水生成了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值肯定增大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溶液中可能存在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加热后的固体中可能含有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0"/>
    <w:bookmarkStart w:id="121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1"/>
    <w:bookmarkEnd w:id="12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76" Type="http://schemas.openxmlformats.org/officeDocument/2006/relationships/image" Target="media/rId76.png"/><Relationship Id="rId81" Type="http://schemas.openxmlformats.org/officeDocument/2006/relationships/image" Target="media/rId81.png"/><Relationship Id="rId55" Type="http://schemas.openxmlformats.org/officeDocument/2006/relationships/image" Target="media/rId55.png"/><Relationship Id="rId14" Type="http://schemas.openxmlformats.org/officeDocument/2006/relationships/image" Target="media/rId14.png"/><Relationship Id="rId91" Type="http://schemas.openxmlformats.org/officeDocument/2006/relationships/image" Target="media/rId91.png"/><Relationship Id="rId44" Type="http://schemas.openxmlformats.org/officeDocument/2006/relationships/image" Target="media/rId44.png"/><Relationship Id="rId96" Type="http://schemas.openxmlformats.org/officeDocument/2006/relationships/image" Target="media/rId96.png"/><Relationship Id="rId60" Type="http://schemas.openxmlformats.org/officeDocument/2006/relationships/image" Target="media/rId60.png"/><Relationship Id="rId66" Type="http://schemas.openxmlformats.org/officeDocument/2006/relationships/image" Target="media/rId66.png"/><Relationship Id="rId32" Type="http://schemas.openxmlformats.org/officeDocument/2006/relationships/image" Target="media/rId32.png"/><Relationship Id="rId39" Type="http://schemas.openxmlformats.org/officeDocument/2006/relationships/image" Target="media/rId39.png"/><Relationship Id="rId19" Type="http://schemas.openxmlformats.org/officeDocument/2006/relationships/image" Target="media/rId19.png"/><Relationship Id="rId86" Type="http://schemas.openxmlformats.org/officeDocument/2006/relationships/image" Target="media/rId86.png"/><Relationship Id="rId71" Type="http://schemas.openxmlformats.org/officeDocument/2006/relationships/image" Target="media/rId71.png"/><Relationship Id="rId104" Type="http://schemas.openxmlformats.org/officeDocument/2006/relationships/image" Target="media/rId104.jpg"/><Relationship Id="rId107" Type="http://schemas.openxmlformats.org/officeDocument/2006/relationships/image" Target="media/rId107.jpg"/><Relationship Id="rId49" Type="http://schemas.openxmlformats.org/officeDocument/2006/relationships/image" Target="media/rId49.jpg"/><Relationship Id="rId101" Type="http://schemas.openxmlformats.org/officeDocument/2006/relationships/image" Target="media/rId10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2026-09-07T12:22:46Z</dcterms:created>
  <dcterms:modified xsi:type="dcterms:W3CDTF">2026-09-07T12:22:46Z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