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有机物的异构现象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取代环己烷构象分析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能使用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值表预测取代环己烷的优势构象并计算</w:t>
            </w:r>
            <w:r>
              <w:rPr>
                <w:rFonts w:ascii="Times New Roman" w:hAnsi="Times New Roman" w:eastAsia="Times New Roman" w:cs="Times New Roman"/>
              </w:rPr>
              <w:t xml:space="preserve"> equatorial/axial </w:t>
            </w:r>
            <w:r>
              <w:rPr>
                <w:rFonts w:hint="eastAsia" w:ascii="Times New Roman" w:hAnsi="Times New Roman" w:eastAsia="FangSong" w:cs="Times New Roman"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NOE </w:t>
            </w:r>
            <w:r>
              <w:rPr>
                <w:rFonts w:hint="eastAsia" w:ascii="Times New Roman" w:hAnsi="Times New Roman" w:eastAsia="FangSong" w:cs="Times New Roman"/>
              </w:rPr>
              <w:t xml:space="preserve">与耦合常数分析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NOE </w:t>
            </w:r>
            <w:r>
              <w:rPr>
                <w:rFonts w:hint="eastAsia" w:ascii="Times New Roman" w:hAnsi="Times New Roman" w:eastAsia="FangSong" w:cs="Times New Roman"/>
              </w:rPr>
              <w:t xml:space="preserve">和耦合常数分析简单构象问题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阻转异构与可拆分性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能判断阻转异构体在室温下是否可拆分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能从底物构象出发独立应用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模型预测亲核加成的面选择性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的适用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螯合模型和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不对称诱导规则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助剂和</w:t>
            </w:r>
            <w:r>
              <w:rPr>
                <w:rFonts w:ascii="Times New Roman" w:hAnsi="Times New Roman" w:eastAsia="Times New Roman" w:cs="Times New Roman"/>
              </w:rPr>
              <w:t xml:space="preserve"> 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环氧化的选择规则预测产物绝对构型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反式共平面对区域选择性的限制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能判断反式共平面要求如何限制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消除和</w:t>
            </w:r>
            <w:r>
              <w:rPr>
                <w:rFonts w:ascii="Times New Roman" w:hAnsi="Times New Roman" w:eastAsia="Times New Roman" w:cs="Times New Roman"/>
              </w:rPr>
              <w:t xml:space="preserve"> Grob </w:t>
            </w:r>
            <w:r>
              <w:rPr>
                <w:rFonts w:hint="eastAsia" w:ascii="Times New Roman" w:hAnsi="Times New Roman" w:eastAsia="FangSong" w:cs="Times New Roman"/>
              </w:rPr>
              <w:t xml:space="preserve">碎裂的区域选择性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垂直纸面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氧同侧</w:t>
      </w:r>
      <w:r>
        <w:rPr>
          <w:rFonts w:ascii="Times New Roman" w:hAnsi="Times New Roman" w:eastAsia="Times New Roman" w:cs="Times New Roman"/>
        </w:rPr>
        <w:t xml:space="preserve"> → H </w:t>
      </w:r>
      <w:r>
        <w:rPr>
          <w:rFonts w:hint="eastAsia" w:ascii="Times New Roman" w:hAnsi="Times New Roman" w:eastAsia="FangSong" w:cs="Times New Roman"/>
        </w:rPr>
        <w:t xml:space="preserve">在另一侧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新手性中心的绝对构型需按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>环氧化面选择性判断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3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4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6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解释两种条件的产物差异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2026-09-19T05:52:27Z</dcterms:created>
  <dcterms:modified xsi:type="dcterms:W3CDTF">2026-09-19T05:52:27Z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