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第一轮结构化学-分子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分子结构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7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2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某离子液体中的阳离子</w:t>
      </w:r>
      <w:r>
        <w:rPr>
          <w:rFonts w:ascii="Times New Roman" w:hAnsi="Times New Roman" w:eastAsia="Times New Roman" w:cs="Times New Roman"/>
        </w:rPr>
        <w:t xml:space="preserve"> 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离子液体是低温或室温熔融盐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下列有关离子液体或</w:t>
      </w:r>
      <w:r>
        <w:rPr>
          <w:rFonts w:ascii="Times New Roman" w:hAnsi="Times New Roman" w:eastAsia="Times New Roman" w:cs="Times New Roman"/>
        </w:rPr>
        <w:t xml:space="preserve"> 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说法错误的是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93941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0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39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A. 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形成的离子液体可导电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离子液体中存在阴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阳离子间的静电作用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由于阴阳离子大小差异较大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因此强度不大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D. EMIM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中存在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种不同环境的氢原子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具有很强的稳定性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可用于灭火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也是高压发电系统和其他电器设备中优良的气体绝缘介质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A.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分子以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为中心具有八面体结构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元素有两种稳定的同位素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的不同分子种数为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分子具有较大偶极矩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D.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分子具有旋光性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和金属钠在液氨中反应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9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此分子有一条三重旋转轴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原子不可区分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必须标明原子种类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原子可不标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金属钠和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t>6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5</m:t>
                    </m:r>
                  </m:sub>
                </m:sSub>
              </m:e>
            </m:d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在液氨中反应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生成物中有一种红色钠盐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解释红色产生的原因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最新研究发现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高压下金属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 xml:space="preserve">可以形成单中心的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试根据价层电子对互斥理论画出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的中心原子价电子对分布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并说明分子形状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理论化学模拟得到一种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结构如下图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下列关于该离子的说法错误的是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13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5550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1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所有原子均满足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电子结构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B. N </w:t>
      </w:r>
      <w:r>
        <w:rPr>
          <w:rFonts w:hint="eastAsia" w:ascii="Times New Roman" w:hAnsi="Times New Roman" w:eastAsia="FangSong" w:cs="Times New Roman"/>
        </w:rPr>
        <w:t xml:space="preserve">原子的杂化方式有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该离子具有大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π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常温下不稳定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青金石的颜色与骨架内填入的阴离子有关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其中一种重要阴离子是三硫自由基阴离子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三硫自由基阴离子</w:t>
      </w:r>
      <w:r>
        <w:rPr>
          <w:rFonts w:hint="eastAsia" w:ascii="Times New Roman" w:hAnsi="Times New Roman" w:eastAsia="Times New Roman" w:cs="Times New Roman"/>
        </w:rPr>
        <w:t>(II)</w:t>
      </w:r>
      <w:r>
        <w:rPr>
          <w:rFonts w:hint="eastAsia" w:ascii="Times New Roman" w:hAnsi="Times New Roman" w:eastAsia="FangSong" w:cs="Times New Roman"/>
        </w:rPr>
        <w:t>可以通过多硫阴离子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在高温下均裂得到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最终可异构化为另一种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异构体</w:t>
      </w:r>
      <w:r>
        <w:rPr>
          <w:rFonts w:hint="eastAsia" w:ascii="Times New Roman" w:hAnsi="Times New Roman" w:eastAsia="Times New Roman" w:cs="Times New Roman"/>
        </w:rPr>
        <w:t>(III)，</w:t>
      </w:r>
      <w:r>
        <w:rPr>
          <w:rFonts w:hint="eastAsia" w:ascii="Times New Roman" w:hAnsi="Times New Roman" w:eastAsia="FangSong" w:cs="Times New Roman"/>
        </w:rPr>
        <w:t>过程如下图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三硫自由基异构化过程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448947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1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4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关于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A. II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原子最外层都满足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电子稳定结构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B. I </w:t>
      </w:r>
      <w:r>
        <w:rPr>
          <w:rFonts w:hint="eastAsia" w:ascii="Times New Roman" w:hAnsi="Times New Roman" w:eastAsia="FangSong" w:cs="Times New Roman"/>
        </w:rPr>
        <w:t xml:space="preserve">的中心硫原子的杂化轨道类型为</w:t>
      </w:r>
      <w:r>
        <w:rPr>
          <w:rFonts w:ascii="Times New Roman" w:hAnsi="Times New Roman" w:eastAsia="Times New Roman" w:cs="Times New Roman"/>
        </w:rPr>
        <w:t xml:space="preserve"> sp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C.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互为等电子体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D. III </w:t>
      </w:r>
      <w:r>
        <w:rPr>
          <w:rFonts w:hint="eastAsia" w:ascii="Times New Roman" w:hAnsi="Times New Roman" w:eastAsia="FangSong" w:cs="Times New Roman"/>
        </w:rPr>
        <w:t xml:space="preserve">中硫的氧化数为</w:t>
      </w:r>
      <w:r>
        <w:rPr>
          <w:rFonts w:ascii="Times New Roman" w:hAnsi="Times New Roman" w:eastAsia="Times New Roman" w:cs="Times New Roman"/>
        </w:rPr>
        <w:t xml:space="preserve"> +2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科学家通过计算预测了高压下固态氮的一种新结构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氮原子有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种成键方式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分子的构型异构体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39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2-1 195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三氧化二磷在二氯甲烷中与臭氧反应得到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分子的模型示意图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其分子几何构型符合价层电子对互斥</w:t>
      </w:r>
      <w:r>
        <w:rPr>
          <w:rFonts w:ascii="Times New Roman" w:hAnsi="Times New Roman" w:eastAsia="Times New Roman" w:cs="Times New Roman"/>
        </w:rPr>
        <w:t xml:space="preserve"> (VSEPR)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2018 </w:t>
      </w:r>
      <w:r>
        <w:rPr>
          <w:rFonts w:hint="eastAsia" w:ascii="Times New Roman" w:hAnsi="Times New Roman" w:eastAsia="FangSong" w:cs="Times New Roman"/>
        </w:rPr>
        <w:t xml:space="preserve">年足球世界杯比赛用球使用了生物基三元乙丙橡胶</w:t>
      </w:r>
      <w:r>
        <w:rPr>
          <w:rFonts w:ascii="Times New Roman" w:hAnsi="Times New Roman" w:eastAsia="Times New Roman" w:cs="Times New Roman"/>
        </w:rPr>
        <w:t xml:space="preserve"> (EPDM) </w:t>
      </w:r>
      <w:r>
        <w:rPr>
          <w:rFonts w:hint="eastAsia" w:ascii="Times New Roman" w:hAnsi="Times New Roman" w:eastAsia="FangSong" w:cs="Times New Roman"/>
        </w:rPr>
        <w:t xml:space="preserve">产品</w:t>
      </w:r>
      <w:r>
        <w:rPr>
          <w:rFonts w:ascii="Times New Roman" w:hAnsi="Times New Roman" w:eastAsia="Times New Roman" w:cs="Times New Roman"/>
        </w:rPr>
        <w:t xml:space="preserve"> Keltan Eco。EPDM </w:t>
      </w:r>
      <w:r>
        <w:rPr>
          <w:rFonts w:hint="eastAsia" w:ascii="Times New Roman" w:hAnsi="Times New Roman" w:eastAsia="FangSong" w:cs="Times New Roman"/>
        </w:rPr>
        <w:t>属三元共聚物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丙烯及第三单体经溶液共聚而成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2-3-1 EPDM </w:t>
      </w:r>
      <w:r>
        <w:rPr>
          <w:rFonts w:hint="eastAsia" w:ascii="Times New Roman" w:hAnsi="Times New Roman" w:eastAsia="FangSong" w:cs="Times New Roman"/>
        </w:rPr>
        <w:t>具有优良的耐紫外光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耐臭氧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耐腐蚀等性能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写出下列分子中不可用于制备</w:t>
      </w:r>
      <w:r>
        <w:rPr>
          <w:rFonts w:ascii="Times New Roman" w:hAnsi="Times New Roman" w:eastAsia="Times New Roman" w:cs="Times New Roman"/>
        </w:rPr>
        <w:t xml:space="preserve"> EPDM </w:t>
      </w:r>
      <w:r>
        <w:rPr>
          <w:rFonts w:hint="eastAsia" w:ascii="Times New Roman" w:hAnsi="Times New Roman" w:eastAsia="FangSong" w:cs="Times New Roman"/>
        </w:rPr>
        <w:t>的第三单体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可能多选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答案中含错误选项不得分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11049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0d897f44c541b3130bd66d9d71ff6d078e16b04fd8f6567abf602fbed7894fe5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87500" cy="12446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559220ac810f10385687708257555c7f7b7adc97ab011e18e45b3f6cf5ec501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7714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0111fe1f1879698d11acde460a324496aa427a643c5b1b909f02e96beff0396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7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92300" cy="4953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fd460d95f4f9f77190291a30c79863a6704a26b50e88bfedd698478c79215c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71612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915ebf41527228440c4599d2fa0cfc006ab74616204403ae6e1fc46e0902ee8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71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2-3-2 </w:t>
      </w:r>
      <w:r>
        <w:rPr>
          <w:rFonts w:hint="eastAsia" w:ascii="Times New Roman" w:hAnsi="Times New Roman" w:eastAsia="FangSong" w:cs="Times New Roman"/>
        </w:rPr>
        <w:t>合成高分子主要分为塑料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纤维和橡胶三大类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下列高分子中与</w:t>
      </w:r>
      <w:r>
        <w:rPr>
          <w:rFonts w:ascii="Times New Roman" w:hAnsi="Times New Roman" w:eastAsia="Times New Roman" w:cs="Times New Roman"/>
        </w:rPr>
        <w:t xml:space="preserve"> EPDM </w:t>
      </w:r>
      <w:r>
        <w:rPr>
          <w:rFonts w:hint="eastAsia" w:ascii="Times New Roman" w:hAnsi="Times New Roman" w:eastAsia="FangSong" w:cs="Times New Roman"/>
        </w:rPr>
        <w:t>同为橡胶的是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聚乙烯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聚丙烯腈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反式聚异戊二烯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聚异丁烯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连二亚硫酸钠是一种常用的还原剂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硫同位素交换和顺磁共振实验证实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其水溶液中存在亚磺酰自由基负离子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写出该自由基负离子的结构简式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连二亚硫酸钠与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反应得到三氟甲烷亚磺酸钠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反应过程主要包括自由基的产生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转移和湮灭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写出三氟甲烷亚磺酸根形成的反应机理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已知下列化学键的键能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C—C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O—O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Se—H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N—H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As—H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/(kJ·mol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过氧化氢不稳定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易发生分解反应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利用键能数据计算该反应的反应热为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O—H、S—H、Se—H </w:t>
      </w:r>
      <w:r>
        <w:rPr>
          <w:rFonts w:hint="eastAsia" w:ascii="Times New Roman" w:hAnsi="Times New Roman" w:eastAsia="FangSong" w:cs="Times New Roman"/>
        </w:rPr>
        <w:t>的键能逐渐减小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hint="eastAsia" w:ascii="Times New Roman" w:hAnsi="Times New Roman" w:eastAsia="FangSong" w:cs="Times New Roman"/>
        </w:rPr>
        <w:t>据此可推测</w:t>
      </w:r>
      <w:r>
        <w:rPr>
          <w:rFonts w:ascii="Times New Roman" w:hAnsi="Times New Roman" w:eastAsia="Times New Roman" w:cs="Times New Roman"/>
        </w:rPr>
        <w:t xml:space="preserve"> P—H </w:t>
      </w:r>
      <w:r>
        <w:rPr>
          <w:rFonts w:hint="eastAsia" w:ascii="Times New Roman" w:hAnsi="Times New Roman" w:eastAsia="FangSong" w:cs="Times New Roman"/>
        </w:rPr>
        <w:t xml:space="preserve">键的键能范围为</w:t>
      </w:r>
      <w:r>
        <w:rPr>
          <w:rFonts w:ascii="Times New Roman" w:hAnsi="Times New Roman" w:eastAsia="Times New Roman" w:cs="Times New Roman"/>
        </w:rPr>
        <w:t xml:space="preserve"> ____ &lt; P—H </w:t>
      </w:r>
      <w:r>
        <w:rPr>
          <w:rFonts w:hint="eastAsia" w:ascii="Times New Roman" w:hAnsi="Times New Roman" w:eastAsia="FangSong" w:cs="Times New Roman"/>
        </w:rPr>
        <w:t xml:space="preserve">键键能</w:t>
      </w:r>
      <w:r>
        <w:rPr>
          <w:rFonts w:ascii="Times New Roman" w:hAnsi="Times New Roman" w:eastAsia="Times New Roman" w:cs="Times New Roman"/>
        </w:rPr>
        <w:t xml:space="preserve"> &lt;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有机物是以碳骨架为基础的化合物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即碳原子间易形成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而氮原子与氮原子间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氧原子与氧原子间难形成</w:t>
      </w:r>
      <w:r>
        <w:rPr>
          <w:rFonts w:ascii="Times New Roman" w:hAnsi="Times New Roman" w:eastAsia="Times New Roman" w:cs="Times New Roman"/>
        </w:rPr>
        <w:t xml:space="preserve"> N—N </w:t>
      </w:r>
      <w:r>
        <w:rPr>
          <w:rFonts w:hint="eastAsia" w:ascii="Times New Roman" w:hAnsi="Times New Roman" w:eastAsia="FangSong" w:cs="Times New Roman"/>
        </w:rPr>
        <w:t xml:space="preserve">长链和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由键能估算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ΔH（</w:t>
            </w:r>
            <w:r>
              <w:rPr>
                <w:rFonts w:hint="eastAsia" w:ascii="Times New Roman" w:hAnsi="Times New Roman" w:eastAsia="FangSong" w:cs="Times New Roman"/>
              </w:rPr>
              <w:t>反应物总键能</w:t>
            </w:r>
            <w:r>
              <w:rPr>
                <w:rFonts w:hint="eastAsia" w:ascii="Times New Roman" w:hAnsi="Times New Roman" w:eastAsia="Times New Roman" w:cs="Times New Roman"/>
              </w:rPr>
              <w:t>−</w:t>
            </w:r>
            <w:r>
              <w:rPr>
                <w:rFonts w:hint="eastAsia" w:ascii="Times New Roman" w:hAnsi="Times New Roman" w:eastAsia="FangSong" w:cs="Times New Roman"/>
              </w:rPr>
              <w:t>生成物总键能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分解反应</w:t>
            </w:r>
            <w:r>
              <w:rPr>
                <w:rFonts w:ascii="Times New Roman" w:hAnsi="Times New Roman" w:eastAsia="Times New Roman" w:cs="Times New Roman"/>
              </w:rPr>
              <w:t xml:space="preserve"> ΔH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同族氢化物键能递变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O—H/S—H/Se—H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键长键能同向变化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分子稳定性与孤对电子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N—N、O—O </w:t>
            </w:r>
            <w:r>
              <w:rPr>
                <w:rFonts w:hint="eastAsia" w:ascii="Times New Roman" w:hAnsi="Times New Roman" w:eastAsia="FangSong" w:cs="Times New Roman"/>
              </w:rPr>
              <w:t xml:space="preserve">长链难形成原因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补铁剂常用于防治缺铁性贫血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其有效成分一般为硫酸亚铁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琥珀酸亚铁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富马酸亚铁和乳酸亚铁等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琥珀酸即丁二酸</w:t>
      </w:r>
      <w:r>
        <w:rPr>
          <w:rFonts w:hint="eastAsia"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在琥珀酸分子中电负性最大的原子是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hint="eastAsia" w:ascii="Times New Roman" w:hAnsi="Times New Roman" w:eastAsia="FangSong" w:cs="Times New Roman"/>
        </w:rPr>
        <w:t>碳原子的杂化方式是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____;</w:t>
      </w:r>
      <w:r>
        <w:rPr>
          <w:rFonts w:hint="eastAsia" w:ascii="Times New Roman" w:hAnsi="Times New Roman" w:eastAsia="FangSong" w:cs="Times New Roman"/>
        </w:rPr>
        <w:t>琥珀酸亚铁中存在配位键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在该配位键中配位原子是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____,</w:t>
      </w:r>
      <w:r>
        <w:rPr>
          <w:rFonts w:hint="eastAsia" w:ascii="Times New Roman" w:hAnsi="Times New Roman" w:eastAsia="FangSong" w:cs="Times New Roman"/>
        </w:rPr>
        <w:t>中心原子是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富马酸和马来酸互为顺反异构体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其电离常数如下表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物质名称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富马酸</w:t>
            </w:r>
            <w:r>
              <w:rPr>
                <w:rFonts w:ascii="Times New Roman" w:hAnsi="Times New Roman" w:eastAsia="Times New Roman" w:cs="Times New Roman"/>
              </w:rPr>
              <w:t xml:space="preserve"> ![cb5b278bbb08eface4880c0481f41cbef5b2130b2c07a6eb93df7a29690c3823.jpg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富马酸结构式</w:t>
            </w:r>
            <w:r>
              <w:rPr>
                <w:rFonts w:hint="eastAsia" w:ascii="Times New Roman" w:hAnsi="Times New Roman" w:eastAsia="Times New Roman" w:cs="Times New Roman"/>
              </w:rPr>
              <w:t>：HOOC—CH=CH—COOH(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)]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马来酸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4.68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请解释富马酸两级电离常数差别较小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而马来酸两级电离常数差别较大的原因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H/C/O </w:t>
            </w:r>
            <w:r>
              <w:rPr>
                <w:rFonts w:hint="eastAsia" w:ascii="Times New Roman" w:hAnsi="Times New Roman" w:eastAsia="FangSong" w:cs="Times New Roman"/>
              </w:rPr>
              <w:t xml:space="preserve">三者电负性比较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—COOH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—CH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—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琥珀酸亚铁</w:t>
            </w:r>
            <w:r>
              <w:rPr>
                <w:rFonts w:ascii="Times New Roman" w:hAnsi="Times New Roman" w:eastAsia="Times New Roman" w:cs="Times New Roman"/>
              </w:rPr>
              <w:t xml:space="preserve"> Fe—O </w:t>
            </w:r>
            <w:r>
              <w:rPr>
                <w:rFonts w:hint="eastAsia" w:ascii="Times New Roman" w:hAnsi="Times New Roman" w:eastAsia="FangSong" w:cs="Times New Roman"/>
              </w:rPr>
              <w:t xml:space="preserve">配位键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  <w:r>
              <w:rPr>
                <w:rFonts w:ascii="Times New Roman" w:hAnsi="Times New Roman" w:eastAsia="Times New Roman" w:cs="Times New Roman"/>
              </w:rPr>
              <w:t xml:space="preserve"> —COOH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富马酸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马来酸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二元羧酸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两级电离常数差异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在低温下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M</m:t>
        </m:r>
        <m:r>
          <m:t>S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发生反应得到了化学式为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该分子不含有</w:t>
      </w:r>
      <w:r>
        <w:rPr>
          <w:rFonts w:ascii="Times New Roman" w:hAnsi="Times New Roman" w:eastAsia="Times New Roman" w:cs="Times New Roman"/>
        </w:rPr>
        <w:t xml:space="preserve"> N—O—N 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杂化形式包含了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p</m:t>
        </m:r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3.44】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的构型与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148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解释两者键长的巨大差异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8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3.46】</w:t>
      </w:r>
      <w:r>
        <w:rPr>
          <w:rFonts w:hint="eastAsia" w:ascii="Times New Roman" w:hAnsi="Times New Roman" w:eastAsia="FangSong" w:cs="Times New Roman"/>
        </w:rPr>
        <w:t>下图示出了葱的结构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87700" cy="1600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25c13755b2eeb3072faafe37a2652ca43720ba0511e0ba67414a679a6d507a63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设碳碳双键的键长为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碳碳单键的键长为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FangSong" w:cs="Times New Roman"/>
        </w:rPr>
        <w:t>原文不完整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3.47】</w:t>
      </w:r>
      <w:r>
        <w:rPr>
          <w:rFonts w:hint="eastAsia" w:ascii="Times New Roman" w:hAnsi="Times New Roman" w:eastAsia="FangSong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：OCR</w:t>
      </w:r>
      <w:r>
        <w:rPr>
          <w:rFonts w:hint="eastAsia" w:ascii="Times New Roman" w:hAnsi="Times New Roman" w:eastAsia="FangSong" w:cs="Times New Roman"/>
        </w:rPr>
        <w:t>原文中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面与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疑为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”）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3.48】</w:t>
      </w:r>
      <w:r>
        <w:rPr>
          <w:rFonts w:hint="eastAsia" w:ascii="Times New Roman" w:hAnsi="Times New Roman" w:eastAsia="FangSong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S</m:t>
        </m:r>
        <m:r>
          <m:t>i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的中心原子的杂化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3.49】</w:t>
      </w:r>
      <w:r>
        <w:rPr>
          <w:rFonts w:hint="eastAsia" w:ascii="Times New Roman" w:hAnsi="Times New Roman" w:eastAsia="FangSong" w:cs="Times New Roman"/>
        </w:rPr>
        <w:t>磷与过量卤素反应生成如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这样的混合物由一种卤素与另一种卤素形成的三卤化磷反应制组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VSEPD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：OCR</w:t>
      </w:r>
      <w:r>
        <w:rPr>
          <w:rFonts w:hint="eastAsia" w:ascii="Times New Roman" w:hAnsi="Times New Roman" w:eastAsia="FangSong" w:cs="Times New Roman"/>
        </w:rPr>
        <w:t>原文部分内容可能有误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3.50】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i</m:t>
                    </m:r>
                  </m:e>
                  <m:sub>
                    <m:r>
                      <m:t>9</m:t>
                    </m:r>
                  </m:sub>
                </m:sSub>
              </m:e>
            </m:d>
          </m:e>
          <m:sup>
            <m:r>
              <m:t>5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的构型是三帽三棱柱型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而完全由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组成的它的等电子体的构型与它不同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后者可视为一种以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原子为顶点的多面体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由一个经过扭转的柱体和一个锥体构成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其对称元素包含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请画出其结构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标明化学式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6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当溴与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丁二烯在环己烷溶液中发生加成反应时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会得到两个产物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不考虑立体化学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62:38；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12:88。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并确定哪个为热力学稳定产物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哪个为动力学产物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在室温下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可以缓慢地转化为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画出此转换过程的反应势能示意图和中间体的结构简式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根据以上的研究结果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确定以下反应的产物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70200" cy="9271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a6c54e3074fad7baa198deacf62e2c61a16d6f7c1ead1a7ffa829c3b00cbe4a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Coniine </w:t>
      </w:r>
      <w:r>
        <w:rPr>
          <w:rFonts w:hint="eastAsia" w:ascii="Times New Roman" w:hAnsi="Times New Roman" w:eastAsia="FangSong" w:cs="Times New Roman"/>
        </w:rPr>
        <w:t>是一种有毒生物碱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可以通过麻痹呼吸系统导致死亡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致死量小于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公元前</w:t>
      </w:r>
      <w:r>
        <w:rPr>
          <w:rFonts w:ascii="Times New Roman" w:hAnsi="Times New Roman" w:eastAsia="Times New Roman" w:cs="Times New Roman"/>
        </w:rPr>
        <w:t xml:space="preserve"> 399 </w:t>
      </w:r>
      <w:r>
        <w:rPr>
          <w:rFonts w:hint="eastAsia" w:ascii="Times New Roman" w:hAnsi="Times New Roman" w:eastAsia="FangSong" w:cs="Times New Roman"/>
        </w:rPr>
        <w:t xml:space="preserve">年苏格拉底就是由于饮用了含</w:t>
      </w:r>
      <w:r>
        <w:rPr>
          <w:rFonts w:ascii="Times New Roman" w:hAnsi="Times New Roman" w:eastAsia="Times New Roman" w:cs="Times New Roman"/>
        </w:rPr>
        <w:t xml:space="preserve"> coniine </w:t>
      </w:r>
      <w:r>
        <w:rPr>
          <w:rFonts w:hint="eastAsia" w:ascii="Times New Roman" w:hAnsi="Times New Roman" w:eastAsia="FangSong" w:cs="Times New Roman"/>
        </w:rPr>
        <w:t>的混合物而被毒死的</w:t>
      </w:r>
      <w:r>
        <w:rPr>
          <w:rFonts w:hint="eastAsia" w:ascii="Times New Roman" w:hAnsi="Times New Roman" w:eastAsia="Times New Roman" w:cs="Times New Roman"/>
        </w:rPr>
        <w:t>。Hofmann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1881 </w:t>
      </w:r>
      <w:r>
        <w:rPr>
          <w:rFonts w:hint="eastAsia" w:ascii="Times New Roman" w:hAnsi="Times New Roman" w:eastAsia="FangSong" w:cs="Times New Roman"/>
        </w:rPr>
        <w:t xml:space="preserve">年确定</w:t>
      </w:r>
      <w:r>
        <w:rPr>
          <w:rFonts w:ascii="Times New Roman" w:hAnsi="Times New Roman" w:eastAsia="Times New Roman" w:cs="Times New Roman"/>
        </w:rPr>
        <w:t xml:space="preserve"> coniine </w:t>
      </w:r>
      <w:r>
        <w:rPr>
          <w:rFonts w:hint="eastAsia" w:ascii="Times New Roman" w:hAnsi="Times New Roman" w:eastAsia="FangSong" w:cs="Times New Roman"/>
        </w:rPr>
        <w:t xml:space="preserve"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coniine </w:t>
      </w:r>
      <w:r>
        <w:rPr>
          <w:rFonts w:hint="eastAsia" w:ascii="Times New Roman" w:hAnsi="Times New Roman" w:eastAsia="FangSong" w:cs="Times New Roman"/>
        </w:rPr>
        <w:t xml:space="preserve">彻底甲基化后接着进行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消除反应的产物为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4S-(N,N-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)-</w:t>
      </w:r>
      <w:r>
        <w:rPr>
          <w:rFonts w:hint="eastAsia" w:ascii="Times New Roman" w:hAnsi="Times New Roman" w:eastAsia="FangSong" w:cs="Times New Roman"/>
        </w:rPr>
        <w:t>辛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-(N,N-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)-</w:t>
      </w:r>
      <w:r>
        <w:rPr>
          <w:rFonts w:hint="eastAsia" w:ascii="Times New Roman" w:hAnsi="Times New Roman" w:eastAsia="FangSong" w:cs="Times New Roman"/>
        </w:rPr>
        <w:t>辛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胺及其对映体的结构简式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消除反应的结果可以确定</w:t>
      </w:r>
      <w:r>
        <w:rPr>
          <w:rFonts w:ascii="Times New Roman" w:hAnsi="Times New Roman" w:eastAsia="Times New Roman" w:cs="Times New Roman"/>
        </w:rPr>
        <w:t xml:space="preserve"> coniine </w:t>
      </w:r>
      <w:r>
        <w:rPr>
          <w:rFonts w:hint="eastAsia" w:ascii="Times New Roman" w:hAnsi="Times New Roman" w:eastAsia="FangSong" w:cs="Times New Roman"/>
        </w:rPr>
        <w:t>具有哪些结构特征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并以此结果画出你所推断的</w:t>
      </w:r>
      <w:r>
        <w:rPr>
          <w:rFonts w:ascii="Times New Roman" w:hAnsi="Times New Roman" w:eastAsia="Times New Roman" w:cs="Times New Roman"/>
        </w:rPr>
        <w:t xml:space="preserve"> coniine </w:t>
      </w:r>
      <w:r>
        <w:rPr>
          <w:rFonts w:hint="eastAsia" w:ascii="Times New Roman" w:hAnsi="Times New Roman" w:eastAsia="FangSong" w:cs="Times New Roman"/>
        </w:rPr>
        <w:t>所有可能的结构简式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4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以下两种生物碱可以在室温下相互转化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在达到平衡态时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3:2。</w:t>
      </w:r>
      <w:r>
        <w:rPr>
          <w:rFonts w:hint="eastAsia" w:ascii="Times New Roman" w:hAnsi="Times New Roman" w:eastAsia="FangSong" w:cs="Times New Roman"/>
        </w:rPr>
        <w:t>画出它们互相转化时中间体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的立体结构简式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3763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fcf1709002d06ed80bc477fc03b8cfd01fa1031e5740fd41edce9dc03e385b1f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3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画出下面反应过程中合理的关键反应中间体的结构简式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1979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7ee46c2146de2b1174d83f1986daca1f6c70530b6394d4038cdc39bf5843282d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1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74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>氨基乙醇在盐酸中与乙酸酐反应如下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572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442c5ce389181feb2d5e84105ef7741ec68e1fd7a4fec48c0be9fb454711113b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5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当此反应在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得到了另一个非环状产物</w:t>
      </w:r>
      <w:r>
        <w:rPr>
          <w:rFonts w:hint="eastAsia" w:ascii="Times New Roman" w:hAnsi="Times New Roman" w:eastAsia="Times New Roman" w:cs="Times New Roman"/>
        </w:rPr>
        <w:t>B；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作用下也转化为化合物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为什么在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氨基乙醇与乙酸酐反应生成化合物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却生成化合物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为什么化合物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作用下转化为化合物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某同学设计如下反应条件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欲制备化合物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但反应后实际得到其同分异构体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809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7115870de9a58ab60b18904a3b381ee9afe4f306a749b1852d50dbce8a4816e6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8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画出重要反应中间体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及产物的结构简式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在下面的反应中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与二氯亚砜在吡啶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乙醚溶液中发生反应时未能得到氯代产物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而是得到了两种含有碳碳双键的同分异构体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没有得到另一个同分异构体</w:t>
      </w:r>
      <w:r>
        <w:rPr>
          <w:rFonts w:ascii="Times New Roman" w:hAnsi="Times New Roman" w:eastAsia="Times New Roman" w:cs="Times New Roman"/>
        </w:rPr>
        <w:t xml:space="preserve"> J。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7469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5db05a06fd6b82dcb58726e44a0113fac322ce8f54d936c9d47a199589e8d12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G、H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解释上述反应中得不到产物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8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近年来就有多个关于超高压下新型晶体的形成与结构的研究报道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晶体在</w:t>
      </w:r>
      <w:r>
        <w:rPr>
          <w:rFonts w:ascii="Times New Roman" w:hAnsi="Times New Roman" w:eastAsia="Times New Roman" w:cs="Times New Roman"/>
        </w:rPr>
        <w:t xml:space="preserve"> 50 ~ 300 GPa </w:t>
      </w:r>
      <w:r>
        <w:rPr>
          <w:rFonts w:hint="eastAsia" w:ascii="Times New Roman" w:hAnsi="Times New Roman" w:eastAsia="FangSong" w:cs="Times New Roman"/>
        </w:rPr>
        <w:t xml:space="preserve">的高压下和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6a040790ba586cdd131c6dc066bba471349db204880d2a666209c7a306fddfe5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38e24479ea12bf30d830174d7e3aea28dc24bbc3f3ccf3719f76f111c96462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fd5c5378ffda99f8080e8b58569b5b524b4a0b83157a31a572f1492b399714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在超高压</w:t>
      </w:r>
      <w:r>
        <w:rPr>
          <w:rFonts w:ascii="Times New Roman" w:hAnsi="Times New Roman" w:eastAsia="Times New Roman" w:cs="Times New Roman"/>
        </w:rPr>
        <w:t xml:space="preserve"> (300 GPa)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金属钠和氦可形成化合物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钠离子按简单立方排布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立方体空隙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和氦原子交替分布填充在立方体的中心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30697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8281311d3f65a872e8ab82f8b9a9a0cb4e2aec8c392d95b2d771e403328ff358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4-2-1 </w:t>
      </w:r>
      <w:r>
        <w:rPr>
          <w:rFonts w:hint="eastAsia" w:ascii="Times New Roman" w:hAnsi="Times New Roman" w:eastAsia="FangSong" w:cs="Times New Roman"/>
        </w:rPr>
        <w:t>写出晶胞中的钠离子数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4-2-2 </w:t>
      </w:r>
      <w:r>
        <w:rPr>
          <w:rFonts w:hint="eastAsia" w:ascii="Times New Roman" w:hAnsi="Times New Roman" w:eastAsia="FangSong" w:cs="Times New Roman"/>
        </w:rPr>
        <w:t>写出体现该化合物结构特点的化学式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4-2-3 </w:t>
      </w:r>
      <w:r>
        <w:rPr>
          <w:rFonts w:hint="eastAsia" w:ascii="Times New Roman" w:hAnsi="Times New Roman" w:eastAsia="FangSong" w:cs="Times New Roman"/>
        </w:rPr>
        <w:t>若将氦原子放在晶胞顶点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写出所有电子对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4-2-4 </w:t>
      </w:r>
      <w:r>
        <w:rPr>
          <w:rFonts w:hint="eastAsia" w:ascii="Times New Roman" w:hAnsi="Times New Roman" w:eastAsia="FangSong" w:cs="Times New Roman"/>
        </w:rPr>
        <w:t xml:space="preserve">晶胞边长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395</m:t>
        </m:r>
        <m:r>
          <m:t> </m:t>
        </m:r>
        <m:r>
          <m:t>p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计算此结构中</w:t>
      </w:r>
      <w:r>
        <w:rPr>
          <w:rFonts w:ascii="Times New Roman" w:hAnsi="Times New Roman" w:eastAsia="Times New Roman" w:cs="Times New Roman"/>
        </w:rPr>
        <w:t xml:space="preserve"> Na-He </w:t>
      </w:r>
      <w:r>
        <w:rPr>
          <w:rFonts w:hint="eastAsia" w:ascii="Times New Roman" w:hAnsi="Times New Roman" w:eastAsia="FangSong" w:cs="Times New Roman"/>
        </w:rPr>
        <w:t xml:space="preserve">的间距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和晶体的密度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形成的化合物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是一种重要的化工产品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可用于制备润滑剂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杀虫剂等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与黄铁矿反应制备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同时得到另一个二元化合物</w:t>
      </w:r>
      <w:r>
        <w:rPr>
          <w:rFonts w:ascii="Times New Roman" w:hAnsi="Times New Roman" w:eastAsia="Times New Roman" w:cs="Times New Roman"/>
        </w:rPr>
        <w:t xml:space="preserve"> B。B </w:t>
      </w:r>
      <w:r>
        <w:rPr>
          <w:rFonts w:hint="eastAsia" w:ascii="Times New Roman" w:hAnsi="Times New Roman" w:eastAsia="FangSong" w:cs="Times New Roman"/>
        </w:rPr>
        <w:t xml:space="preserve">溶于稀硫酸放出气体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而与浓硫酸反应放出二氧化硫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与大多数金属离子发生沉淀反应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对热稳定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但遇潮湿空气极易分解而有臭鸡蛋味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在乙醇中发生醇解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为单中心的二酯化合物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并放出气体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反应生成制备杀虫剂的原料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E、</w:t>
      </w:r>
      <w:r>
        <w:rPr>
          <w:rFonts w:hint="eastAsia" w:ascii="Times New Roman" w:hAnsi="Times New Roman" w:eastAsia="FangSong" w:cs="Times New Roman"/>
        </w:rPr>
        <w:t>放出刺激性的酸性气体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并得到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产物的摩尔比为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1:1:1）。A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与五氧化二磷混合加热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可得到两种与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结构对称性相同的化合物</w:t>
      </w:r>
      <w:r>
        <w:rPr>
          <w:rFonts w:ascii="Times New Roman" w:hAnsi="Times New Roman" w:eastAsia="Times New Roman" w:cs="Times New Roman"/>
        </w:rPr>
        <w:t xml:space="preserve"> 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A、C、D、E、F、G1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G2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写出由生产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单质的副产物</w:t>
      </w:r>
      <w:r>
        <w:rPr>
          <w:rFonts w:ascii="Times New Roman" w:hAnsi="Times New Roman" w:eastAsia="Times New Roman" w:cs="Times New Roman"/>
        </w:rPr>
        <w:t xml:space="preserve"> Fe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与黄铁矿反应制备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与浓硫酸反应的方程式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92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Ru(II)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R</m:t>
        </m:r>
        <m:r>
          <m:t>u</m:t>
        </m:r>
        <m:r>
          <m:rPr>
            <m:sty m:val="p"/>
          </m:rPr>
          <m:t>(</m:t>
        </m:r>
        <m:r>
          <m:t>b</m:t>
        </m:r>
        <m:r>
          <m:t>p</m:t>
        </m:r>
        <m: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p</m:t>
        </m:r>
        <m:r>
          <m:t>h</m:t>
        </m:r>
        <m:r>
          <m:t>e</m:t>
        </m:r>
        <m: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r>
          <m:t>l</m:t>
        </m:r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配体结构如下图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7142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4903f597ca1aeda6468e45cb239a6b37ea39481d763c7a829d4eb92a75370b4b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7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6-1-1 </w:t>
      </w: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6-1-2 </w:t>
      </w:r>
      <w:r>
        <w:rPr>
          <w:rFonts w:hint="eastAsia" w:ascii="Times New Roman" w:hAnsi="Times New Roman" w:eastAsia="FangSong" w:cs="Times New Roman"/>
        </w:rPr>
        <w:t>写出中心钌原子的杂化轨道类型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利用显微镜观察生物样品时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常用到一种被称为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钉红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的染色剂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钉红的化学式为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u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14</m:t>
                </m:r>
              </m:sub>
            </m:sSub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6</m:t>
                </m:r>
              </m:sub>
            </m:sSub>
          </m:e>
        </m:d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的氨水溶液暴露在空气中形成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钉红阳离子中三个钌原子均为六配位且无金属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6-2-1 </w:t>
      </w:r>
      <w:r>
        <w:rPr>
          <w:rFonts w:hint="eastAsia" w:ascii="Times New Roman" w:hAnsi="Times New Roman" w:eastAsia="FangSong" w:cs="Times New Roman"/>
        </w:rPr>
        <w:t>写生成钌红阳离子的反应方程式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6-2-2 </w:t>
      </w:r>
      <w:r>
        <w:rPr>
          <w:rFonts w:hint="eastAsia" w:ascii="Times New Roman" w:hAnsi="Times New Roman" w:eastAsia="FangSong" w:cs="Times New Roman"/>
        </w:rPr>
        <w:t>画出钌红阳离子的结构式并标出每个钌的氧化态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6-2-3 </w:t>
      </w:r>
      <w:r>
        <w:rPr>
          <w:rFonts w:hint="eastAsia" w:ascii="Times New Roman" w:hAnsi="Times New Roman" w:eastAsia="FangSong" w:cs="Times New Roman"/>
        </w:rPr>
        <w:t>写出钌红阳离子中桥键原子的杂化轨道类型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6-2-4</w:t>
      </w:r>
      <w:r>
        <w:rPr>
          <w:rFonts w:hint="eastAsia" w:ascii="Times New Roman" w:hAnsi="Times New Roman" w:eastAsia="FangSong" w:cs="Times New Roman"/>
        </w:rPr>
        <w:t>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钌红阳离子中</w:t>
      </w:r>
      <w:r>
        <w:rPr>
          <w:rFonts w:ascii="Times New Roman" w:hAnsi="Times New Roman" w:eastAsia="Times New Roman" w:cs="Times New Roman"/>
        </w:rPr>
        <w:t xml:space="preserve"> Ru-O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187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远小于其单键键长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研究者解释为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在中心原子和桥键原子间形成了两套由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轨道重叠形成的多中心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画出多中心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键的原子轨道重叠示意图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影响有机反应的因素较多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反应底物中的取代基不同往往会使反应生成不同的产物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817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83028b79f76ad7ad7d8b714c70766131a3b18b7210a1f28e41bfa8182fbe37e4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15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不含羟基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NMR (CDCl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, ppm):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1.68 (3H), 2.73 ~ 2.88 (2H), 3.96~4.05(2H), 5.57 (1H), 7.72 ~ 8.10 </w:t>
      </w:r>
      <w:r>
        <w:rPr>
          <w:rFonts w:hint="eastAsia" w:ascii="Times New Roman" w:hAnsi="Times New Roman" w:eastAsia="Times New Roman" w:cs="Times New Roman"/>
        </w:rPr>
        <w:t>(4H)。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氢的化学环境不同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20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含有一个羟基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</m:t>
            </m:r>
          </m:sup>
        </m:sSup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NMR (CDCl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, ppm): δ 2.16 (1H), 3.79 (1H), 4.07 (1H), 5.87 (1H), 6.68 (1H), 7.41 ~ 7.77 (5H), 7.82 ~ 8.13 </w:t>
      </w:r>
      <w:r>
        <w:rPr>
          <w:rFonts w:hint="eastAsia" w:ascii="Times New Roman" w:hAnsi="Times New Roman" w:eastAsia="Times New Roman" w:cs="Times New Roman"/>
        </w:rPr>
        <w:t>(4H)。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解释生成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R = OEt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14</m:t>
            </m:r>
          </m:sub>
        </m:sSub>
        <m:sSub>
          <m:e>
            <m:r>
              <m:t>H</m:t>
            </m:r>
          </m:e>
          <m:sub>
            <m:r>
              <m:t>10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参照以上实验结果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End w:id="97"/>
    <w:bookmarkEnd w:id="9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6">
    <w:nsid w:val="00A99836"/>
    <w:multiLevelType w:val="multilevel"/>
    <w:lvl w:ilvl="0">
      <w:start w:val="6"/>
      <w:numFmt w:val="upperLetter"/>
      <w:lvlText w:val="(%1)"/>
      <w:lvlJc w:val="left"/>
      <w:pPr>
        <w:ind w:left="720" w:hanging="360"/>
      </w:pPr>
    </w:lvl>
    <w:lvl w:ilvl="1">
      <w:start w:val="6"/>
      <w:numFmt w:val="upperLetter"/>
      <w:lvlText w:val="(%2)"/>
      <w:lvlJc w:val="left"/>
      <w:pPr>
        <w:ind w:left="1440" w:hanging="360"/>
      </w:pPr>
    </w:lvl>
    <w:lvl w:ilvl="2">
      <w:start w:val="6"/>
      <w:numFmt w:val="upperLetter"/>
      <w:lvlText w:val="(%3)"/>
      <w:lvlJc w:val="left"/>
      <w:pPr>
        <w:ind w:left="2160" w:hanging="360"/>
      </w:pPr>
    </w:lvl>
    <w:lvl w:ilvl="3">
      <w:start w:val="6"/>
      <w:numFmt w:val="upperLetter"/>
      <w:lvlText w:val="(%4)"/>
      <w:lvlJc w:val="left"/>
      <w:pPr>
        <w:ind w:left="2880" w:hanging="360"/>
      </w:pPr>
    </w:lvl>
    <w:lvl w:ilvl="4">
      <w:start w:val="6"/>
      <w:numFmt w:val="upperLetter"/>
      <w:lvlText w:val="(%5)"/>
      <w:lvlJc w:val="left"/>
      <w:pPr>
        <w:ind w:left="3600" w:hanging="360"/>
      </w:pPr>
    </w:lvl>
    <w:lvl w:ilvl="5">
      <w:start w:val="6"/>
      <w:numFmt w:val="upperLetter"/>
      <w:lvlText w:val="(%6)"/>
      <w:lvlJc w:val="left"/>
      <w:pPr>
        <w:ind w:left="4320" w:hanging="360"/>
      </w:pPr>
    </w:lvl>
    <w:lvl w:ilvl="6">
      <w:start w:val="6"/>
      <w:numFmt w:val="upperLetter"/>
      <w:lvlText w:val="(%7)"/>
      <w:lvlJc w:val="left"/>
      <w:pPr>
        <w:ind w:left="5040" w:hanging="360"/>
      </w:pPr>
    </w:lvl>
    <w:lvl w:ilvl="7">
      <w:start w:val="6"/>
      <w:numFmt w:val="upperLetter"/>
      <w:lvlText w:val="(%8)"/>
      <w:lvlJc w:val="left"/>
      <w:pPr>
        <w:ind w:left="5760" w:hanging="360"/>
      </w:pPr>
    </w:lvl>
    <w:lvl w:ilvl="8">
      <w:start w:val="6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83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jpg"/><Relationship Id="rId78" Type="http://schemas.openxmlformats.org/officeDocument/2006/relationships/image" Target="media/rId78.jpg"/><Relationship Id="rId9" Type="http://schemas.openxmlformats.org/officeDocument/2006/relationships/image" Target="media/rId9.png"/><Relationship Id="rId15" Type="http://schemas.openxmlformats.org/officeDocument/2006/relationships/image" Target="media/rId15.png"/><Relationship Id="rId19" Type="http://schemas.openxmlformats.org/officeDocument/2006/relationships/image" Target="media/rId19.png"/><Relationship Id="rId24" Type="http://schemas.openxmlformats.org/officeDocument/2006/relationships/image" Target="media/rId24.jpg"/><Relationship Id="rId45" Type="http://schemas.openxmlformats.org/officeDocument/2006/relationships/image" Target="media/rId45.jpg"/><Relationship Id="rId65" Type="http://schemas.openxmlformats.org/officeDocument/2006/relationships/image" Target="media/rId65.jpg"/><Relationship Id="rId89" Type="http://schemas.openxmlformats.org/officeDocument/2006/relationships/image" Target="media/rId89.jpg"/><Relationship Id="rId27" Type="http://schemas.openxmlformats.org/officeDocument/2006/relationships/image" Target="media/rId27.jpg"/><Relationship Id="rId71" Type="http://schemas.openxmlformats.org/officeDocument/2006/relationships/image" Target="media/rId71.jpg"/><Relationship Id="rId75" Type="http://schemas.openxmlformats.org/officeDocument/2006/relationships/image" Target="media/rId75.jpg"/><Relationship Id="rId68" Type="http://schemas.openxmlformats.org/officeDocument/2006/relationships/image" Target="media/rId68.jpg"/><Relationship Id="rId61" Type="http://schemas.openxmlformats.org/officeDocument/2006/relationships/image" Target="media/rId61.jpg"/><Relationship Id="rId84" Type="http://schemas.openxmlformats.org/officeDocument/2006/relationships/image" Target="media/rId84.jpg"/><Relationship Id="rId93" Type="http://schemas.openxmlformats.org/officeDocument/2006/relationships/image" Target="media/rId93.jpg"/><Relationship Id="rId36" Type="http://schemas.openxmlformats.org/officeDocument/2006/relationships/image" Target="media/rId36.jpg"/><Relationship Id="rId53" Type="http://schemas.openxmlformats.org/officeDocument/2006/relationships/image" Target="media/rId53.jpg"/><Relationship Id="rId33" Type="http://schemas.openxmlformats.org/officeDocument/2006/relationships/image" Target="media/rId33.jpg"/><Relationship Id="rId58" Type="http://schemas.openxmlformats.org/officeDocument/2006/relationships/image" Target="media/rId58.jpg"/><Relationship Id="rId81" Type="http://schemas.openxmlformats.org/officeDocument/2006/relationships/image" Target="media/rId8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2026-09-17T15:04:05Z</dcterms:created>
  <dcterms:modified xsi:type="dcterms:W3CDTF">2026-09-17T15:04:05Z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