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p>
      <w:pPr>
        <w:spacing w:before="160" w:after="80"/>
      </w:pPr>
      <w:r>
        <w:pict>
          <v:rect style="width:0;height:1.5pt" o:hralign="center" o:hrstd="t" o:hr="t"/>
        </w:pict>
      </w:r>
    </w:p>
    <w:bookmarkStart w:id="78"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下列说法正确的是</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熔点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LiH</w:t>
      </w:r>
    </w:p>
    <w:p>
      <w:pPr>
        <w:pStyle w:val="Compact"/>
        <w:numPr>
          <w:ilvl w:val="0"/>
          <w:numId w:val="1001"/>
        </w:numPr>
      </w:pPr>
      <w:r>
        <w:rPr>
          <w:rFonts w:ascii="Times New Roman" w:hAnsi="Times New Roman" w:eastAsia="Times New Roman" w:cs="Times New Roman"/>
        </w:rPr>
        <w:t>B.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分子中每个原子都已达</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粒子半径</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&lt; Al</w:t>
      </w:r>
      <w:r>
        <w:rPr>
          <w:rFonts w:ascii="Times New Roman" w:hAnsi="Times New Roman" w:eastAsia="Times New Roman" w:cs="Times New Roman"/>
          <w:vertAlign w:val="superscript"/>
        </w:rPr>
        <w:t>3+</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金刚石和石墨具有相同的熔点</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下列各结构式</w:t>
      </w:r>
      <w:r>
        <w:rPr>
          <w:rFonts w:hint="eastAsia" w:ascii="Times New Roman" w:hAnsi="Times New Roman" w:eastAsia="Times New Roman" w:cs="Times New Roman"/>
        </w:rPr>
        <w:t>（</w:t>
      </w:r>
      <w:r>
        <w:rPr>
          <w:rFonts w:hint="eastAsia" w:ascii="Times New Roman" w:hAnsi="Times New Roman" w:eastAsia="FangSong" w:cs="Times New Roman"/>
        </w:rPr>
        <w:t>形式电荷未标注</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能表示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较稳定的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p>
    <w:p>
      <w:pPr>
        <w:pStyle w:val="Compact"/>
        <w:numPr>
          <w:ilvl w:val="0"/>
          <w:numId w:val="1002"/>
        </w:numPr>
      </w:pPr>
      <w:r>
        <w:rPr>
          <w:rFonts w:ascii="Times New Roman" w:hAnsi="Times New Roman" w:eastAsia="Times New Roman" w:cs="Times New Roman"/>
        </w:rPr>
        <w:t xml:space="preserve">A. N=N=O　　B. N≡N—O　　C. N—N≡O　　D. N=O=N</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hint="eastAsia" w:ascii="Times New Roman" w:hAnsi="Times New Roman" w:eastAsia="FangSong" w:cs="Times New Roman"/>
        </w:rPr>
        <w:t>在一定条件下可发生反应</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Times New Roman" w:cs="Times New Roman"/>
        </w:rPr>
        <w:t>Al(NH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A.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中不存在离子键</w:t>
      </w:r>
    </w:p>
    <w:p>
      <w:pPr>
        <w:pStyle w:val="Compact"/>
        <w:numPr>
          <w:ilvl w:val="0"/>
          <w:numId w:val="1003"/>
        </w:numPr>
      </w:pPr>
      <w:r>
        <w:rPr>
          <w:rFonts w:ascii="Times New Roman" w:hAnsi="Times New Roman" w:eastAsia="Times New Roman" w:cs="Times New Roman"/>
        </w:rPr>
        <w:t>B.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为共价非极性分子</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Al(NH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的反应中氯的配位能力小于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Compact"/>
        <w:numPr>
          <w:ilvl w:val="0"/>
          <w:numId w:val="1003"/>
        </w:numPr>
      </w:pPr>
      <w:r>
        <w:rPr>
          <w:rFonts w:ascii="Times New Roman" w:hAnsi="Times New Roman" w:eastAsia="Times New Roman" w:cs="Times New Roman"/>
        </w:rPr>
        <w:t>D.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w:t>
      </w:r>
    </w:p>
    <w:p>
      <w:pPr>
        <w:spacing w:before="160" w:after="80"/>
      </w:pPr>
      <w:r>
        <w:pict>
          <v:rect style="width:0;height:1.5pt" o:hralign="center" o:hrstd="t" o:hr="t"/>
        </w:pict>
      </w:r>
    </w:p>
    <w:bookmarkEnd w:id="11"/>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化学家用简单的偶联反应合成了如下这个有趣的</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有关该分子结构说法不正确的是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337560"/>
            <wp:effectExtent b="0" l="0" r="0" t="0"/>
            <wp:docPr descr="" title="" id="13" name="Picture"/>
            <a:graphic>
              <a:graphicData uri="http://schemas.openxmlformats.org/drawingml/2006/picture">
                <pic:pic>
                  <pic:nvPicPr>
                    <pic:cNvPr descr="06-外部资料导入/真题/省预赛/裁剪图/2023-浙江预赛_q19.png" id="14" name="Picture"/>
                    <pic:cNvPicPr>
                      <a:picLocks noChangeArrowheads="1" noChangeAspect="1"/>
                    </pic:cNvPicPr>
                  </pic:nvPicPr>
                  <pic:blipFill>
                    <a:blip r:embed="rId12"/>
                    <a:stretch>
                      <a:fillRect/>
                    </a:stretch>
                  </pic:blipFill>
                  <pic:spPr bwMode="auto">
                    <a:xfrm>
                      <a:off x="0" y="0"/>
                      <a:ext cx="3240000" cy="4337560"/>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该分子中的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三种杂化方式</w:t>
      </w:r>
    </w:p>
    <w:p>
      <w:pPr>
        <w:pStyle w:val="Compact"/>
        <w:numPr>
          <w:ilvl w:val="0"/>
          <w:numId w:val="1004"/>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手</w:t>
      </w:r>
      <w:r>
        <w:rPr>
          <w:rFonts w:hint="eastAsia" w:ascii="Times New Roman" w:hAnsi="Times New Roman" w:eastAsia="Times New Roman" w:cs="Times New Roman"/>
        </w:rPr>
        <w:t>、</w:t>
      </w:r>
      <w:r>
        <w:rPr>
          <w:rFonts w:hint="eastAsia" w:ascii="Times New Roman" w:hAnsi="Times New Roman" w:eastAsia="FangSong" w:cs="Times New Roman"/>
        </w:rPr>
        <w:t>脚部位的碳原子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4"/>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 xml:space="preserve">头部的所有原子不能在同一平面内</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该分子中的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下列说法错误的是</w:t>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spacing w:before="160" w:after="80"/>
      </w:pPr>
      <w:r>
        <w:pict>
          <v:rect style="width:0;height:1.5pt" o:hralign="center" o:hrstd="t" o:hr="t"/>
        </w:pict>
      </w:r>
    </w:p>
    <w:bookmarkEnd w:id="16"/>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在甲烷高效转化研究中我国科学家创建了</w:t>
      </w:r>
      <w:r>
        <w:rPr>
          <w:rFonts w:hint="eastAsia" w:ascii="Times New Roman" w:hAnsi="Times New Roman" w:eastAsia="Times New Roman" w:cs="Times New Roman"/>
        </w:rPr>
        <w:t>”</w:t>
      </w:r>
      <w:r>
        <w:rPr>
          <w:rFonts w:hint="eastAsia" w:ascii="Times New Roman" w:hAnsi="Times New Roman" w:eastAsia="FangSong" w:cs="Times New Roman"/>
        </w:rPr>
        <w:t>单中心铁催化剂</w:t>
      </w:r>
      <w:r>
        <w:rPr>
          <w:rFonts w:hint="eastAsia" w:ascii="Times New Roman" w:hAnsi="Times New Roman" w:eastAsia="Times New Roman" w:cs="Times New Roman"/>
        </w:rPr>
        <w:t>”，</w:t>
      </w:r>
      <w:r>
        <w:rPr>
          <w:rFonts w:hint="eastAsia" w:ascii="Times New Roman" w:hAnsi="Times New Roman" w:eastAsia="FangSong" w:cs="Times New Roman"/>
        </w:rPr>
        <w:t>该转化的微观示意图如下图所示</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单中心铁催化转化微观示意图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15</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434685"/>
            <wp:effectExtent b="0" l="0" r="0" t="0"/>
            <wp:docPr descr="" title="" id="18" name="Picture"/>
            <a:graphic>
              <a:graphicData uri="http://schemas.openxmlformats.org/drawingml/2006/picture">
                <pic:pic>
                  <pic:nvPicPr>
                    <pic:cNvPr descr="06-外部资料导入/真题/省预赛/裁剪图/2023-浙江预赛_q70.png" id="19" name="Picture"/>
                    <pic:cNvPicPr>
                      <a:picLocks noChangeArrowheads="1" noChangeAspect="1"/>
                    </pic:cNvPicPr>
                  </pic:nvPicPr>
                  <pic:blipFill>
                    <a:blip r:embed="rId17"/>
                    <a:stretch>
                      <a:fillRect/>
                    </a:stretch>
                  </pic:blipFill>
                  <pic:spPr bwMode="auto">
                    <a:xfrm>
                      <a:off x="0" y="0"/>
                      <a:ext cx="3600000" cy="143468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有关转化说法正确的是</w:t>
      </w:r>
    </w:p>
    <w:p>
      <w:pPr>
        <w:pStyle w:val="Compact"/>
        <w:numPr>
          <w:ilvl w:val="0"/>
          <w:numId w:val="1006"/>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单中心铁催化剂</w:t>
      </w:r>
      <w:r>
        <w:rPr>
          <w:rFonts w:hint="eastAsia" w:ascii="Times New Roman" w:hAnsi="Times New Roman" w:eastAsia="Times New Roman" w:cs="Times New Roman"/>
        </w:rPr>
        <w:t>”</w:t>
      </w:r>
      <w:r>
        <w:rPr>
          <w:rFonts w:hint="eastAsia" w:ascii="Times New Roman" w:hAnsi="Times New Roman" w:eastAsia="FangSong" w:cs="Times New Roman"/>
        </w:rPr>
        <w:t xml:space="preserve">不可以回收利用</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在甲烷高效转化过程中有氢气产生</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反应前后原子的种类发生了变化</w:t>
      </w:r>
      <w:r>
        <w:rPr>
          <w:rFonts w:hint="eastAsia" w:ascii="Times New Roman" w:hAnsi="Times New Roman" w:eastAsia="Times New Roman" w:cs="Times New Roman"/>
        </w:rPr>
        <w:t>，</w:t>
      </w:r>
      <w:r>
        <w:rPr>
          <w:rFonts w:hint="eastAsia" w:ascii="Times New Roman" w:hAnsi="Times New Roman" w:eastAsia="FangSong" w:cs="Times New Roman"/>
        </w:rPr>
        <w:t>生成物之一为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反应前后分子的种类发生了改变</w:t>
      </w:r>
    </w:p>
    <w:p>
      <w:pPr>
        <w:spacing w:before="160" w:after="80"/>
      </w:pPr>
      <w:r>
        <w:pict>
          <v:rect style="width:0;height:1.5pt" o:hralign="center" o:hrstd="t" o:hr="t"/>
        </w:pict>
      </w:r>
    </w:p>
    <w:bookmarkEnd w:id="20"/>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22"/>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24" name="Picture"/>
            <a:graphic>
              <a:graphicData uri="http://schemas.openxmlformats.org/drawingml/2006/picture">
                <pic:pic>
                  <pic:nvPicPr>
                    <pic:cNvPr descr="00adf0a1ee620f277ae690e6ef6d372a13e8673554e63da212298b19b1896e3e.jpg" id="25" name="Picture"/>
                    <pic:cNvPicPr>
                      <a:picLocks noChangeArrowheads="1" noChangeAspect="1"/>
                    </pic:cNvPicPr>
                  </pic:nvPicPr>
                  <pic:blipFill>
                    <a:blip r:embed="rId23"/>
                    <a:stretch>
                      <a:fillRect/>
                    </a:stretch>
                  </pic:blipFill>
                  <pic:spPr bwMode="auto">
                    <a:xfrm>
                      <a:off x="0" y="0"/>
                      <a:ext cx="2520000" cy="5238947"/>
                    </a:xfrm>
                    <a:prstGeom prst="rect">
                      <a:avLst/>
                    </a:prstGeom>
                    <a:noFill/>
                    <a:ln w="9525">
                      <a:noFill/>
                      <a:headEnd/>
                      <a:tailEnd/>
                    </a:ln>
                  </pic:spPr>
                </pic:pic>
              </a:graphicData>
            </a:graphic>
          </wp:inline>
        </w:drawing>
      </w:r>
    </w:p>
    <w:p>
      <w:pPr>
        <w:pStyle w:val="Compact"/>
        <w:numPr>
          <w:ilvl w:val="0"/>
          <w:numId w:val="1007"/>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008"/>
        </w:numPr>
      </w:pPr>
      <m:oMath>
        <m:oMathPr>
          <m:ctrlPr>
            <w:rPr>
              <w:sz w:val="28"/>
              <w:szCs w:val="28"/>
            </w:rPr>
          </m:ctrlPr>
        </m:oMathPr>
        <m:sSub>
          <m:e>
            <m:r>
              <m:rPr>
                <m:sty m:val="p"/>
              </m:rPr>
              <m:t>P</m:t>
            </m:r>
          </m:e>
          <m:sub>
            <m:r>
              <m:t>2</m:t>
            </m:r>
          </m:sub>
        </m:sSub>
        <m:sSubSup>
          <m:e>
            <m:r>
              <m:rPr>
                <m:sty m:val="p"/>
              </m:rPr>
              <m:t>S</m:t>
            </m:r>
          </m:e>
          <m:sub>
            <m:r>
              <m:t>6</m:t>
            </m:r>
          </m:sub>
          <m:sup>
            <m:r>
              <m:t>2</m:t>
            </m:r>
            <m:r>
              <m:rPr>
                <m:sty m:val="p"/>
              </m:rPr>
              <m:t>−</m:t>
            </m:r>
          </m:sup>
        </m:sSubSup>
      </m:oMath>
      <w:r>
        <w:rPr>
          <w:rFonts w:ascii="Times New Roman" w:hAnsi="Times New Roman" w:eastAsia="Times New Roman" w:cs="Times New Roman"/>
        </w:rPr>
        <w:t xml:space="preserve">。</w:t>
      </w:r>
    </w:p>
    <w:p>
      <w:pPr>
        <w:pStyle w:val="Compact"/>
        <w:numPr>
          <w:ilvl w:val="0"/>
          <w:numId w:val="1008"/>
        </w:numPr>
      </w:pPr>
      <m:oMath>
        <m:sSub>
          <m:e>
            <m:r>
              <m:rPr>
                <m:sty m:val="p"/>
              </m:rPr>
              <m:t>C</m:t>
            </m:r>
            <m:r>
              <m:rPr>
                <m:sty m:val="p"/>
              </m:rPr>
              <m:t>u</m:t>
            </m:r>
            <m:r>
              <m:rPr>
                <m:sty m:val="p"/>
              </m:rPr>
              <m:t>P</m:t>
            </m:r>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直接观察晶胞组</w:t>
      </w:r>
      <w:r>
        <w:rPr>
          <w:rFonts w:ascii="Times New Roman" w:hAnsi="Times New Roman" w:eastAsia="Times New Roman" w:cs="Times New Roman"/>
        </w:rPr>
        <w:t xml:space="preserve">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Compact"/>
        <w:numPr>
          <w:ilvl w:val="0"/>
          <w:numId w:val="1008"/>
        </w:numPr>
      </w:pPr>
      <w:r>
        <w:rPr>
          <w:rFonts w:hint="eastAsia" w:ascii="Times New Roman" w:hAnsi="Times New Roman" w:eastAsia="FangSong" w:cs="Times New Roman"/>
        </w:rPr>
        <w:t>简单四方</w:t>
      </w:r>
      <w:r>
        <w:rPr>
          <w:rFonts w:hint="eastAsia" w:ascii="Times New Roman" w:hAnsi="Times New Roman" w:eastAsia="Times New Roman" w:cs="Times New Roman"/>
        </w:rPr>
        <w:t>，</w:t>
      </w:r>
      <m:oMath>
        <m:oMathPr>
          <m:ctrlPr>
            <w:rPr>
              <w:sz w:val="28"/>
              <w:szCs w:val="28"/>
            </w:rPr>
          </m:ctrlPr>
        </m:oMathPr>
        <m:r>
          <m:t>C</m:t>
        </m:r>
        <m:sSub>
          <m:e>
            <m:r>
              <m:t>u</m:t>
            </m:r>
          </m:e>
          <m:sub>
            <m:r>
              <m:t>4</m:t>
            </m:r>
          </m:sub>
        </m:sSub>
        <m:sSub>
          <m:e>
            <m:r>
              <m:t>P</m:t>
            </m:r>
          </m:e>
          <m:sub>
            <m:r>
              <m:t>4</m:t>
            </m:r>
          </m:sub>
        </m:sSub>
        <m:sSub>
          <m:e>
            <m:r>
              <m:t>S</m:t>
            </m:r>
          </m:e>
          <m:sub>
            <m:r>
              <m:t>12</m:t>
            </m:r>
          </m:sub>
        </m:sSub>
      </m:oMath>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依次是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 </w:t>
      </w:r>
      <w:r>
        <w:rPr>
          <w:rFonts w:hint="eastAsia" w:ascii="Times New Roman" w:hAnsi="Times New Roman" w:eastAsia="FangSong" w:cs="Times New Roman"/>
        </w:rPr>
        <w:t>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0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复合硫化物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0"/>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9"/>
    <w:bookmarkStart w:id="3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31" name="Picture"/>
            <a:graphic>
              <a:graphicData uri="http://schemas.openxmlformats.org/drawingml/2006/picture">
                <pic:pic>
                  <pic:nvPicPr>
                    <pic:cNvPr descr="dbd84cbe343ede0b504e3f7d8c81b27fa9cc489941544ba32bb53487300a7d07.jpg" id="32" name="Picture"/>
                    <pic:cNvPicPr>
                      <a:picLocks noChangeArrowheads="1" noChangeAspect="1"/>
                    </pic:cNvPicPr>
                  </pic:nvPicPr>
                  <pic:blipFill>
                    <a:blip r:embed="rId30"/>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34" name="Picture"/>
            <a:graphic>
              <a:graphicData uri="http://schemas.openxmlformats.org/drawingml/2006/picture">
                <pic:pic>
                  <pic:nvPicPr>
                    <pic:cNvPr descr="3ae2633502a55fdbae73ead6d4061d9e85065b017fcefbbce705d8080f865342.jpg" id="35" name="Picture"/>
                    <pic:cNvPicPr>
                      <a:picLocks noChangeArrowheads="1" noChangeAspect="1"/>
                    </pic:cNvPicPr>
                  </pic:nvPicPr>
                  <pic:blipFill>
                    <a:blip r:embed="rId33"/>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37" name="Picture"/>
            <a:graphic>
              <a:graphicData uri="http://schemas.openxmlformats.org/drawingml/2006/picture">
                <pic:pic>
                  <pic:nvPicPr>
                    <pic:cNvPr descr="ecd86b05439d0604b56c83f73d5c611c04bb16653d1b2cdb902c310674c2a17a.jpg" id="38" name="Picture"/>
                    <pic:cNvPicPr>
                      <a:picLocks noChangeArrowheads="1" noChangeAspect="1"/>
                    </pic:cNvPicPr>
                  </pic:nvPicPr>
                  <pic:blipFill>
                    <a:blip r:embed="rId36"/>
                    <a:stretch>
                      <a:fillRect/>
                    </a:stretch>
                  </pic:blipFill>
                  <pic:spPr bwMode="auto">
                    <a:xfrm>
                      <a:off x="0" y="0"/>
                      <a:ext cx="3240000" cy="330773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3"/>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4"/>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39"/>
    <w:bookmarkStart w:id="4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43" name="Picture"/>
            <a:graphic>
              <a:graphicData uri="http://schemas.openxmlformats.org/drawingml/2006/picture">
                <pic:pic>
                  <pic:nvPicPr>
                    <pic:cNvPr descr="df7193a46740c4bcf08e7de89b5f4623e1d05d40f222629fd769587611e3e408.jpg" id="44" name="Picture"/>
                    <pic:cNvPicPr>
                      <a:picLocks noChangeArrowheads="1" noChangeAspect="1"/>
                    </pic:cNvPicPr>
                  </pic:nvPicPr>
                  <pic:blipFill>
                    <a:blip r:embed="rId4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46" name="Picture"/>
            <a:graphic>
              <a:graphicData uri="http://schemas.openxmlformats.org/drawingml/2006/picture">
                <pic:pic>
                  <pic:nvPicPr>
                    <pic:cNvPr descr="677a4e2ff36ac55d5fac405c3ce1cd536b6bf71dbf780fe40e7a3cc0481fc54c.jpg" id="47" name="Picture"/>
                    <pic:cNvPicPr>
                      <a:picLocks noChangeArrowheads="1" noChangeAspect="1"/>
                    </pic:cNvPicPr>
                  </pic:nvPicPr>
                  <pic:blipFill>
                    <a:blip r:embed="rId45"/>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5"/>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6"/>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48"/>
    <w:bookmarkStart w:id="5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50" name="Picture"/>
            <a:graphic>
              <a:graphicData uri="http://schemas.openxmlformats.org/drawingml/2006/picture">
                <pic:pic>
                  <pic:nvPicPr>
                    <pic:cNvPr descr="4f7394adf29d9e4fdbf5f5aced0dd472e93f790e566d63cd1d83638ba7219b69.jpg" id="51" name="Picture"/>
                    <pic:cNvPicPr>
                      <a:picLocks noChangeArrowheads="1" noChangeAspect="1"/>
                    </pic:cNvPicPr>
                  </pic:nvPicPr>
                  <pic:blipFill>
                    <a:blip r:embed="rId49"/>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17"/>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19"/>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52"/>
    <w:bookmarkStart w:id="5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Compact"/>
        <w:numPr>
          <w:ilvl w:val="0"/>
          <w:numId w:val="1020"/>
        </w:numPr>
      </w:pPr>
      <w:r>
        <w:rPr>
          <w:rFonts w:hint="eastAsia" w:ascii="Times New Roman" w:hAnsi="Times New Roman" w:eastAsia="FangSong" w:cs="Times New Roman"/>
        </w:rPr>
        <w:t>液态水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53"/>
    <w:bookmarkStart w:id="5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54"/>
    <w:bookmarkStart w:id="5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5"/>
    <w:bookmarkStart w:id="5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1.20*】</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22"/>
        </w:numPr>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spacing w:before="160" w:after="80"/>
      </w:pPr>
      <w:r>
        <w:pict>
          <v:rect style="width:0;height:1.5pt" o:hralign="center" o:hrstd="t" o:hr="t"/>
        </w:pict>
      </w:r>
    </w:p>
    <w:bookmarkEnd w:id="57"/>
    <w:bookmarkStart w:id="5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1" name="Picture"/>
            <a:graphic>
              <a:graphicData uri="http://schemas.openxmlformats.org/drawingml/2006/picture">
                <pic:pic>
                  <pic:nvPicPr>
                    <pic:cNvPr descr="7112485373518eba5690bbe970eb22fa7580827759146069d35124c611ceb097.jpg" id="62" name="Picture"/>
                    <pic:cNvPicPr>
                      <a:picLocks noChangeArrowheads="1" noChangeAspect="1"/>
                    </pic:cNvPicPr>
                  </pic:nvPicPr>
                  <pic:blipFill>
                    <a:blip r:embed="rId60"/>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4" name="Picture"/>
            <a:graphic>
              <a:graphicData uri="http://schemas.openxmlformats.org/drawingml/2006/picture">
                <pic:pic>
                  <pic:nvPicPr>
                    <pic:cNvPr descr="9e658bd1463323e4c24f4ab52ca17c7212dbb58fba48158f0af22c4467d61044.jpg" id="65" name="Picture"/>
                    <pic:cNvPicPr>
                      <a:picLocks noChangeArrowheads="1" noChangeAspect="1"/>
                    </pic:cNvPicPr>
                  </pic:nvPicPr>
                  <pic:blipFill>
                    <a:blip r:embed="rId63"/>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7"/>
    <w:bookmarkStart w:id="71"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69" name="Picture"/>
            <a:graphic>
              <a:graphicData uri="http://schemas.openxmlformats.org/drawingml/2006/picture">
                <pic:pic>
                  <pic:nvPicPr>
                    <pic:cNvPr descr="a2b095bf09961030aac52d65cf52ccae2e42979acc2faf139de285f932c594c1.jpg" id="70" name="Picture"/>
                    <pic:cNvPicPr>
                      <a:picLocks noChangeArrowheads="1" noChangeAspect="1"/>
                    </pic:cNvPicPr>
                  </pic:nvPicPr>
                  <pic:blipFill>
                    <a:blip r:embed="rId68"/>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沉淀转化</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多平衡联立推导碳化率</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铬酸盐工艺</w:t>
            </w:r>
          </w:p>
        </w:tc>
      </w:tr>
    </w:tbl>
    <w:p>
      <w:pPr>
        <w:spacing w:before="160" w:after="80"/>
      </w:pPr>
      <w:r>
        <w:pict>
          <v:rect style="width:0;height:1.5pt" o:hralign="center" o:hrstd="t" o:hr="t"/>
        </w:pict>
      </w:r>
    </w:p>
    <w:bookmarkEnd w:id="71"/>
    <w:bookmarkStart w:id="72"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023"/>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73"/>
    <w:bookmarkStart w:id="77"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5" name="Picture"/>
            <a:graphic>
              <a:graphicData uri="http://schemas.openxmlformats.org/drawingml/2006/picture">
                <pic:pic>
                  <pic:nvPicPr>
                    <pic:cNvPr descr="d2321ffaa5e5ca1cb2c10a7fcb0e412f4f3c4278b628e5d334acf5e9e120b9f5.jpg" id="76" name="Picture"/>
                    <pic:cNvPicPr>
                      <a:picLocks noChangeArrowheads="1" noChangeAspect="1"/>
                    </pic:cNvPicPr>
                  </pic:nvPicPr>
                  <pic:blipFill>
                    <a:blip r:embed="rId74"/>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25"/>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25"/>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25"/>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End w:id="78"/>
    <w:bookmarkEnd w:id="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12" Type="http://schemas.openxmlformats.org/officeDocument/2006/relationships/image" Target="media/rId12.png"/><Relationship Id="rId17" Type="http://schemas.openxmlformats.org/officeDocument/2006/relationships/image" Target="media/rId17.png"/><Relationship Id="rId33" Type="http://schemas.openxmlformats.org/officeDocument/2006/relationships/image" Target="media/rId33.jpg"/><Relationship Id="rId49" Type="http://schemas.openxmlformats.org/officeDocument/2006/relationships/image" Target="media/rId49.jpg"/><Relationship Id="rId45" Type="http://schemas.openxmlformats.org/officeDocument/2006/relationships/image" Target="media/rId45.jpg"/><Relationship Id="rId60" Type="http://schemas.openxmlformats.org/officeDocument/2006/relationships/image" Target="media/rId60.jpg"/><Relationship Id="rId63" Type="http://schemas.openxmlformats.org/officeDocument/2006/relationships/image" Target="media/rId63.jpg"/><Relationship Id="rId68" Type="http://schemas.openxmlformats.org/officeDocument/2006/relationships/image" Target="media/rId68.jpg"/><Relationship Id="rId74" Type="http://schemas.openxmlformats.org/officeDocument/2006/relationships/image" Target="media/rId74.jpg"/><Relationship Id="rId30" Type="http://schemas.openxmlformats.org/officeDocument/2006/relationships/image" Target="media/rId30.jpg"/><Relationship Id="rId42" Type="http://schemas.openxmlformats.org/officeDocument/2006/relationships/image" Target="media/rId42.jpg"/><Relationship Id="rId36" Type="http://schemas.openxmlformats.org/officeDocument/2006/relationships/image" Target="media/rId3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2026-09-17T15:04:23Z</dcterms:created>
  <dcterms:modified xsi:type="dcterms:W3CDTF">2026-09-17T15:04:23Z</dcterms:modified>
</cp:coreProperties>
</file>

<file path=docProps/custom.xml><?xml version="1.0" encoding="utf-8"?>
<Properties xmlns="http://schemas.openxmlformats.org/officeDocument/2006/custom-properties" xmlns:vt="http://schemas.openxmlformats.org/officeDocument/2006/docPropsVTypes"/>
</file>