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16960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169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7248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724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38257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38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4816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81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Start w:id="76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黄铜矿炼铜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造渣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浮于上层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与残余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转炉吹炼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得粗铜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再用锌置换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闪锌矿炼锌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碳热还原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蒸馏得粗锌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精馏除</w:t>
      </w:r>
      <w:r>
        <w:rPr>
          <w:rFonts w:ascii="Times New Roman" w:hAnsi="Times New Roman" w:eastAsia="Times New Roman" w:cs="Times New Roman"/>
        </w:rPr>
        <w:t xml:space="preserve"> Cd。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辰砂制汞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灼</m:t>
            </m:r>
            <m:r>
              <m:t>烧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汞为液态金属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易蒸馏收集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或溶于碱性硫化物后电解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（Cu(II)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Cu(0)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气流中脱水得无水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反应得相应锌盐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稀酸过量汞得亚汞盐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需强氧化加配位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K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加稀盐酸溶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不溶物用浓盐酸处理溶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先加水溶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可溶共价分子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再用氨水处理残渣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转化为不溶物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加过量盐酸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加热滤液使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沉淀而析出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不用硫化物的方案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利用各离子形成氢氧化物与配合物的性质差异分离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会有部分生成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而使分离不完全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用氨水一种试剂即可鉴别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生成灰黑色沉淀的是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先变无色溶液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后因空气氧化变深蓝色的是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溶解得无色稳定溶液的是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浅</m:t>
        </m:r>
        <m:r>
          <m:rPr>
            <m:sty m:val="p"/>
          </m:rPr>
          <m:t>蓝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微热脱水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两种试剂提供的阴离子不同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水解强烈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电子发生电荷迁移吸收可见光而显黄色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升温使晶格膨胀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吸收更低能量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更长波长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低温需吸收紫外光故显白色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电荷迁移吸收紫外光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配合物的形成降低了金属的电极电势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故有氧时铜溶于氨水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可被硝酸氧化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≈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只能靠王水的氧化加配位协同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不稳定而歧化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（9）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为挥发性酸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加热时水解失去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故得不到无水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气流中脱水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生成稳定配离子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故不生成该沉淀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而生成稳定配合物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银越容易被氧化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白色沉淀可能是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沉淀溶于氨水且溶液变蓝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加盐酸无沉淀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确定还含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浓缩时生成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该配离子呈黄色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与铜粉变蓝推断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由后续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三种硝酸盐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离心液加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均指向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得棕黑色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沉淀加过量氨水部分溶解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部分变灰白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离心液加硝酸又析出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硫代硫酸银钠遇酸分解出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通氯气生成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溶解得二氰合银配离子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∼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）；(F)—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与稀硫酸发生歧化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暗红色沉淀为单质铜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溶于盐酸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则重新析出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加盐酸得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得配离子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加盐酸析出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与碘水反应得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其由白变黄变橙变棕最后转化为黑色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溶于盐酸复原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处理后歧化得黑色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溶于王水得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溶解度随温度变化大而冷却结晶析出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加热分解过量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后调弱酸性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盐酸并通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四水七钼酸铵的化学式为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阴离子为七钼酸根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仅以双键连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个端氧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其余氧为共棱桥氧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酸化缩合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是为了让缩合停留在七聚体这一特定聚合度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过低会继续深度缩合生成其他聚合形态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从而保证目标夹心型多酸簇的可控合成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2026-10-01T01:38:43Z</dcterms:created>
  <dcterms:modified xsi:type="dcterms:W3CDTF">2026-10-01T01:38:43Z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