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9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 </w:t>
      </w:r>
      <w:r>
        <w:rPr>
          <w:rFonts w:hint="eastAsia" w:ascii="Times New Roman" w:hAnsi="Times New Roman" w:eastAsia="FangSong" w:cs="Times New Roman"/>
          <w:b/>
          <w:bCs/>
        </w:rPr>
        <w:t xml:space="preserve">的氧化数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处于轴上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个非轴</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原子分成两组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个轴上</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正确画出结构并标出电荷</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正确判断孤对电子数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正确判断电子对几何</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正确写出分子构型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s</m:t>
        </m:r>
        <m:sSup>
          <m:e>
            <m:r>
              <m:t>p</m:t>
            </m:r>
          </m:e>
          <m:sup>
            <m:r>
              <m:t>3</m:t>
            </m:r>
          </m:sup>
        </m:sSup>
        <m:r>
          <m:t>d</m:t>
        </m:r>
      </m:oMath>
    </w:p>
    <w:p>
      <w:pPr>
        <w:pStyle w:val="BodyText"/>
      </w:pP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3" name="Picture"/>
            <a:graphic>
              <a:graphicData uri="http://schemas.openxmlformats.org/drawingml/2006/picture">
                <pic:pic>
                  <pic:nvPicPr>
                    <pic:cNvPr descr="2ac726df6825ae79b8d48a9d5651b555454ae7920f3dd168cf47c8ed23b2782f.jpg" id="14" name="Picture"/>
                    <pic:cNvPicPr>
                      <a:picLocks noChangeArrowheads="1" noChangeAspect="1"/>
                    </pic:cNvPicPr>
                  </pic:nvPicPr>
                  <pic:blipFill>
                    <a:blip r:embed="rId12"/>
                    <a:stretch>
                      <a:fillRect/>
                    </a:stretch>
                  </pic:blipFill>
                  <pic:spPr bwMode="auto">
                    <a:xfrm>
                      <a:off x="0" y="0"/>
                      <a:ext cx="3600000" cy="11904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正确写出合成反应方程式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正确写出分解反应方程式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的计量关系反应放出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显然在</w:t>
      </w:r>
      <w:r>
        <w:rPr>
          <w:rFonts w:ascii="Times New Roman" w:hAnsi="Times New Roman" w:eastAsia="Times New Roman" w:cs="Times New Roman"/>
        </w:rPr>
        <w:t xml:space="preserve"> Xe </w:t>
      </w:r>
      <w:r>
        <w:rPr>
          <w:rFonts w:hint="eastAsia" w:ascii="Times New Roman" w:hAnsi="Times New Roman" w:eastAsia="FangSong" w:cs="Times New Roman"/>
        </w:rPr>
        <w:t>上发生了取代反应</w:t>
      </w:r>
      <w:r>
        <w:rPr>
          <w:rFonts w:hint="eastAsia" w:ascii="Times New Roman" w:hAnsi="Times New Roman" w:eastAsia="Times New Roman" w:cs="Times New Roman"/>
        </w:rPr>
        <w:t>（</w:t>
      </w:r>
      <w:r>
        <w:rPr>
          <w:rFonts w:hint="eastAsia" w:ascii="Times New Roman" w:hAnsi="Times New Roman" w:eastAsia="FangSong" w:cs="Times New Roman"/>
        </w:rPr>
        <w:t>更准确地说是亲核取代反应</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原子取代得到白色固体产物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受热时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说明一半</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得电子被还原为</w:t>
      </w:r>
      <w:r>
        <w:rPr>
          <w:rFonts w:ascii="Times New Roman" w:hAnsi="Times New Roman" w:eastAsia="Times New Roman" w:cs="Times New Roman"/>
        </w:rPr>
        <w:t xml:space="preserve"> Xe(0)。A </w:t>
      </w:r>
      <w:r>
        <w:rPr>
          <w:rFonts w:hint="eastAsia" w:ascii="Times New Roman" w:hAnsi="Times New Roman" w:eastAsia="FangSong" w:cs="Times New Roman"/>
        </w:rPr>
        <w:t xml:space="preserve">中可失电子的物种只有</w:t>
      </w:r>
      <w:r>
        <w:rPr>
          <w:rFonts w:ascii="Times New Roman" w:hAnsi="Times New Roman" w:eastAsia="Times New Roman" w:cs="Times New Roman"/>
        </w:rPr>
        <w:t xml:space="preserve"> Xe(II)、N(-III)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F(-I)。F(-I) </w:t>
      </w:r>
      <w:r>
        <w:rPr>
          <w:rFonts w:hint="eastAsia" w:ascii="Times New Roman" w:hAnsi="Times New Roman" w:eastAsia="FangSong" w:cs="Times New Roman"/>
        </w:rPr>
        <w:t xml:space="preserve">失电子会得到强氧化剂</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可能性极低</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失电子得到</w:t>
      </w:r>
      <w:r>
        <w:rPr>
          <w:rFonts w:ascii="Times New Roman" w:hAnsi="Times New Roman" w:eastAsia="Times New Roman" w:cs="Times New Roman"/>
        </w:rPr>
        <w:t xml:space="preserve"> Xe(IV)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只能是氙的氟化物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2</m:t>
            </m:r>
          </m:sub>
        </m:sSub>
        <m:r>
          <m:rPr>
            <m:sty m:val="p"/>
          </m:rPr>
          <m:t>(</m:t>
        </m:r>
        <m:sSub>
          <m:e>
            <m:r>
              <m:rPr>
                <m:sty m:val="p"/>
              </m:rPr>
              <m:t>S</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无法拼凑成单个分子</w:t>
      </w:r>
      <w:r>
        <w:rPr>
          <w:rFonts w:hint="eastAsia" w:ascii="Times New Roman" w:hAnsi="Times New Roman" w:eastAsia="Times New Roman" w:cs="Times New Roman"/>
        </w:rPr>
        <w:t>，</w:t>
      </w:r>
      <w:r>
        <w:rPr>
          <w:rFonts w:hint="eastAsia" w:ascii="Times New Roman" w:hAnsi="Times New Roman" w:eastAsia="FangSong" w:cs="Times New Roman"/>
        </w:rPr>
        <w:t>因此失电子的只能为</w:t>
      </w:r>
      <w:r>
        <w:rPr>
          <w:rFonts w:ascii="Times New Roman" w:hAnsi="Times New Roman" w:eastAsia="Times New Roman" w:cs="Times New Roman"/>
        </w:rPr>
        <w:t xml:space="preserve"> </w:t>
      </w:r>
      <w:r>
        <w:rPr>
          <w:rFonts w:hint="eastAsia" w:ascii="Times New Roman" w:hAnsi="Times New Roman" w:eastAsia="Times New Roman" w:cs="Times New Roman"/>
        </w:rPr>
        <w:t>N(-III)。</w:t>
      </w:r>
      <w:r>
        <w:rPr>
          <w:rFonts w:hint="eastAsia" w:ascii="Times New Roman" w:hAnsi="Times New Roman" w:eastAsia="FangSong" w:cs="Times New Roman"/>
        </w:rPr>
        <w:t>此时</w:t>
      </w:r>
      <w:r>
        <w:rPr>
          <w:rFonts w:ascii="Times New Roman" w:hAnsi="Times New Roman" w:eastAsia="Times New Roman" w:cs="Times New Roman"/>
        </w:rPr>
        <w:t xml:space="preserve"> Xe(II) </w:t>
      </w:r>
      <w:r>
        <w:rPr>
          <w:rFonts w:hint="eastAsia" w:ascii="Times New Roman" w:hAnsi="Times New Roman" w:eastAsia="FangSong" w:cs="Times New Roman"/>
        </w:rPr>
        <w:t>氧化态不变</w:t>
      </w:r>
      <w:r>
        <w:rPr>
          <w:rFonts w:hint="eastAsia" w:ascii="Times New Roman" w:hAnsi="Times New Roman" w:eastAsia="Times New Roman" w:cs="Times New Roman"/>
        </w:rPr>
        <w:t>，</w:t>
      </w:r>
      <w:r>
        <w:rPr>
          <w:rFonts w:hint="eastAsia" w:ascii="Times New Roman" w:hAnsi="Times New Roman" w:eastAsia="FangSong" w:cs="Times New Roman"/>
        </w:rPr>
        <w:t>对应氟化物为</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m:t>
          </m:r>
          <m:sSub>
            <m:e>
              <m:r>
                <m:rPr>
                  <m:sty m:val="p"/>
                </m:rPr>
                <m:t>X</m:t>
              </m:r>
              <m:r>
                <m:rPr>
                  <m:sty m:val="p"/>
                </m:rPr>
                <m:t>e</m:t>
              </m:r>
              <m:r>
                <m:rPr>
                  <m:sty m:val="p"/>
                </m:rPr>
                <m:t>F</m:t>
              </m:r>
            </m:e>
            <m:sub>
              <m:r>
                <m:t>2</m:t>
              </m:r>
            </m:sub>
          </m:sSub>
          <m:r>
            <m:rPr>
              <m:sty m:val="p"/>
            </m:rPr>
            <m:t>+</m:t>
          </m: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4</m:t>
              </m:r>
            </m:sub>
          </m:sSub>
        </m:oMath>
      </m:oMathPara>
    </w:p>
    <w:p>
      <w:pPr>
        <w:pStyle w:val="FirstParagraph"/>
      </w:pPr>
      <w:r>
        <w:rPr>
          <w:rFonts w:hint="eastAsia" w:ascii="Times New Roman" w:hAnsi="Times New Roman" w:eastAsia="FangSong" w:cs="Times New Roman"/>
        </w:rPr>
        <w:t xml:space="preserve">后者其实就是肼的衍生物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S</m:t>
            </m:r>
            <m:r>
              <m:rPr>
                <m:sty m:val="p"/>
              </m:rPr>
              <m:t>O</m:t>
            </m:r>
          </m:e>
          <m:sub>
            <m:r>
              <m:t>2</m:t>
            </m:r>
          </m:sub>
        </m:sSub>
        <m:sSub>
          <m:e>
            <m:r>
              <m:rPr>
                <m:sty m:val="p"/>
              </m:rPr>
              <m:t>)</m:t>
            </m:r>
          </m:e>
          <m:sub>
            <m:r>
              <m:t>2</m:t>
            </m:r>
          </m:sub>
        </m:sSub>
        <m:r>
          <m:rPr>
            <m:sty m:val="p"/>
          </m:rPr>
          <m:t>N</m:t>
        </m:r>
        <m:r>
          <m:rPr>
            <m:sty m:val="p"/>
          </m:rPr>
          <m:t>−</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Cs(I)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Xe(II)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hint="eastAsia" w:ascii="Times New Roman" w:hAnsi="Times New Roman" w:eastAsia="FangSong" w:cs="Times New Roman"/>
        </w:rPr>
        <w:t>简单的晶体结构题</w:t>
      </w:r>
      <w:r>
        <w:rPr>
          <w:rFonts w:hint="eastAsia" w:ascii="Times New Roman" w:hAnsi="Times New Roman" w:eastAsia="Times New Roman" w:cs="Times New Roman"/>
        </w:rPr>
        <w:t>。</w:t>
      </w:r>
      <w:r>
        <w:rPr>
          <w:rFonts w:hint="eastAsia" w:ascii="Times New Roman" w:hAnsi="Times New Roman" w:eastAsia="FangSong" w:cs="Times New Roman"/>
        </w:rPr>
        <w:t>首先画出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的钙钛矿结构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p>
    <w:p>
      <w:pPr>
        <w:pStyle w:val="Compact"/>
        <w:numPr>
          <w:ilvl w:val="0"/>
          <w:numId w:val="1001"/>
        </w:numPr>
      </w:pP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立方体顶点</w:t>
      </w:r>
      <w:r>
        <w:rPr>
          <w:rFonts w:hint="eastAsia" w:ascii="Times New Roman" w:hAnsi="Times New Roman" w:eastAsia="Times New Roman" w:cs="Times New Roman"/>
        </w:rPr>
        <w:t>）</w:t>
      </w:r>
    </w:p>
    <w:p>
      <w:pPr>
        <w:pStyle w:val="Compact"/>
        <w:numPr>
          <w:ilvl w:val="0"/>
          <w:numId w:val="1001"/>
        </w:numPr>
      </w:pP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立方体体心</w:t>
      </w:r>
      <w:r>
        <w:rPr>
          <w:rFonts w:hint="eastAsia" w:ascii="Times New Roman" w:hAnsi="Times New Roman" w:eastAsia="Times New Roman" w:cs="Times New Roman"/>
        </w:rPr>
        <w:t>）</w:t>
      </w:r>
    </w:p>
    <w:p>
      <w:pPr>
        <w:pStyle w:val="Compact"/>
        <w:numPr>
          <w:ilvl w:val="0"/>
          <w:numId w:val="1001"/>
        </w:numPr>
      </w:pP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立方体面心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就可以轻松写出答案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r>
          <m:rPr>
            <m:sty m:val="p"/>
          </m:rPr>
          <m:t>C</m:t>
        </m:r>
        <m:r>
          <m:rPr>
            <m:sty m:val="p"/>
          </m:rPr>
          <m:t>s</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p>
    <w:p>
      <w:pPr>
        <w:pStyle w:val="Compact"/>
        <w:numPr>
          <w:ilvl w:val="0"/>
          <w:numId w:val="1002"/>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FirstParagraph"/>
        <w:spacing w:before="160" w:after="80"/>
        <w:jc w:val="center"/>
      </w:pPr>
      <w:r>
        <w:rPr>
          <w:rFonts w:ascii="Times New Roman" w:hAnsi="Times New Roman" w:eastAsia="Times New Roman" w:cs="Times New Roman"/>
        </w:rPr>
        <w:drawing>
          <wp:inline>
            <wp:extent cx="3240000" cy="3035454"/>
            <wp:effectExtent b="0" l="0" r="0" t="0"/>
            <wp:docPr descr="" title="" id="16" name="Picture"/>
            <a:graphic>
              <a:graphicData uri="http://schemas.openxmlformats.org/drawingml/2006/picture">
                <pic:pic>
                  <pic:nvPicPr>
                    <pic:cNvPr descr="4155e4bc93f919a6218683dad90282d46982d75ec5e97349883b230a82b6d507.jpg" id="17" name="Picture"/>
                    <pic:cNvPicPr>
                      <a:picLocks noChangeArrowheads="1" noChangeAspect="1"/>
                    </pic:cNvPicPr>
                  </pic:nvPicPr>
                  <pic:blipFill>
                    <a:blip r:embed="rId15"/>
                    <a:stretch>
                      <a:fillRect/>
                    </a:stretch>
                  </pic:blipFill>
                  <pic:spPr bwMode="auto">
                    <a:xfrm>
                      <a:off x="0" y="0"/>
                      <a:ext cx="3240000" cy="30354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为中心</w:t>
      </w:r>
    </w:p>
    <w:p>
      <w:pPr>
        <w:pStyle w:val="BodyText"/>
        <w:spacing w:before="160" w:after="80"/>
        <w:jc w:val="center"/>
      </w:pPr>
      <w:r>
        <w:rPr>
          <w:rFonts w:ascii="Times New Roman" w:hAnsi="Times New Roman" w:eastAsia="Times New Roman" w:cs="Times New Roman"/>
        </w:rPr>
        <w:drawing>
          <wp:inline>
            <wp:extent cx="3240000" cy="3066428"/>
            <wp:effectExtent b="0" l="0" r="0" t="0"/>
            <wp:docPr descr="" title="" id="19" name="Picture"/>
            <a:graphic>
              <a:graphicData uri="http://schemas.openxmlformats.org/drawingml/2006/picture">
                <pic:pic>
                  <pic:nvPicPr>
                    <pic:cNvPr descr="11090f4cb6d708043dce83a0e11beb9f0af82afc12055566e8203936e537b0e2.jpg" id="20" name="Picture"/>
                    <pic:cNvPicPr>
                      <a:picLocks noChangeArrowheads="1" noChangeAspect="1"/>
                    </pic:cNvPicPr>
                  </pic:nvPicPr>
                  <pic:blipFill>
                    <a:blip r:embed="rId18"/>
                    <a:stretch>
                      <a:fillRect/>
                    </a:stretch>
                  </pic:blipFill>
                  <pic:spPr bwMode="auto">
                    <a:xfrm>
                      <a:off x="0" y="0"/>
                      <a:ext cx="3240000" cy="30664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为中心</w:t>
      </w:r>
    </w:p>
    <w:p>
      <w:pPr>
        <w:pStyle w:val="BodyText"/>
      </w:pP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小黑球为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Ti</w: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23" name="Picture"/>
            <a:graphic>
              <a:graphicData uri="http://schemas.openxmlformats.org/drawingml/2006/picture">
                <pic:pic>
                  <pic:nvPicPr>
                    <pic:cNvPr descr="ad9e10f72c113414e214a77c183165dca5fe913276705f57f97ca6c42b0ceb20.jpg" id="24" name="Picture"/>
                    <pic:cNvPicPr>
                      <a:picLocks noChangeArrowheads="1" noChangeAspect="1"/>
                    </pic:cNvPicPr>
                  </pic:nvPicPr>
                  <pic:blipFill>
                    <a:blip r:embed="rId2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05"/>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06"/>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8"/>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9"/>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10"/>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1"/>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3"/>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3"/>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5"/>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7"/>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8"/>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8"/>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8"/>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1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20"/>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20"/>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20"/>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2"/>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23"/>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23"/>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23"/>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6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p>
    <w:p>
      <w:pPr>
        <w:pStyle w:val="Compact"/>
        <w:numPr>
          <w:ilvl w:val="0"/>
          <w:numId w:val="1024"/>
        </w:numPr>
      </w:pP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p>
    <w:p>
      <w:pPr>
        <w:pStyle w:val="Compact"/>
        <w:numPr>
          <w:ilvl w:val="0"/>
          <w:numId w:val="1024"/>
        </w:numPr>
      </w:pP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p>
    <w:p>
      <w:pPr>
        <w:pStyle w:val="Compact"/>
        <w:numPr>
          <w:ilvl w:val="0"/>
          <w:numId w:val="1024"/>
        </w:numPr>
      </w:pP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原子配位数均为</w:t>
      </w:r>
      <w:r>
        <w:rPr>
          <w:rFonts w:hint="eastAsia" w:ascii="Times New Roman" w:hAnsi="Times New Roman" w:eastAsia="Times New Roman" w:cs="Times New Roman"/>
        </w:rPr>
        <w:t>5，</w:t>
      </w:r>
      <w:r>
        <w:rPr>
          <w:rFonts w:hint="eastAsia" w:ascii="Times New Roman" w:hAnsi="Times New Roman" w:eastAsia="FangSong" w:cs="Times New Roman"/>
        </w:rPr>
        <w:t>共有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因此必定有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为共用桥联配体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杂化轨道</w:t>
      </w:r>
      <w:r>
        <w:rPr>
          <w:rFonts w:hint="eastAsia" w:ascii="Times New Roman" w:hAnsi="Times New Roman" w:eastAsia="Times New Roman" w:cs="Times New Roman"/>
        </w:rPr>
        <w:t>：Bi</w:t>
      </w:r>
      <w:r>
        <w:rPr>
          <w:rFonts w:hint="eastAsia" w:ascii="Times New Roman" w:hAnsi="Times New Roman" w:eastAsia="FangSong" w:cs="Times New Roman"/>
        </w:rPr>
        <w:t>为第</w:t>
      </w:r>
      <w:r>
        <w:rPr>
          <w:rFonts w:hint="eastAsia" w:ascii="Times New Roman" w:hAnsi="Times New Roman" w:eastAsia="Times New Roman" w:cs="Times New Roman"/>
        </w:rPr>
        <w:t>15</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5</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w:t>
      </w:r>
      <w:r>
        <w:rPr>
          <w:rFonts w:hint="eastAsia" w:ascii="Times New Roman" w:hAnsi="Times New Roman" w:eastAsia="FangSong" w:cs="Times New Roman"/>
        </w:rPr>
        <w:t>个杂化轨道</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个孤对电子轨道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个成键轨道对应四角锥</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结构示意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Bi</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Bi</w:t>
      </w:r>
      <w:r>
        <w:rPr>
          <w:rFonts w:hint="eastAsia" w:ascii="Times New Roman" w:hAnsi="Times New Roman" w:eastAsia="FangSong" w:cs="Times New Roman"/>
        </w:rPr>
        <w:t>额外连接</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Cl，</w:t>
      </w:r>
      <w:r>
        <w:rPr>
          <w:rFonts w:hint="eastAsia" w:ascii="Times New Roman" w:hAnsi="Times New Roman" w:eastAsia="FangSong" w:cs="Times New Roman"/>
        </w:rPr>
        <w:t>形成两个四角锥配位环境</w:t>
      </w:r>
      <w:r>
        <w:rPr>
          <w:rFonts w:hint="eastAsia" w:ascii="Times New Roman" w:hAnsi="Times New Roman" w:eastAsia="Times New Roman" w:cs="Times New Roman"/>
        </w:rPr>
        <w:t>。</w:t>
      </w:r>
      <w:r>
        <w:rPr>
          <w:rFonts w:hint="eastAsia" w:ascii="Times New Roman" w:hAnsi="Times New Roman" w:eastAsia="FangSong" w:cs="Times New Roman"/>
        </w:rPr>
        <w:t>存在顺反两种异构体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虽然标准电极电势</w:t>
      </w:r>
      <w:r>
        <w:rPr>
          <w:rFonts w:ascii="Times New Roman" w:hAnsi="Times New Roman" w:eastAsia="Times New Roman" w:cs="Times New Roman"/>
        </w:rPr>
        <w:t xml:space="preserve"> Na &lt; </w:t>
      </w:r>
      <w:r>
        <w:rPr>
          <w:rFonts w:hint="eastAsia" w:ascii="Times New Roman" w:hAnsi="Times New Roman" w:eastAsia="Times New Roman" w:cs="Times New Roman"/>
        </w:rPr>
        <w:t>Mg（</w:t>
      </w:r>
      <w:r>
        <w:rPr>
          <w:rFonts w:hint="eastAsia" w:ascii="Times New Roman" w:hAnsi="Times New Roman" w:eastAsia="FangSong" w:cs="Times New Roman"/>
        </w:rPr>
        <w:t>即</w:t>
      </w:r>
      <w:r>
        <w:rPr>
          <w:rFonts w:hint="eastAsia" w:ascii="Times New Roman" w:hAnsi="Times New Roman" w:eastAsia="Times New Roman" w:cs="Times New Roman"/>
        </w:rPr>
        <w:t>Na</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但此反应在液氨中进行</w:t>
      </w:r>
      <w:r>
        <w:rPr>
          <w:rFonts w:hint="eastAsia" w:ascii="Times New Roman" w:hAnsi="Times New Roman" w:eastAsia="Times New Roman" w:cs="Times New Roman"/>
        </w:rPr>
        <w:t>，</w:t>
      </w:r>
      <m:oMath>
        <m:sSub>
          <m:e>
            <m:r>
              <m:rPr>
                <m:sty m:val="p"/>
              </m:rPr>
              <m:t>M</m:t>
            </m:r>
            <m:r>
              <m:rPr>
                <m:sty m:val="p"/>
              </m:rPr>
              <m:t>g</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在液氨中为</w:t>
      </w:r>
      <w:r>
        <w:rPr>
          <w:rFonts w:hint="eastAsia" w:ascii="Times New Roman" w:hAnsi="Times New Roman" w:eastAsia="FangSong" w:cs="Times New Roman"/>
          <w:b/>
          <w:bCs/>
        </w:rPr>
        <w:t xml:space="preserve">难溶物</w:t>
      </w:r>
      <w:r>
        <w:rPr>
          <w:rFonts w:hint="eastAsia" w:ascii="Times New Roman" w:hAnsi="Times New Roman" w:eastAsia="Times New Roman" w:cs="Times New Roman"/>
        </w:rPr>
        <w:t>，</w:t>
      </w:r>
      <w:r>
        <w:rPr>
          <w:rFonts w:hint="eastAsia" w:ascii="Times New Roman" w:hAnsi="Times New Roman" w:eastAsia="FangSong" w:cs="Times New Roman"/>
        </w:rPr>
        <w:t>沉淀的生成降低了溶液中</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的有效浓度</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m:oMath>
        <m:oMathPr>
          <m:ctrlPr>
            <w:rPr>
              <w:sz w:val="28"/>
              <w:szCs w:val="28"/>
            </w:rPr>
          </m:ctrlPr>
        </m:oMathPr>
        <m:sSup>
          <m:e>
            <m:r>
              <m:rPr>
                <m:sty m:val="p"/>
              </m:rPr>
              <m:t>M</m:t>
            </m:r>
            <m:r>
              <m:rPr>
                <m:sty m:val="p"/>
              </m:rPr>
              <m:t>g</m:t>
            </m:r>
          </m:e>
          <m:sup>
            <m:r>
              <m:t>2</m:t>
            </m:r>
            <m:r>
              <m:rPr>
                <m:sty m:val="p"/>
              </m:rPr>
              <m:t>+</m:t>
            </m:r>
          </m:sup>
        </m:sSup>
        <m:r>
          <m:rPr>
            <m:sty m:val="p"/>
          </m:rPr>
          <m:t>/</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的实际电极电势显著降低</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M</m:t>
            </m:r>
            <m:r>
              <m:rPr>
                <m:sty m:val="p"/>
              </m:rPr>
              <m:t>g</m:t>
            </m:r>
            <m:r>
              <m:rPr>
                <m:sty m:val="p"/>
              </m:rPr>
              <m:t>I</m:t>
            </m:r>
          </m:e>
          <m:sub>
            <m:r>
              <m:t>2</m:t>
            </m:r>
          </m:sub>
        </m:sSub>
        <m:r>
          <m:rPr>
            <m:sty m:val="p"/>
          </m:rPr>
          <m:t>/</m:t>
        </m:r>
        <m:r>
          <m:rPr>
            <m:sty m:val="p"/>
          </m:rPr>
          <m:t>M</m:t>
        </m:r>
        <m:r>
          <m:rPr>
            <m:sty m:val="p"/>
          </m:rPr>
          <m:t>g</m:t>
        </m:r>
        <m:r>
          <m:rPr>
            <m:sty m:val="p"/>
          </m:rPr>
          <m:t>)</m:t>
        </m:r>
        <m:r>
          <m:rPr>
            <m:sty m:val="p"/>
          </m:rPr>
          <m:t>&lt;</m:t>
        </m:r>
        <m:r>
          <m:t>E</m:t>
        </m:r>
        <m:r>
          <m:rPr>
            <m:sty m:val="p"/>
          </m:rPr>
          <m:t>(</m:t>
        </m:r>
        <m:r>
          <m:rPr>
            <m:sty m:val="p"/>
          </m:rPr>
          <m:t>N</m:t>
        </m:r>
        <m:r>
          <m:rPr>
            <m:sty m:val="p"/>
          </m:rPr>
          <m:t>a</m:t>
        </m:r>
        <m:r>
          <m:rPr>
            <m:sty m:val="p"/>
          </m:rPr>
          <m:t>I</m:t>
        </m:r>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反应方向逆转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存在形式为</w:t>
      </w:r>
      <w:r>
        <w:rPr>
          <w:rFonts w:ascii="Times New Roman" w:hAnsi="Times New Roman" w:eastAsia="Times New Roman" w:cs="Times New Roman"/>
        </w:rPr>
        <w:t xml:space="preserve"> </w:t>
      </w:r>
      <m:oMath>
        <m:sSubSup>
          <m:e>
            <m:r>
              <m:rPr>
                <m:sty m:val="p"/>
              </m:rPr>
              <m:t>P</m:t>
            </m:r>
            <m:r>
              <m:rPr>
                <m:sty m:val="p"/>
              </m:rPr>
              <m:t>b</m:t>
            </m:r>
          </m:e>
          <m:sub>
            <m:r>
              <m:t>9</m:t>
            </m:r>
          </m:sub>
          <m:sup>
            <m:r>
              <m:t>4</m:t>
            </m:r>
            <m:r>
              <m:rPr>
                <m:sty m:val="p"/>
              </m:rPr>
              <m:t>−</m:t>
            </m:r>
          </m:sup>
        </m:sSubSup>
      </m:oMath>
      <w:r>
        <w:rPr>
          <w:rFonts w:hint="eastAsia" w:ascii="Times New Roman" w:hAnsi="Times New Roman" w:eastAsia="Times New Roman" w:cs="Times New Roman"/>
        </w:rPr>
        <w:t>，Pb</w:t>
      </w:r>
      <w:r>
        <w:rPr>
          <w:rFonts w:hint="eastAsia" w:ascii="Times New Roman" w:hAnsi="Times New Roman" w:eastAsia="FangSong" w:cs="Times New Roman"/>
        </w:rPr>
        <w:t>处于</w:t>
      </w:r>
      <w:r>
        <w:rPr>
          <w:rFonts w:hint="eastAsia" w:ascii="Times New Roman" w:hAnsi="Times New Roman" w:eastAsia="FangSong" w:cs="Times New Roman"/>
          <w:b/>
          <w:bCs/>
        </w:rPr>
        <w:t xml:space="preserve">负氧化态</w:t>
      </w:r>
      <w:r>
        <w:rPr>
          <w:rFonts w:hint="eastAsia" w:ascii="Times New Roman" w:hAnsi="Times New Roman" w:eastAsia="Times New Roman" w:cs="Times New Roman"/>
        </w:rPr>
        <w:t>。</w:t>
      </w:r>
      <w:r>
        <w:rPr>
          <w:rFonts w:hint="eastAsia" w:ascii="Times New Roman" w:hAnsi="Times New Roman" w:eastAsia="FangSong" w:cs="Times New Roman"/>
        </w:rPr>
        <w:t>要变为</w:t>
      </w:r>
      <w:r>
        <w:rPr>
          <w:rFonts w:hint="eastAsia" w:ascii="Times New Roman" w:hAnsi="Times New Roman" w:eastAsia="Times New Roman" w:cs="Times New Roman"/>
        </w:rPr>
        <w:t>Pb</w:t>
      </w:r>
      <w:r>
        <w:rPr>
          <w:rFonts w:hint="eastAsia" w:ascii="Times New Roman" w:hAnsi="Times New Roman" w:eastAsia="FangSong" w:cs="Times New Roman"/>
        </w:rPr>
        <w:t>单质需</w:t>
      </w:r>
      <w:r>
        <w:rPr>
          <w:rFonts w:hint="eastAsia" w:ascii="Times New Roman" w:hAnsi="Times New Roman" w:eastAsia="FangSong" w:cs="Times New Roman"/>
          <w:b/>
          <w:bCs/>
        </w:rPr>
        <w:t xml:space="preserve">失电子</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FangSong" w:cs="Times New Roman"/>
          <w:b/>
          <w:bCs/>
        </w:rPr>
        <w:t xml:space="preserve">阳极</w:t>
      </w:r>
      <w:r>
        <w:rPr>
          <w:rFonts w:hint="eastAsia" w:ascii="Times New Roman" w:hAnsi="Times New Roman" w:eastAsia="FangSong" w:cs="Times New Roman"/>
        </w:rPr>
        <w:t>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b</m:t>
              </m:r>
            </m:e>
            <m:sub>
              <m:r>
                <m:t>9</m:t>
              </m:r>
            </m:sub>
            <m:sup>
              <m:r>
                <m:t>4</m:t>
              </m:r>
              <m:r>
                <m:rPr>
                  <m:sty m:val="p"/>
                </m:rPr>
                <m:t>−</m:t>
              </m:r>
            </m:sup>
          </m:sSubSup>
          <m:r>
            <m:rPr>
              <m:sty m:val="p"/>
            </m:rPr>
            <m:t>−</m:t>
          </m:r>
          <m:r>
            <m:t>4</m:t>
          </m:r>
          <m:sSup>
            <m:e>
              <m:r>
                <m:rPr>
                  <m:sty m:val="p"/>
                </m:rPr>
                <m:t>e</m:t>
              </m:r>
            </m:e>
            <m:sup>
              <m:r>
                <m:rPr>
                  <m:sty m:val="p"/>
                </m:rPr>
                <m:t>−</m:t>
              </m:r>
            </m:sup>
          </m:sSup>
          <m:r>
            <m:rPr>
              <m:sty m:val="p"/>
            </m:rPr>
            <m:t>=</m:t>
          </m:r>
          <m:r>
            <m:t>9</m:t>
          </m:r>
          <m:r>
            <m:rPr>
              <m:sty m:val="p"/>
            </m:rPr>
            <m:t>P</m:t>
          </m:r>
          <m:r>
            <m:rPr>
              <m:sty m:val="p"/>
            </m:rPr>
            <m:t>b</m:t>
          </m:r>
        </m:oMath>
      </m:oMathPara>
    </w:p>
    <w:p>
      <w:pPr>
        <w:pStyle w:val="FirstParagraph"/>
      </w:pPr>
      <w:r>
        <w:rPr>
          <w:rFonts w:hint="eastAsia" w:ascii="Times New Roman" w:hAnsi="Times New Roman" w:eastAsia="FangSong" w:cs="Times New Roman"/>
        </w:rPr>
        <w:t>每</w:t>
      </w:r>
      <w:r>
        <w:rPr>
          <w:rFonts w:hint="eastAsia" w:ascii="Times New Roman" w:hAnsi="Times New Roman" w:eastAsia="Times New Roman" w:cs="Times New Roman"/>
        </w:rPr>
        <w:t>9</w:t>
      </w:r>
      <w:r>
        <w:rPr>
          <w:rFonts w:ascii="Times New Roman" w:hAnsi="Times New Roman" w:eastAsia="Times New Roman" w:cs="Times New Roman"/>
        </w:rPr>
        <w:t xml:space="preserve"> mol </w:t>
      </w:r>
      <w:r>
        <w:rPr>
          <w:rFonts w:hint="eastAsia" w:ascii="Times New Roman" w:hAnsi="Times New Roman" w:eastAsia="Times New Roman" w:cs="Times New Roman"/>
        </w:rPr>
        <w:t>Pb</w:t>
      </w:r>
      <w:r>
        <w:rPr>
          <w:rFonts w:hint="eastAsia" w:ascii="Times New Roman" w:hAnsi="Times New Roman" w:eastAsia="FangSong" w:cs="Times New Roman"/>
        </w:rPr>
        <w:t>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电子能氧化产生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9/4 = 2.25 mol Pb</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m = 4</w:t>
      </w:r>
      <w:r>
        <w:rPr>
          <w:rFonts w:hint="eastAsia" w:ascii="Times New Roman" w:hAnsi="Times New Roman" w:eastAsia="Times New Roman" w:cs="Times New Roman"/>
        </w:rPr>
        <w:t>（</w:t>
      </w:r>
      <w:r>
        <w:rPr>
          <w:rFonts w:hint="eastAsia" w:ascii="Times New Roman" w:hAnsi="Times New Roman" w:eastAsia="FangSong" w:cs="Times New Roman"/>
        </w:rPr>
        <w:t>金属原子配位数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n = 4</w:t>
      </w:r>
      <w:r>
        <w:rPr>
          <w:rFonts w:hint="eastAsia" w:ascii="Times New Roman" w:hAnsi="Times New Roman" w:eastAsia="Times New Roman" w:cs="Times New Roman"/>
        </w:rPr>
        <w:t>（</w:t>
      </w:r>
      <w:r>
        <w:rPr>
          <w:rFonts w:hint="eastAsia" w:ascii="Times New Roman" w:hAnsi="Times New Roman" w:eastAsia="FangSong" w:cs="Times New Roman"/>
        </w:rPr>
        <w:t>氧原子配位数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金属原子</w:t>
      </w:r>
      <w:r>
        <w:rPr>
          <w:rFonts w:hint="eastAsia" w:ascii="Times New Roman" w:hAnsi="Times New Roman" w:eastAsia="Times New Roman" w:cs="Times New Roman"/>
        </w:rPr>
        <w:t>M</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平面四方配位</w:t>
      </w:r>
      <w:r>
        <w:rPr>
          <w:rFonts w:hint="eastAsia" w:ascii="Times New Roman" w:hAnsi="Times New Roman" w:eastAsia="Times New Roman" w:cs="Times New Roman"/>
        </w:rPr>
        <w:t>），</w:t>
      </w:r>
      <w:r>
        <w:rPr>
          <w:rFonts w:hint="eastAsia" w:ascii="Times New Roman" w:hAnsi="Times New Roman" w:eastAsia="FangSong" w:cs="Times New Roman"/>
        </w:rPr>
        <w:t>晶胞内氧原子为四面体四配位</w:t>
      </w:r>
      <w:r>
        <w:rPr>
          <w:rFonts w:hint="eastAsia" w:ascii="Times New Roman" w:hAnsi="Times New Roman" w:eastAsia="Times New Roman" w:cs="Times New Roman"/>
        </w:rPr>
        <w:t>，</w:t>
      </w:r>
      <w:r>
        <w:rPr>
          <w:rFonts w:hint="eastAsia" w:ascii="Times New Roman" w:hAnsi="Times New Roman" w:eastAsia="FangSong" w:cs="Times New Roman"/>
        </w:rPr>
        <w:t>棱上的氧同样为四配位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25"/>
        </w:numPr>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p>
      <w:pPr>
        <w:pStyle w:val="BodyText"/>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p>
    <w:p>
      <w:pPr>
        <w:pStyle w:val="Compact"/>
        <w:numPr>
          <w:ilvl w:val="0"/>
          <w:numId w:val="1026"/>
        </w:numPr>
      </w:pP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CrO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铬酰氯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 = 52.00 + 2×16.00 + 2×35.45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154.9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和两个</w:t>
      </w:r>
      <w:r>
        <w:rPr>
          <w:rFonts w:hint="eastAsia" w:ascii="Times New Roman" w:hAnsi="Times New Roman" w:eastAsia="Times New Roman" w:cs="Times New Roman"/>
        </w:rPr>
        <w:t>Cl</w:t>
      </w:r>
      <w:r>
        <w:rPr>
          <w:rFonts w:hint="eastAsia" w:ascii="Times New Roman" w:hAnsi="Times New Roman" w:eastAsia="FangSong" w:cs="Times New Roman"/>
        </w:rPr>
        <w:t>围绕</w:t>
      </w:r>
      <w:r>
        <w:rPr>
          <w:rFonts w:hint="eastAsia" w:ascii="Times New Roman" w:hAnsi="Times New Roman" w:eastAsia="Times New Roman" w:cs="Times New Roman"/>
        </w:rPr>
        <w:t>Cr</w:t>
      </w:r>
      <w:r>
        <w:rPr>
          <w:rFonts w:hint="eastAsia" w:ascii="Times New Roman" w:hAnsi="Times New Roman" w:eastAsia="FangSong" w:cs="Times New Roman"/>
        </w:rPr>
        <w:t>呈四面体分布</w:t>
      </w:r>
      <w:r>
        <w:rPr>
          <w:rFonts w:hint="eastAsia" w:ascii="Times New Roman" w:hAnsi="Times New Roman" w:eastAsia="Times New Roman" w:cs="Times New Roman"/>
        </w:rPr>
        <w:t>。</w:t>
      </w:r>
      <w:r>
        <w:rPr>
          <w:rFonts w:hint="eastAsia" w:ascii="Times New Roman" w:hAnsi="Times New Roman" w:eastAsia="FangSong" w:cs="Times New Roman"/>
        </w:rPr>
        <w:t>两个相互垂直的镜面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二重旋转轴</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b/>
          <w:bCs/>
        </w:rPr>
        <w:t xml:space="preserve">Pd</w:t>
      </w:r>
      <w:hyperlink r:id="rId42">
        <w:r>
          <w:rPr>
            <w:rStyle w:val="Hyperlink"/>
            <w:b/>
            <w:bCs/>
          </w:rPr>
          <w:t xml:space="preserve">C₁₄H₂₈N₄</w:t>
        </w:r>
      </w:hyperlink>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：C/H</w:t>
      </w:r>
      <w:r>
        <w:rPr>
          <w:rFonts w:hint="eastAsia" w:ascii="Times New Roman" w:hAnsi="Times New Roman" w:eastAsia="FangSong" w:cs="Times New Roman"/>
        </w:rPr>
        <w:t>摩尔比</w:t>
      </w:r>
      <w:r>
        <w:rPr>
          <w:rFonts w:ascii="Times New Roman" w:hAnsi="Times New Roman" w:eastAsia="Times New Roman" w:cs="Times New Roman"/>
        </w:rPr>
        <w:t xml:space="preserve"> = (30.15/12.01):(5.06/1.008) = 1:2 → y = 2x</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：(x+2)/y</w:t>
      </w:r>
      <w:r>
        <w:rPr>
          <w:rFonts w:ascii="Times New Roman" w:hAnsi="Times New Roman" w:eastAsia="Times New Roman" w:cs="Times New Roman"/>
        </w:rPr>
        <w:t xml:space="preserve"> = (40.46/12.01)/(5.94/1.008) →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14, y = 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由分子量计算</w:t>
      </w:r>
      <w:r>
        <w:rPr>
          <w:rFonts w:hint="eastAsia" w:ascii="Times New Roman" w:hAnsi="Times New Roman" w:eastAsia="Times New Roman" w:cs="Times New Roman"/>
        </w:rPr>
        <w:t>z：z</w:t>
      </w:r>
      <w:r>
        <w:rPr>
          <w:rFonts w:ascii="Times New Roman" w:hAnsi="Times New Roman" w:eastAsia="Times New Roman" w:cs="Times New Roman"/>
        </w:rPr>
        <w:t xml:space="preserve"> = [14×12.01/30.15% - (106.4+12.01×4+1.008×28+2×99.45)]/14.01 ≈ 4</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44" name="Picture"/>
            <a:graphic>
              <a:graphicData uri="http://schemas.openxmlformats.org/drawingml/2006/picture">
                <pic:pic>
                  <pic:nvPicPr>
                    <pic:cNvPr descr="94ba0ccf835497bcafefbedb1b7edfea4eb7bada4240519a544afab21ffbe04c.jpg" id="45" name="Picture"/>
                    <pic:cNvPicPr>
                      <a:picLocks noChangeArrowheads="1" noChangeAspect="1"/>
                    </pic:cNvPicPr>
                  </pic:nvPicPr>
                  <pic:blipFill>
                    <a:blip r:embed="rId4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47" name="Picture"/>
            <a:graphic>
              <a:graphicData uri="http://schemas.openxmlformats.org/drawingml/2006/picture">
                <pic:pic>
                  <pic:nvPicPr>
                    <pic:cNvPr descr="0a1498d59a7843bd0ce5525c07283d7dfb9bf468e44673deaaa3369b41e6b891.jpg" id="48" name="Picture"/>
                    <pic:cNvPicPr>
                      <a:picLocks noChangeArrowheads="1" noChangeAspect="1"/>
                    </pic:cNvPicPr>
                  </pic:nvPicPr>
                  <pic:blipFill>
                    <a:blip r:embed="rId46"/>
                    <a:stretch>
                      <a:fillRect/>
                    </a:stretch>
                  </pic:blipFill>
                  <pic:spPr bwMode="auto">
                    <a:xfrm>
                      <a:off x="0" y="0"/>
                      <a:ext cx="3600000" cy="993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50" name="Picture"/>
            <a:graphic>
              <a:graphicData uri="http://schemas.openxmlformats.org/drawingml/2006/picture">
                <pic:pic>
                  <pic:nvPicPr>
                    <pic:cNvPr descr="d50206ff9c5b8a939b460825692de308e9ee7e76e66b17d5f837d8f73292ae83.jpg" id="51" name="Picture"/>
                    <pic:cNvPicPr>
                      <a:picLocks noChangeArrowheads="1" noChangeAspect="1"/>
                    </pic:cNvPicPr>
                  </pic:nvPicPr>
                  <pic:blipFill>
                    <a:blip r:embed="rId49"/>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53" name="Picture"/>
            <a:graphic>
              <a:graphicData uri="http://schemas.openxmlformats.org/drawingml/2006/picture">
                <pic:pic>
                  <pic:nvPicPr>
                    <pic:cNvPr descr="81a8d5b638511406e9e810a993f3a2d775264832df8b007f3a79e19fd694bf2a.jpg" id="54" name="Picture"/>
                    <pic:cNvPicPr>
                      <a:picLocks noChangeArrowheads="1" noChangeAspect="1"/>
                    </pic:cNvPicPr>
                  </pic:nvPicPr>
                  <pic:blipFill>
                    <a:blip r:embed="rId52"/>
                    <a:stretch>
                      <a:fillRect/>
                    </a:stretch>
                  </pic:blipFill>
                  <pic:spPr bwMode="auto">
                    <a:xfrm>
                      <a:off x="0" y="0"/>
                      <a:ext cx="3240000" cy="2869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56" name="Picture"/>
            <a:graphic>
              <a:graphicData uri="http://schemas.openxmlformats.org/drawingml/2006/picture">
                <pic:pic>
                  <pic:nvPicPr>
                    <pic:cNvPr descr="fd4e14d9deb96227f15759c88d573c59ae3b5c407076d839b612698e459acab6.jpg" id="57" name="Picture"/>
                    <pic:cNvPicPr>
                      <a:picLocks noChangeArrowheads="1" noChangeAspect="1"/>
                    </pic:cNvPicPr>
                  </pic:nvPicPr>
                  <pic:blipFill>
                    <a:blip r:embed="rId55"/>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59" name="Picture"/>
            <a:graphic>
              <a:graphicData uri="http://schemas.openxmlformats.org/drawingml/2006/picture">
                <pic:pic>
                  <pic:nvPicPr>
                    <pic:cNvPr descr="87c23673ef9590263d5a2e6cc8d6bdb9cc39afda631bae3cde804b5224f40d21.jpg" id="60" name="Picture"/>
                    <pic:cNvPicPr>
                      <a:picLocks noChangeArrowheads="1" noChangeAspect="1"/>
                    </pic:cNvPicPr>
                  </pic:nvPicPr>
                  <pic:blipFill>
                    <a:blip r:embed="rId58"/>
                    <a:stretch>
                      <a:fillRect/>
                    </a:stretch>
                  </pic:blipFill>
                  <pic:spPr bwMode="auto">
                    <a:xfrm>
                      <a:off x="0" y="0"/>
                      <a:ext cx="3600000" cy="1146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62" name="Picture"/>
            <a:graphic>
              <a:graphicData uri="http://schemas.openxmlformats.org/drawingml/2006/picture">
                <pic:pic>
                  <pic:nvPicPr>
                    <pic:cNvPr descr="724f92736ebd1304052ca58bcdf78fc6c9cd46b44ba86978ed8b297f1d07a5f2.jpg" id="63" name="Picture"/>
                    <pic:cNvPicPr>
                      <a:picLocks noChangeArrowheads="1" noChangeAspect="1"/>
                    </pic:cNvPicPr>
                  </pic:nvPicPr>
                  <pic:blipFill>
                    <a:blip r:embed="rId61"/>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67" name="Picture"/>
            <a:graphic>
              <a:graphicData uri="http://schemas.openxmlformats.org/drawingml/2006/picture">
                <pic:pic>
                  <pic:nvPicPr>
                    <pic:cNvPr descr="271253e3c96b29e6f6a123a48c6934a876bbd77be7589a81d0152ab68df4c157.jpg" id="68" name="Picture"/>
                    <pic:cNvPicPr>
                      <a:picLocks noChangeArrowheads="1" noChangeAspect="1"/>
                    </pic:cNvPicPr>
                  </pic:nvPicPr>
                  <pic:blipFill>
                    <a:blip r:embed="rId66"/>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71" name="Picture"/>
            <a:graphic>
              <a:graphicData uri="http://schemas.openxmlformats.org/drawingml/2006/picture">
                <pic:pic>
                  <pic:nvPicPr>
                    <pic:cNvPr descr="4b4cbf59dfc6dc64f17ba320df84556d4c96d068e22b8bccda21f399c130294d.jpg" id="72" name="Picture"/>
                    <pic:cNvPicPr>
                      <a:picLocks noChangeArrowheads="1" noChangeAspect="1"/>
                    </pic:cNvPicPr>
                  </pic:nvPicPr>
                  <pic:blipFill>
                    <a:blip r:embed="rId70"/>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74" name="Picture"/>
            <a:graphic>
              <a:graphicData uri="http://schemas.openxmlformats.org/drawingml/2006/picture">
                <pic:pic>
                  <pic:nvPicPr>
                    <pic:cNvPr descr="df5faa20ced3a1ab4ccb026f729b8eeebacfe6590ce9704448bea3d25d2a3f1a.jpg" id="75" name="Picture"/>
                    <pic:cNvPicPr>
                      <a:picLocks noChangeArrowheads="1" noChangeAspect="1"/>
                    </pic:cNvPicPr>
                  </pic:nvPicPr>
                  <pic:blipFill>
                    <a:blip r:embed="rId73"/>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6"/>
    <w:bookmarkStart w:id="7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2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79"/>
    <w:bookmarkStart w:id="8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3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3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3"/>
        </w:numPr>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numPr>
          <w:ilvl w:val="0"/>
          <w:numId w:val="1034"/>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86"/>
    <w:bookmarkStart w:id="8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88"/>
    <w:bookmarkStart w:id="8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p>
      <w:pPr>
        <w:spacing w:before="160" w:after="80"/>
      </w:pPr>
      <w:r>
        <w:pict>
          <v:rect style="width:0;height:1.5pt" o:hralign="center" o:hrstd="t" o:hr="t"/>
        </w:pict>
      </w:r>
    </w:p>
    <w:bookmarkEnd w:id="89"/>
    <w:bookmarkStart w:id="9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条件稳定常数的计算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滴定准确性判断</w:t>
      </w:r>
      <w:r>
        <w:rPr>
          <w:rFonts w:ascii="Times New Roman" w:hAnsi="Times New Roman" w:eastAsia="Times New Roman" w:cs="Times New Roman"/>
        </w:rPr>
        <w:t xml:space="preserve"> </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0"/>
    <w:bookmarkStart w:id="9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p>
      <w:pPr>
        <w:spacing w:before="160" w:after="80"/>
      </w:pPr>
      <w:r>
        <w:pict>
          <v:rect style="width:0;height:1.5pt" o:hralign="center" o:hrstd="t" o:hr="t"/>
        </w:pict>
      </w:r>
    </w:p>
    <w:bookmarkEnd w:id="91"/>
    <w:bookmarkStart w:id="9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2"/>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18" Type="http://schemas.openxmlformats.org/officeDocument/2006/relationships/image" Target="media/rId18.jpg"/><Relationship Id="rId66" Type="http://schemas.openxmlformats.org/officeDocument/2006/relationships/image" Target="media/rId66.jpg"/><Relationship Id="rId12" Type="http://schemas.openxmlformats.org/officeDocument/2006/relationships/image" Target="media/rId12.jpg"/><Relationship Id="rId15" Type="http://schemas.openxmlformats.org/officeDocument/2006/relationships/image" Target="media/rId15.jpg"/><Relationship Id="rId70" Type="http://schemas.openxmlformats.org/officeDocument/2006/relationships/image" Target="media/rId70.jpg"/><Relationship Id="rId61" Type="http://schemas.openxmlformats.org/officeDocument/2006/relationships/image" Target="media/rId61.jpg"/><Relationship Id="rId52" Type="http://schemas.openxmlformats.org/officeDocument/2006/relationships/image" Target="media/rId52.jpg"/><Relationship Id="rId58" Type="http://schemas.openxmlformats.org/officeDocument/2006/relationships/image" Target="media/rId58.jpg"/><Relationship Id="rId43" Type="http://schemas.openxmlformats.org/officeDocument/2006/relationships/image" Target="media/rId43.jpg"/><Relationship Id="rId22" Type="http://schemas.openxmlformats.org/officeDocument/2006/relationships/image" Target="media/rId22.jpg"/><Relationship Id="rId49" Type="http://schemas.openxmlformats.org/officeDocument/2006/relationships/image" Target="media/rId49.jpg"/><Relationship Id="rId73" Type="http://schemas.openxmlformats.org/officeDocument/2006/relationships/image" Target="media/rId73.jpg"/><Relationship Id="rId55" Type="http://schemas.openxmlformats.org/officeDocument/2006/relationships/image" Target="media/rId55.jpg"/><Relationship Id="rId42"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2026-09-18T10:51:10Z</dcterms:created>
  <dcterms:modified xsi:type="dcterms:W3CDTF">2026-09-18T10:51:10Z</dcterms:modified>
</cp:coreProperties>
</file>

<file path=docProps/custom.xml><?xml version="1.0" encoding="utf-8"?>
<Properties xmlns="http://schemas.openxmlformats.org/officeDocument/2006/custom-properties" xmlns:vt="http://schemas.openxmlformats.org/officeDocument/2006/docPropsVTypes"/>
</file>