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№: 1.0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Tooltips</w:t>
      </w:r>
      <w:r w:rsidDel="00000000" w:rsidR="00000000" w:rsidRPr="00000000">
        <w:rPr>
          <w:b w:val="1"/>
          <w:rtl w:val="0"/>
        </w:rPr>
        <w:t xml:space="preserve"> указывает неверную классификацию возможного подарка на странице “Подарки”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Открыта социальная сеть  «Facebook»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Запущено приложение “Magic Seasons 2021” https://apps.facebook.com/magicseasonsgame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id: 3126302471023576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Operating System: Windows 10 Pro version 20H2; Google Chrome Version 98.0.4758.81 (Official build), (64 bit)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Открыть приложение из Preconditions.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Нажать кнопку “Подарки”</w:t>
        <w:br w:type="textWrapping"/>
        <w:t xml:space="preserve">3. Навести курсор на иконки раздела “можно получить” блоков “Яркий подарок”,”Особый подарок”,”Золотой подарок”.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AR:</w:t>
      </w:r>
      <w:r w:rsidDel="00000000" w:rsidR="00000000" w:rsidRPr="00000000">
        <w:rPr>
          <w:rtl w:val="0"/>
        </w:rPr>
        <w:t xml:space="preserve"> При наведении курсора на иконки подарков “эльфов” появляются Tooltips, которые отображают для эльфов разной классификации одинаковую информацию “Случайный эльф”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ER:</w:t>
      </w:r>
      <w:r w:rsidDel="00000000" w:rsidR="00000000" w:rsidRPr="00000000">
        <w:rPr>
          <w:rtl w:val="0"/>
        </w:rPr>
        <w:t xml:space="preserve"> При наведении курсора на иконки возможного подарков “эльфов” должны появится Tooltips для блока “Яркий подарок” - “Обычный эльф”, для блока “Особый подарок” - “Необычный эльф”, для блока “Золотой подарок” - “Редкий эльф”.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видео: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https://drive.google.com/file/d/1L2xnK_mkMEtYXB5DgGcEiTEvLHm1gUzf/view?usp=sharing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2xnK_mkMEtYXB5DgGcEiTEvLHm1gUz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