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8E16" w14:textId="77777777" w:rsidR="002D7A98" w:rsidRPr="002D7A98" w:rsidRDefault="002D7A98" w:rsidP="002D7A98">
      <w:pPr>
        <w:jc w:val="center"/>
        <w:rPr>
          <w:rFonts w:ascii="Times New Roman" w:hAnsi="Times New Roman" w:cs="Times New Roman"/>
          <w:b/>
          <w:bCs/>
          <w:color w:val="4472C4" w:themeColor="accent1"/>
          <w:sz w:val="32"/>
          <w:szCs w:val="32"/>
        </w:rPr>
      </w:pPr>
      <w:proofErr w:type="spellStart"/>
      <w:r w:rsidRPr="002D7A98">
        <w:rPr>
          <w:rFonts w:ascii="Times New Roman" w:hAnsi="Times New Roman" w:cs="Times New Roman"/>
          <w:b/>
          <w:bCs/>
          <w:color w:val="4472C4" w:themeColor="accent1"/>
          <w:sz w:val="32"/>
          <w:szCs w:val="32"/>
        </w:rPr>
        <w:t>FlexQL</w:t>
      </w:r>
      <w:proofErr w:type="spellEnd"/>
      <w:r w:rsidRPr="002D7A98">
        <w:rPr>
          <w:rFonts w:ascii="Times New Roman" w:hAnsi="Times New Roman" w:cs="Times New Roman"/>
          <w:b/>
          <w:bCs/>
          <w:color w:val="4472C4" w:themeColor="accent1"/>
          <w:sz w:val="32"/>
          <w:szCs w:val="32"/>
        </w:rPr>
        <w:t>: A SQL-like Database Driver</w:t>
      </w:r>
    </w:p>
    <w:p w14:paraId="473DC0AF" w14:textId="33F4AF0A" w:rsidR="002D7A98" w:rsidRDefault="002D7A98" w:rsidP="002D7A98">
      <w:pPr>
        <w:spacing w:after="0"/>
        <w:jc w:val="center"/>
        <w:rPr>
          <w:rFonts w:ascii="Times New Roman" w:hAnsi="Times New Roman" w:cs="Times New Roman"/>
          <w:b/>
          <w:bCs/>
          <w:color w:val="4472C4" w:themeColor="accent1"/>
        </w:rPr>
      </w:pPr>
      <w:r>
        <w:rPr>
          <w:rFonts w:ascii="Times New Roman" w:hAnsi="Times New Roman" w:cs="Times New Roman"/>
          <w:b/>
          <w:bCs/>
          <w:color w:val="4472C4" w:themeColor="accent1"/>
        </w:rPr>
        <w:t>Design Lab (</w:t>
      </w:r>
      <w:r w:rsidRPr="002D7A98">
        <w:rPr>
          <w:rFonts w:ascii="Times New Roman" w:hAnsi="Times New Roman" w:cs="Times New Roman"/>
          <w:b/>
          <w:bCs/>
          <w:color w:val="4472C4" w:themeColor="accent1"/>
        </w:rPr>
        <w:t>CS 69202</w:t>
      </w:r>
      <w:r>
        <w:rPr>
          <w:rFonts w:ascii="Times New Roman" w:hAnsi="Times New Roman" w:cs="Times New Roman"/>
          <w:b/>
          <w:bCs/>
          <w:color w:val="4472C4" w:themeColor="accent1"/>
        </w:rPr>
        <w:t>)</w:t>
      </w:r>
    </w:p>
    <w:p w14:paraId="0DFEDC1F" w14:textId="6776FFC7" w:rsidR="002D7A98" w:rsidRDefault="002D7A98" w:rsidP="002D7A98">
      <w:pPr>
        <w:pBdr>
          <w:bottom w:val="single" w:sz="6" w:space="1" w:color="auto"/>
        </w:pBdr>
        <w:spacing w:after="0"/>
        <w:jc w:val="center"/>
        <w:rPr>
          <w:rFonts w:ascii="Times New Roman" w:hAnsi="Times New Roman" w:cs="Times New Roman"/>
          <w:b/>
          <w:bCs/>
          <w:color w:val="4472C4" w:themeColor="accent1"/>
        </w:rPr>
      </w:pPr>
      <w:r>
        <w:rPr>
          <w:rFonts w:ascii="Times New Roman" w:hAnsi="Times New Roman" w:cs="Times New Roman"/>
          <w:b/>
          <w:bCs/>
          <w:color w:val="4472C4" w:themeColor="accent1"/>
        </w:rPr>
        <w:t>Shila Mitra</w:t>
      </w:r>
    </w:p>
    <w:p w14:paraId="139762CF" w14:textId="77777777" w:rsidR="002D7A98" w:rsidRDefault="002D7A98" w:rsidP="002D7A98">
      <w:pPr>
        <w:spacing w:after="0"/>
        <w:jc w:val="center"/>
        <w:rPr>
          <w:rFonts w:ascii="Times New Roman" w:hAnsi="Times New Roman" w:cs="Times New Roman"/>
          <w:b/>
          <w:bCs/>
          <w:color w:val="4472C4" w:themeColor="accent1"/>
        </w:rPr>
      </w:pPr>
    </w:p>
    <w:p w14:paraId="3DB9240D" w14:textId="77777777" w:rsidR="002D7A98" w:rsidRPr="002D7A98" w:rsidRDefault="002D7A98" w:rsidP="002D7A98">
      <w:pPr>
        <w:spacing w:after="0"/>
        <w:jc w:val="center"/>
        <w:rPr>
          <w:rFonts w:ascii="Times New Roman" w:hAnsi="Times New Roman" w:cs="Times New Roman"/>
          <w:b/>
          <w:bCs/>
          <w:color w:val="4472C4" w:themeColor="accent1"/>
        </w:rPr>
      </w:pPr>
    </w:p>
    <w:p w14:paraId="0CA40C71" w14:textId="48750737"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1. Introduction</w:t>
      </w:r>
    </w:p>
    <w:p w14:paraId="0C7DF4A4" w14:textId="77777777" w:rsidR="002D7A98" w:rsidRPr="002D7A98" w:rsidRDefault="002D7A98" w:rsidP="002D7A98">
      <w:pPr>
        <w:rPr>
          <w:rFonts w:ascii="Times New Roman" w:hAnsi="Times New Roman" w:cs="Times New Roman"/>
        </w:rPr>
      </w:pPr>
      <w:proofErr w:type="spellStart"/>
      <w:r w:rsidRPr="002D7A98">
        <w:rPr>
          <w:rFonts w:ascii="Times New Roman" w:hAnsi="Times New Roman" w:cs="Times New Roman"/>
        </w:rPr>
        <w:t>FlexQL</w:t>
      </w:r>
      <w:proofErr w:type="spellEnd"/>
      <w:r w:rsidRPr="002D7A98">
        <w:rPr>
          <w:rFonts w:ascii="Times New Roman" w:hAnsi="Times New Roman" w:cs="Times New Roman"/>
        </w:rPr>
        <w:t xml:space="preserve"> is a simplified SQL-like database system written in C++. It follows a client-server architecture. The client sends SQL-like queries to the server through TCP sockets, and the server parses, executes, and returns the result. The project is designed to demonstrate the basic internal working of a database system, including storage, query execution, indexing, caching, expiration handling, and concurrency.</w:t>
      </w:r>
    </w:p>
    <w:p w14:paraId="571EE3C9" w14:textId="77777777" w:rsidR="002D7A98" w:rsidRPr="002D7A98" w:rsidRDefault="002D7A98" w:rsidP="002D7A98">
      <w:pPr>
        <w:rPr>
          <w:rFonts w:ascii="Times New Roman" w:hAnsi="Times New Roman" w:cs="Times New Roman"/>
        </w:rPr>
      </w:pPr>
    </w:p>
    <w:p w14:paraId="6D685178" w14:textId="40D0BB99"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2. System Components</w:t>
      </w:r>
    </w:p>
    <w:p w14:paraId="66F33C68" w14:textId="22B9A856" w:rsidR="002D7A98" w:rsidRPr="002D7A98" w:rsidRDefault="002D7A98" w:rsidP="002D7A98">
      <w:pPr>
        <w:rPr>
          <w:rFonts w:ascii="Times New Roman" w:hAnsi="Times New Roman" w:cs="Times New Roman"/>
        </w:rPr>
      </w:pPr>
      <w:r w:rsidRPr="002D7A98">
        <w:rPr>
          <w:rFonts w:ascii="Times New Roman" w:hAnsi="Times New Roman" w:cs="Times New Roman"/>
        </w:rPr>
        <w:t>The project has three main parts:</w:t>
      </w:r>
    </w:p>
    <w:p w14:paraId="1C615EEA"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Interactive Client</w:t>
      </w:r>
    </w:p>
    <w:p w14:paraId="615E9237" w14:textId="4CA2A9A3"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The client works like a terminal interface. A user can type SQL-like commands, and the client sends them to the server and prints the returned output.</w:t>
      </w:r>
    </w:p>
    <w:p w14:paraId="041C2D36"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Client API</w:t>
      </w:r>
    </w:p>
    <w:p w14:paraId="47FF334E"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The API provides the required functions:</w:t>
      </w:r>
    </w:p>
    <w:p w14:paraId="24600424"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w:t>
      </w:r>
      <w:proofErr w:type="spellStart"/>
      <w:r w:rsidRPr="002D7A98">
        <w:rPr>
          <w:rFonts w:ascii="Times New Roman" w:hAnsi="Times New Roman" w:cs="Times New Roman"/>
        </w:rPr>
        <w:t>flexql_open</w:t>
      </w:r>
      <w:proofErr w:type="spellEnd"/>
      <w:r w:rsidRPr="002D7A98">
        <w:rPr>
          <w:rFonts w:ascii="Times New Roman" w:hAnsi="Times New Roman" w:cs="Times New Roman"/>
        </w:rPr>
        <w:t>`, `</w:t>
      </w:r>
      <w:proofErr w:type="spellStart"/>
      <w:r w:rsidRPr="002D7A98">
        <w:rPr>
          <w:rFonts w:ascii="Times New Roman" w:hAnsi="Times New Roman" w:cs="Times New Roman"/>
        </w:rPr>
        <w:t>flexql_close</w:t>
      </w:r>
      <w:proofErr w:type="spellEnd"/>
      <w:r w:rsidRPr="002D7A98">
        <w:rPr>
          <w:rFonts w:ascii="Times New Roman" w:hAnsi="Times New Roman" w:cs="Times New Roman"/>
        </w:rPr>
        <w:t>`, `</w:t>
      </w:r>
      <w:proofErr w:type="spellStart"/>
      <w:r w:rsidRPr="002D7A98">
        <w:rPr>
          <w:rFonts w:ascii="Times New Roman" w:hAnsi="Times New Roman" w:cs="Times New Roman"/>
        </w:rPr>
        <w:t>flexql_exec</w:t>
      </w:r>
      <w:proofErr w:type="spellEnd"/>
      <w:r w:rsidRPr="002D7A98">
        <w:rPr>
          <w:rFonts w:ascii="Times New Roman" w:hAnsi="Times New Roman" w:cs="Times New Roman"/>
        </w:rPr>
        <w:t>`, and `</w:t>
      </w:r>
      <w:proofErr w:type="spellStart"/>
      <w:r w:rsidRPr="002D7A98">
        <w:rPr>
          <w:rFonts w:ascii="Times New Roman" w:hAnsi="Times New Roman" w:cs="Times New Roman"/>
        </w:rPr>
        <w:t>flexql_free</w:t>
      </w:r>
      <w:proofErr w:type="spellEnd"/>
      <w:r w:rsidRPr="002D7A98">
        <w:rPr>
          <w:rFonts w:ascii="Times New Roman" w:hAnsi="Times New Roman" w:cs="Times New Roman"/>
        </w:rPr>
        <w:t>`.</w:t>
      </w:r>
    </w:p>
    <w:p w14:paraId="0FA7493C" w14:textId="1752B832"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These functions allow C/C++ programs to connect to the server and execute queries programmatically.</w:t>
      </w:r>
    </w:p>
    <w:p w14:paraId="1FB13633"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Server</w:t>
      </w:r>
    </w:p>
    <w:p w14:paraId="6C790D3A"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The server listens on port 9000, accepts client connections, creates one thread per client, parses queries, executes them on the database, and sends back results or errors.</w:t>
      </w:r>
    </w:p>
    <w:p w14:paraId="7AFD6DF1" w14:textId="77777777" w:rsidR="002D7A98" w:rsidRPr="002D7A98" w:rsidRDefault="002D7A98" w:rsidP="002D7A98">
      <w:pPr>
        <w:rPr>
          <w:rFonts w:ascii="Times New Roman" w:hAnsi="Times New Roman" w:cs="Times New Roman"/>
        </w:rPr>
      </w:pPr>
    </w:p>
    <w:p w14:paraId="41F6F08D" w14:textId="5B7111CE"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3. Supported SQL-like Commands</w:t>
      </w:r>
    </w:p>
    <w:p w14:paraId="2DC9DED2" w14:textId="1BC4FC28" w:rsidR="002D7A98" w:rsidRPr="002D7A98" w:rsidRDefault="002D7A98" w:rsidP="002D7A98">
      <w:pPr>
        <w:rPr>
          <w:rFonts w:ascii="Times New Roman" w:hAnsi="Times New Roman" w:cs="Times New Roman"/>
        </w:rPr>
      </w:pPr>
      <w:r w:rsidRPr="002D7A98">
        <w:rPr>
          <w:rFonts w:ascii="Times New Roman" w:hAnsi="Times New Roman" w:cs="Times New Roman"/>
        </w:rPr>
        <w:t>The system supports the assignment subset:</w:t>
      </w:r>
    </w:p>
    <w:p w14:paraId="3475DE6E"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CREATE TABLE</w:t>
      </w:r>
    </w:p>
    <w:p w14:paraId="28E2E805"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INSERT INTO</w:t>
      </w:r>
    </w:p>
    <w:p w14:paraId="23EBDB4A"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lastRenderedPageBreak/>
        <w:t>- SELECT *</w:t>
      </w:r>
    </w:p>
    <w:p w14:paraId="2A4866B3"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SELECT specific columns</w:t>
      </w:r>
    </w:p>
    <w:p w14:paraId="36989913"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WHERE with one condition</w:t>
      </w:r>
    </w:p>
    <w:p w14:paraId="173542A6"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INNER JOIN</w:t>
      </w:r>
    </w:p>
    <w:p w14:paraId="714A9E7D" w14:textId="77777777" w:rsidR="002D7A98" w:rsidRPr="002D7A98" w:rsidRDefault="002D7A98" w:rsidP="002D7A98">
      <w:pPr>
        <w:rPr>
          <w:rFonts w:ascii="Times New Roman" w:hAnsi="Times New Roman" w:cs="Times New Roman"/>
        </w:rPr>
      </w:pPr>
    </w:p>
    <w:p w14:paraId="56AF067D"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The WHERE clause supports one comparison only. Logical operators such as AND </w:t>
      </w:r>
      <w:proofErr w:type="spellStart"/>
      <w:r w:rsidRPr="002D7A98">
        <w:rPr>
          <w:rFonts w:ascii="Times New Roman" w:hAnsi="Times New Roman" w:cs="Times New Roman"/>
        </w:rPr>
        <w:t>and</w:t>
      </w:r>
      <w:proofErr w:type="spellEnd"/>
      <w:r w:rsidRPr="002D7A98">
        <w:rPr>
          <w:rFonts w:ascii="Times New Roman" w:hAnsi="Times New Roman" w:cs="Times New Roman"/>
        </w:rPr>
        <w:t xml:space="preserve"> OR are not supported.</w:t>
      </w:r>
    </w:p>
    <w:p w14:paraId="1398C49A" w14:textId="77777777" w:rsidR="002D7A98" w:rsidRPr="002D7A98" w:rsidRDefault="002D7A98" w:rsidP="002D7A98">
      <w:pPr>
        <w:rPr>
          <w:rFonts w:ascii="Times New Roman" w:hAnsi="Times New Roman" w:cs="Times New Roman"/>
        </w:rPr>
      </w:pPr>
    </w:p>
    <w:p w14:paraId="2E9F8C28" w14:textId="6F0A48B8"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4. Storage Design</w:t>
      </w:r>
    </w:p>
    <w:p w14:paraId="39D0AF80"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The database is stored completely in memory. The main database object stores all tables in an unordered map. Each table stores:</w:t>
      </w:r>
    </w:p>
    <w:p w14:paraId="15E99A98" w14:textId="77777777" w:rsidR="002D7A98" w:rsidRPr="002D7A98" w:rsidRDefault="002D7A98" w:rsidP="002D7A98">
      <w:pPr>
        <w:rPr>
          <w:rFonts w:ascii="Times New Roman" w:hAnsi="Times New Roman" w:cs="Times New Roman"/>
        </w:rPr>
      </w:pPr>
    </w:p>
    <w:p w14:paraId="3DDC6B92"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column names</w:t>
      </w:r>
    </w:p>
    <w:p w14:paraId="4C179C46"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column types</w:t>
      </w:r>
    </w:p>
    <w:p w14:paraId="40D31A46"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rows</w:t>
      </w:r>
    </w:p>
    <w:p w14:paraId="7DA3B808"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a primary index (In this implementation, the first column of each table is treated as the primary key and is used for primary indexing.)</w:t>
      </w:r>
    </w:p>
    <w:p w14:paraId="0CD80B7D" w14:textId="77777777" w:rsidR="002D7A98" w:rsidRPr="002D7A98" w:rsidRDefault="002D7A98" w:rsidP="002D7A98">
      <w:pPr>
        <w:rPr>
          <w:rFonts w:ascii="Times New Roman" w:hAnsi="Times New Roman" w:cs="Times New Roman"/>
        </w:rPr>
      </w:pPr>
    </w:p>
    <w:p w14:paraId="68ED034F" w14:textId="7894B1E7" w:rsidR="002D7A98" w:rsidRPr="002D7A98" w:rsidRDefault="002D7A98" w:rsidP="002D7A98">
      <w:pPr>
        <w:rPr>
          <w:rFonts w:ascii="Times New Roman" w:hAnsi="Times New Roman" w:cs="Times New Roman"/>
        </w:rPr>
      </w:pPr>
      <w:r w:rsidRPr="002D7A98">
        <w:rPr>
          <w:rFonts w:ascii="Times New Roman" w:hAnsi="Times New Roman" w:cs="Times New Roman"/>
        </w:rPr>
        <w:t>Each row stores:</w:t>
      </w:r>
    </w:p>
    <w:p w14:paraId="67A4E429"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all values as strings</w:t>
      </w:r>
    </w:p>
    <w:p w14:paraId="7C8E1C75" w14:textId="7B79DCE1" w:rsidR="002D7A98" w:rsidRPr="002D7A98" w:rsidRDefault="002D7A98" w:rsidP="002D7A98">
      <w:pPr>
        <w:rPr>
          <w:rFonts w:ascii="Times New Roman" w:hAnsi="Times New Roman" w:cs="Times New Roman"/>
        </w:rPr>
      </w:pPr>
      <w:r w:rsidRPr="002D7A98">
        <w:rPr>
          <w:rFonts w:ascii="Times New Roman" w:hAnsi="Times New Roman" w:cs="Times New Roman"/>
        </w:rPr>
        <w:t>- an expiration timestamp</w:t>
      </w:r>
    </w:p>
    <w:p w14:paraId="72E69EC0"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This is a row-major design because all column values of one record are stored together in one row object. This makes insertion and row retrieval simple.</w:t>
      </w:r>
    </w:p>
    <w:p w14:paraId="14651B79" w14:textId="77777777" w:rsidR="002D7A98" w:rsidRPr="002D7A98" w:rsidRDefault="002D7A98" w:rsidP="002D7A98">
      <w:pPr>
        <w:rPr>
          <w:rFonts w:ascii="Times New Roman" w:hAnsi="Times New Roman" w:cs="Times New Roman"/>
        </w:rPr>
      </w:pPr>
    </w:p>
    <w:p w14:paraId="55431360" w14:textId="0D1BAE95"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5. Schema and Type Handling</w:t>
      </w:r>
    </w:p>
    <w:p w14:paraId="252F97ED" w14:textId="7A0553EE" w:rsidR="002D7A98" w:rsidRPr="002D7A98" w:rsidRDefault="002D7A98" w:rsidP="002D7A98">
      <w:pPr>
        <w:rPr>
          <w:rFonts w:ascii="Times New Roman" w:hAnsi="Times New Roman" w:cs="Times New Roman"/>
        </w:rPr>
      </w:pPr>
      <w:r w:rsidRPr="002D7A98">
        <w:rPr>
          <w:rFonts w:ascii="Times New Roman" w:hAnsi="Times New Roman" w:cs="Times New Roman"/>
        </w:rPr>
        <w:t>When a table is created, its schema is stored in memory. During insertion, the system checks:</w:t>
      </w:r>
    </w:p>
    <w:p w14:paraId="2DE42DD9"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whether the table exists</w:t>
      </w:r>
    </w:p>
    <w:p w14:paraId="25BFB400"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whether the number of values matches the number of columns</w:t>
      </w:r>
    </w:p>
    <w:p w14:paraId="4669397E"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lastRenderedPageBreak/>
        <w:t>- whether the primary key already exists</w:t>
      </w:r>
    </w:p>
    <w:p w14:paraId="4DCF7A47"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whether values roughly match the declared type</w:t>
      </w:r>
    </w:p>
    <w:p w14:paraId="2B92D807" w14:textId="77777777" w:rsidR="002D7A98" w:rsidRPr="002D7A98" w:rsidRDefault="002D7A98" w:rsidP="002D7A98">
      <w:pPr>
        <w:rPr>
          <w:rFonts w:ascii="Times New Roman" w:hAnsi="Times New Roman" w:cs="Times New Roman"/>
        </w:rPr>
      </w:pPr>
    </w:p>
    <w:p w14:paraId="421080D3" w14:textId="3971CE71" w:rsidR="002D7A98" w:rsidRPr="002D7A98" w:rsidRDefault="002D7A98" w:rsidP="002D7A98">
      <w:pPr>
        <w:rPr>
          <w:rFonts w:ascii="Times New Roman" w:hAnsi="Times New Roman" w:cs="Times New Roman"/>
        </w:rPr>
      </w:pPr>
      <w:r w:rsidRPr="002D7A98">
        <w:rPr>
          <w:rFonts w:ascii="Times New Roman" w:hAnsi="Times New Roman" w:cs="Times New Roman"/>
        </w:rPr>
        <w:t>Supported types are:</w:t>
      </w:r>
    </w:p>
    <w:p w14:paraId="0E2AF07A"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INT</w:t>
      </w:r>
    </w:p>
    <w:p w14:paraId="20583949"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DECIMAL</w:t>
      </w:r>
    </w:p>
    <w:p w14:paraId="739A6B80"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VARCHAR</w:t>
      </w:r>
    </w:p>
    <w:p w14:paraId="061B005E"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DATETIME</w:t>
      </w:r>
    </w:p>
    <w:p w14:paraId="54E9DB28" w14:textId="77777777" w:rsidR="002D7A98" w:rsidRPr="002D7A98" w:rsidRDefault="002D7A98" w:rsidP="002D7A98">
      <w:pPr>
        <w:rPr>
          <w:rFonts w:ascii="Times New Roman" w:hAnsi="Times New Roman" w:cs="Times New Roman"/>
        </w:rPr>
      </w:pPr>
    </w:p>
    <w:p w14:paraId="75FBC5E9" w14:textId="5E099DFD"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6. Expiration Handling</w:t>
      </w:r>
    </w:p>
    <w:p w14:paraId="56E47B2C"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Each row has an `</w:t>
      </w:r>
      <w:proofErr w:type="spellStart"/>
      <w:r w:rsidRPr="002D7A98">
        <w:rPr>
          <w:rFonts w:ascii="Times New Roman" w:hAnsi="Times New Roman" w:cs="Times New Roman"/>
        </w:rPr>
        <w:t>expiryTime</w:t>
      </w:r>
      <w:proofErr w:type="spellEnd"/>
      <w:r w:rsidRPr="002D7A98">
        <w:rPr>
          <w:rFonts w:ascii="Times New Roman" w:hAnsi="Times New Roman" w:cs="Times New Roman"/>
        </w:rPr>
        <w:t>`. If a table contains a column named `EXPIRES_AT`, that value is used as the row expiration timestamp. During query execution, expired rows are skipped and not returned in the result.</w:t>
      </w:r>
    </w:p>
    <w:p w14:paraId="165626D2" w14:textId="77777777" w:rsidR="002D7A98" w:rsidRPr="002D7A98" w:rsidRDefault="002D7A98" w:rsidP="002D7A98">
      <w:pPr>
        <w:rPr>
          <w:rFonts w:ascii="Times New Roman" w:hAnsi="Times New Roman" w:cs="Times New Roman"/>
        </w:rPr>
      </w:pPr>
    </w:p>
    <w:p w14:paraId="081E30CC" w14:textId="31FEE40E"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7. Indexing</w:t>
      </w:r>
    </w:p>
    <w:p w14:paraId="0942C7F3"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The assignment requires primary indexing. In this implementation, the first column of each table is treated as the primary key and is stored in a hash-based primary index. This allows faster lookup for queries that search by the first column.</w:t>
      </w:r>
    </w:p>
    <w:p w14:paraId="61FD6479" w14:textId="77777777" w:rsidR="002D7A98" w:rsidRPr="002D7A98" w:rsidRDefault="002D7A98" w:rsidP="002D7A98">
      <w:pPr>
        <w:rPr>
          <w:rFonts w:ascii="Times New Roman" w:hAnsi="Times New Roman" w:cs="Times New Roman"/>
        </w:rPr>
      </w:pPr>
    </w:p>
    <w:p w14:paraId="2DAAE86A" w14:textId="1A7FAB34" w:rsidR="002D7A98" w:rsidRPr="002D7A98" w:rsidRDefault="002D7A98" w:rsidP="002D7A98">
      <w:pPr>
        <w:rPr>
          <w:rFonts w:ascii="Times New Roman" w:hAnsi="Times New Roman" w:cs="Times New Roman"/>
          <w:b/>
          <w:bCs/>
        </w:rPr>
      </w:pPr>
      <w:r w:rsidRPr="002D7A98">
        <w:rPr>
          <w:rFonts w:ascii="Times New Roman" w:hAnsi="Times New Roman" w:cs="Times New Roman"/>
          <w:b/>
          <w:bCs/>
        </w:rPr>
        <w:t>8. Caching</w:t>
      </w:r>
    </w:p>
    <w:p w14:paraId="10A305C6"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The system uses an LRU-style query cache. Repeated SELECT queries can reuse cached results instead of recomputing them. The cache is cleared after write operations such as CREATE TABLE and INSERT so that stale data is not returned.</w:t>
      </w:r>
    </w:p>
    <w:p w14:paraId="5921398C" w14:textId="77777777" w:rsidR="002D7A98" w:rsidRPr="002D7A98" w:rsidRDefault="002D7A98" w:rsidP="002D7A98">
      <w:pPr>
        <w:rPr>
          <w:rFonts w:ascii="Times New Roman" w:hAnsi="Times New Roman" w:cs="Times New Roman"/>
        </w:rPr>
      </w:pPr>
    </w:p>
    <w:p w14:paraId="04C6CD32" w14:textId="2ED7B39F" w:rsidR="002D7A98" w:rsidRPr="002D7A98" w:rsidRDefault="002D7A98" w:rsidP="002D7A98">
      <w:pPr>
        <w:rPr>
          <w:rFonts w:ascii="Times New Roman" w:hAnsi="Times New Roman" w:cs="Times New Roman"/>
          <w:b/>
          <w:bCs/>
        </w:rPr>
      </w:pPr>
      <w:r w:rsidRPr="002D7A98">
        <w:rPr>
          <w:rFonts w:ascii="Times New Roman" w:hAnsi="Times New Roman" w:cs="Times New Roman"/>
          <w:b/>
          <w:bCs/>
        </w:rPr>
        <w:t>9. Query Execution Flow</w:t>
      </w:r>
    </w:p>
    <w:p w14:paraId="688D4E9F" w14:textId="2412AA6A" w:rsidR="002D7A98" w:rsidRPr="002D7A98" w:rsidRDefault="002D7A98" w:rsidP="002D7A98">
      <w:pPr>
        <w:rPr>
          <w:rFonts w:ascii="Times New Roman" w:hAnsi="Times New Roman" w:cs="Times New Roman"/>
        </w:rPr>
      </w:pPr>
      <w:r w:rsidRPr="002D7A98">
        <w:rPr>
          <w:rFonts w:ascii="Times New Roman" w:hAnsi="Times New Roman" w:cs="Times New Roman"/>
        </w:rPr>
        <w:t>The basic execution flow is:</w:t>
      </w:r>
    </w:p>
    <w:p w14:paraId="100E07E0"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1. The client sends a SQL-like query to the server.</w:t>
      </w:r>
    </w:p>
    <w:p w14:paraId="0550D540"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2. The server identifies the query type.</w:t>
      </w:r>
    </w:p>
    <w:p w14:paraId="0911A68F"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lastRenderedPageBreak/>
        <w:t>3. The parser extracts important parts such as table name, columns, values, join columns, and WHERE condition.</w:t>
      </w:r>
    </w:p>
    <w:p w14:paraId="052F792B"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4. The storage layer executes the operation.</w:t>
      </w:r>
    </w:p>
    <w:p w14:paraId="09482976"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5. The server sends back either:</w:t>
      </w:r>
    </w:p>
    <w:p w14:paraId="306B483E"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 OK</w:t>
      </w:r>
    </w:p>
    <w:p w14:paraId="1EBF4B17"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 query result rows</w:t>
      </w:r>
    </w:p>
    <w:p w14:paraId="2BB07FA8"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xml:space="preserve">   - an error message</w:t>
      </w:r>
    </w:p>
    <w:p w14:paraId="2D1E22C1"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6. The client prints the output, or the API callback receives each result row.</w:t>
      </w:r>
    </w:p>
    <w:p w14:paraId="78280DF7" w14:textId="77777777" w:rsidR="002D7A98" w:rsidRPr="002D7A98" w:rsidRDefault="002D7A98" w:rsidP="002D7A98">
      <w:pPr>
        <w:rPr>
          <w:rFonts w:ascii="Times New Roman" w:hAnsi="Times New Roman" w:cs="Times New Roman"/>
        </w:rPr>
      </w:pPr>
    </w:p>
    <w:p w14:paraId="05F581D9" w14:textId="7B205B34"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10. JOIN Handling</w:t>
      </w:r>
    </w:p>
    <w:p w14:paraId="36830A72"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INNER JOIN is supported between two tables using equality on the join columns. The implementation also supports selecting only required columns from the joined result and applying a single WHERE condition after the join.</w:t>
      </w:r>
    </w:p>
    <w:p w14:paraId="5C347C1F" w14:textId="77777777" w:rsidR="002D7A98" w:rsidRPr="002D7A98" w:rsidRDefault="002D7A98" w:rsidP="002D7A98">
      <w:pPr>
        <w:rPr>
          <w:rFonts w:ascii="Times New Roman" w:hAnsi="Times New Roman" w:cs="Times New Roman"/>
        </w:rPr>
      </w:pPr>
    </w:p>
    <w:p w14:paraId="3545F0BE" w14:textId="2357CAA9"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11. Concurrency</w:t>
      </w:r>
    </w:p>
    <w:p w14:paraId="573180B0"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The server is multithreaded and creates one thread for each connected client. Since all threads share the same in-memory database, a mutex is used to protect the shared data structures and prevent race conditions.</w:t>
      </w:r>
    </w:p>
    <w:p w14:paraId="2122CDB6" w14:textId="77777777" w:rsidR="002D7A98" w:rsidRPr="002D7A98" w:rsidRDefault="002D7A98" w:rsidP="002D7A98">
      <w:pPr>
        <w:rPr>
          <w:rFonts w:ascii="Times New Roman" w:hAnsi="Times New Roman" w:cs="Times New Roman"/>
        </w:rPr>
      </w:pPr>
    </w:p>
    <w:p w14:paraId="10E35C0A" w14:textId="7A06771A" w:rsidR="002D7A98" w:rsidRPr="002D7A98" w:rsidRDefault="002D7A98" w:rsidP="002D7A98">
      <w:pPr>
        <w:rPr>
          <w:rFonts w:ascii="Times New Roman" w:hAnsi="Times New Roman" w:cs="Times New Roman"/>
          <w:b/>
          <w:bCs/>
          <w:color w:val="4472C4" w:themeColor="accent1"/>
        </w:rPr>
      </w:pPr>
      <w:r w:rsidRPr="002D7A98">
        <w:rPr>
          <w:rFonts w:ascii="Times New Roman" w:hAnsi="Times New Roman" w:cs="Times New Roman"/>
          <w:b/>
          <w:bCs/>
          <w:color w:val="4472C4" w:themeColor="accent1"/>
        </w:rPr>
        <w:t>12. Strengths</w:t>
      </w:r>
    </w:p>
    <w:p w14:paraId="7D4EAA6B"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Simple and clear client-server design</w:t>
      </w:r>
    </w:p>
    <w:p w14:paraId="4DECD351"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Supports all required SQL-like operations from the assignment subset</w:t>
      </w:r>
    </w:p>
    <w:p w14:paraId="11739B6D"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Includes primary indexing</w:t>
      </w:r>
    </w:p>
    <w:p w14:paraId="1B1E65A3"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Includes query caching</w:t>
      </w:r>
    </w:p>
    <w:p w14:paraId="782DEB2A"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Handles multiple clients with threads</w:t>
      </w:r>
    </w:p>
    <w:p w14:paraId="14A39901" w14:textId="77777777" w:rsidR="002D7A98" w:rsidRPr="002D7A98" w:rsidRDefault="002D7A98" w:rsidP="002D7A98">
      <w:pPr>
        <w:rPr>
          <w:rFonts w:ascii="Times New Roman" w:hAnsi="Times New Roman" w:cs="Times New Roman"/>
        </w:rPr>
      </w:pPr>
      <w:r w:rsidRPr="002D7A98">
        <w:rPr>
          <w:rFonts w:ascii="Times New Roman" w:hAnsi="Times New Roman" w:cs="Times New Roman"/>
        </w:rPr>
        <w:t>- Supports both manual client usage and API-based benchmarking</w:t>
      </w:r>
    </w:p>
    <w:p w14:paraId="633180D2" w14:textId="77777777" w:rsidR="002D7A98" w:rsidRPr="002D7A98" w:rsidRDefault="002D7A98" w:rsidP="002D7A98">
      <w:pPr>
        <w:rPr>
          <w:rFonts w:ascii="Times New Roman" w:hAnsi="Times New Roman" w:cs="Times New Roman"/>
        </w:rPr>
      </w:pPr>
    </w:p>
    <w:p w14:paraId="6DF30CD8" w14:textId="77777777" w:rsidR="00DC1F51" w:rsidRPr="002D7A98" w:rsidRDefault="00DC1F51" w:rsidP="002D7A98">
      <w:pPr>
        <w:rPr>
          <w:rFonts w:ascii="Times New Roman" w:hAnsi="Times New Roman" w:cs="Times New Roman"/>
        </w:rPr>
      </w:pPr>
    </w:p>
    <w:sectPr w:rsidR="00DC1F51" w:rsidRPr="002D7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A98"/>
    <w:rsid w:val="000E4321"/>
    <w:rsid w:val="002D7A98"/>
    <w:rsid w:val="003B134E"/>
    <w:rsid w:val="007F5F31"/>
    <w:rsid w:val="00884D40"/>
    <w:rsid w:val="00B0674F"/>
    <w:rsid w:val="00BE4C9D"/>
    <w:rsid w:val="00D90932"/>
    <w:rsid w:val="00DC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60A6"/>
  <w15:chartTrackingRefBased/>
  <w15:docId w15:val="{8FF55B9F-DFDB-41B1-A8E7-7719AF21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A98"/>
    <w:rPr>
      <w:rFonts w:eastAsiaTheme="majorEastAsia" w:cstheme="majorBidi"/>
      <w:color w:val="272727" w:themeColor="text1" w:themeTint="D8"/>
    </w:rPr>
  </w:style>
  <w:style w:type="paragraph" w:styleId="Title">
    <w:name w:val="Title"/>
    <w:basedOn w:val="Normal"/>
    <w:next w:val="Normal"/>
    <w:link w:val="TitleChar"/>
    <w:uiPriority w:val="10"/>
    <w:qFormat/>
    <w:rsid w:val="002D7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A98"/>
    <w:pPr>
      <w:spacing w:before="160"/>
      <w:jc w:val="center"/>
    </w:pPr>
    <w:rPr>
      <w:i/>
      <w:iCs/>
      <w:color w:val="404040" w:themeColor="text1" w:themeTint="BF"/>
    </w:rPr>
  </w:style>
  <w:style w:type="character" w:customStyle="1" w:styleId="QuoteChar">
    <w:name w:val="Quote Char"/>
    <w:basedOn w:val="DefaultParagraphFont"/>
    <w:link w:val="Quote"/>
    <w:uiPriority w:val="29"/>
    <w:rsid w:val="002D7A98"/>
    <w:rPr>
      <w:i/>
      <w:iCs/>
      <w:color w:val="404040" w:themeColor="text1" w:themeTint="BF"/>
    </w:rPr>
  </w:style>
  <w:style w:type="paragraph" w:styleId="ListParagraph">
    <w:name w:val="List Paragraph"/>
    <w:basedOn w:val="Normal"/>
    <w:uiPriority w:val="34"/>
    <w:qFormat/>
    <w:rsid w:val="002D7A98"/>
    <w:pPr>
      <w:ind w:left="720"/>
      <w:contextualSpacing/>
    </w:pPr>
  </w:style>
  <w:style w:type="character" w:styleId="IntenseEmphasis">
    <w:name w:val="Intense Emphasis"/>
    <w:basedOn w:val="DefaultParagraphFont"/>
    <w:uiPriority w:val="21"/>
    <w:qFormat/>
    <w:rsid w:val="002D7A98"/>
    <w:rPr>
      <w:i/>
      <w:iCs/>
      <w:color w:val="2F5496" w:themeColor="accent1" w:themeShade="BF"/>
    </w:rPr>
  </w:style>
  <w:style w:type="paragraph" w:styleId="IntenseQuote">
    <w:name w:val="Intense Quote"/>
    <w:basedOn w:val="Normal"/>
    <w:next w:val="Normal"/>
    <w:link w:val="IntenseQuoteChar"/>
    <w:uiPriority w:val="30"/>
    <w:qFormat/>
    <w:rsid w:val="002D7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A98"/>
    <w:rPr>
      <w:i/>
      <w:iCs/>
      <w:color w:val="2F5496" w:themeColor="accent1" w:themeShade="BF"/>
    </w:rPr>
  </w:style>
  <w:style w:type="character" w:styleId="IntenseReference">
    <w:name w:val="Intense Reference"/>
    <w:basedOn w:val="DefaultParagraphFont"/>
    <w:uiPriority w:val="32"/>
    <w:qFormat/>
    <w:rsid w:val="002D7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 du</dc:creator>
  <cp:keywords/>
  <dc:description/>
  <cp:lastModifiedBy>Ja du</cp:lastModifiedBy>
  <cp:revision>1</cp:revision>
  <dcterms:created xsi:type="dcterms:W3CDTF">2026-04-07T12:27:00Z</dcterms:created>
  <dcterms:modified xsi:type="dcterms:W3CDTF">2026-04-07T12:37:00Z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ca60021a-3f1d-43d0-a4b2-a900d952b268</vt:lpwstr>
  </property>
</Properties>
</file>