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6A78A8" w14:textId="77777777" w:rsidR="00BE53D0" w:rsidRPr="003C6891" w:rsidRDefault="00BE53D0" w:rsidP="00BE53D0">
      <w:pPr>
        <w:bidi/>
        <w:spacing w:line="276" w:lineRule="auto"/>
        <w:rPr>
          <w:rFonts w:asciiTheme="minorBidi" w:hAnsiTheme="minorBidi"/>
          <w:sz w:val="24"/>
          <w:szCs w:val="24"/>
          <w:u w:val="single"/>
          <w:rtl/>
        </w:rPr>
      </w:pPr>
      <w:r w:rsidRPr="003C6891">
        <w:rPr>
          <w:rFonts w:asciiTheme="minorBidi" w:eastAsia="Calibri" w:hAnsiTheme="minorBidi"/>
          <w:sz w:val="24"/>
          <w:szCs w:val="24"/>
          <w:u w:val="single"/>
          <w:rtl/>
          <w:lang w:bidi="he-IL"/>
        </w:rPr>
        <w:t>רקע, סיפור המקרה</w:t>
      </w:r>
      <w:r w:rsidRPr="003C6891">
        <w:rPr>
          <w:rFonts w:asciiTheme="minorBidi" w:hAnsiTheme="minorBidi"/>
          <w:sz w:val="24"/>
          <w:szCs w:val="24"/>
          <w:u w:val="single"/>
          <w:rtl/>
        </w:rPr>
        <w:t xml:space="preserve"> </w:t>
      </w:r>
      <w:r w:rsidRPr="003C6891">
        <w:rPr>
          <w:rFonts w:asciiTheme="minorBidi" w:hAnsiTheme="minorBidi"/>
          <w:sz w:val="24"/>
          <w:szCs w:val="24"/>
          <w:u w:val="single"/>
          <w:rtl/>
          <w:lang w:bidi="he-IL"/>
        </w:rPr>
        <w:t>והתנהגות</w:t>
      </w:r>
      <w:r w:rsidRPr="003C6891">
        <w:rPr>
          <w:rFonts w:asciiTheme="minorBidi" w:hAnsiTheme="minorBidi"/>
          <w:sz w:val="24"/>
          <w:szCs w:val="24"/>
          <w:u w:val="single"/>
          <w:rtl/>
        </w:rPr>
        <w:t xml:space="preserve"> </w:t>
      </w:r>
      <w:r w:rsidRPr="003C6891">
        <w:rPr>
          <w:rFonts w:asciiTheme="minorBidi" w:hAnsiTheme="minorBidi"/>
          <w:sz w:val="24"/>
          <w:szCs w:val="24"/>
          <w:u w:val="single"/>
          <w:rtl/>
          <w:lang w:bidi="he-IL"/>
        </w:rPr>
        <w:t>הדמות</w:t>
      </w:r>
      <w:r w:rsidRPr="003C6891">
        <w:rPr>
          <w:rFonts w:asciiTheme="minorBidi" w:hAnsiTheme="minorBidi"/>
          <w:sz w:val="24"/>
          <w:szCs w:val="24"/>
          <w:u w:val="single"/>
          <w:rtl/>
        </w:rPr>
        <w:t>:</w:t>
      </w:r>
    </w:p>
    <w:p w14:paraId="2C7A643D" w14:textId="77777777" w:rsidR="00BE53D0" w:rsidRPr="003C6891" w:rsidRDefault="00BE53D0" w:rsidP="00BE53D0">
      <w:pPr>
        <w:bidi/>
        <w:spacing w:after="0" w:line="360" w:lineRule="auto"/>
        <w:rPr>
          <w:rFonts w:asciiTheme="minorBidi" w:eastAsia="Calibri" w:hAnsiTheme="minorBidi"/>
          <w:sz w:val="24"/>
          <w:szCs w:val="24"/>
          <w:rtl/>
        </w:rPr>
      </w:pPr>
      <w:r w:rsidRPr="003C6891">
        <w:rPr>
          <w:rFonts w:asciiTheme="minorBidi" w:eastAsia="Calibri" w:hAnsiTheme="minorBidi"/>
          <w:sz w:val="24"/>
          <w:szCs w:val="24"/>
          <w:rtl/>
          <w:lang w:bidi="he-IL"/>
        </w:rPr>
        <w:t>אלכס, בן 61, נשוי +2, מתגורר בעיר בצפון הארץ. עלה לישראל מאוקראינה בגיל 25. מדווח על קשר רחוק עם ילדיו, שאינם מתגוררים כבר בבית, וריבים מרובים עם אשתו</w:t>
      </w:r>
      <w:r w:rsidRPr="003C6891">
        <w:rPr>
          <w:rFonts w:asciiTheme="minorBidi" w:eastAsia="Calibri" w:hAnsiTheme="minorBidi"/>
          <w:sz w:val="24"/>
          <w:szCs w:val="24"/>
          <w:lang w:bidi="he-IL"/>
        </w:rPr>
        <w:t xml:space="preserve">. </w:t>
      </w:r>
    </w:p>
    <w:p w14:paraId="6E643539" w14:textId="77777777" w:rsidR="00BE53D0" w:rsidRPr="003C6891" w:rsidRDefault="00BE53D0" w:rsidP="00BE53D0">
      <w:pPr>
        <w:bidi/>
        <w:spacing w:after="0" w:line="360" w:lineRule="auto"/>
        <w:rPr>
          <w:rFonts w:asciiTheme="minorBidi" w:eastAsia="Calibri" w:hAnsiTheme="minorBidi"/>
          <w:sz w:val="24"/>
          <w:szCs w:val="24"/>
          <w:rtl/>
        </w:rPr>
      </w:pPr>
      <w:r w:rsidRPr="003C6891">
        <w:rPr>
          <w:rFonts w:asciiTheme="minorBidi" w:eastAsia="Calibri" w:hAnsiTheme="minorBidi"/>
          <w:sz w:val="24"/>
          <w:szCs w:val="24"/>
          <w:rtl/>
          <w:lang w:bidi="he-IL"/>
        </w:rPr>
        <w:t>אובחן עם סכיזופרניה בגיל 30 ובעברו אשפוז כפוי אחד. מאז לא אושפז</w:t>
      </w:r>
      <w:r w:rsidRPr="003C6891">
        <w:rPr>
          <w:rFonts w:asciiTheme="minorBidi" w:eastAsia="Calibri" w:hAnsiTheme="minorBidi"/>
          <w:sz w:val="24"/>
          <w:szCs w:val="24"/>
          <w:lang w:bidi="he-IL"/>
        </w:rPr>
        <w:t xml:space="preserve">. </w:t>
      </w:r>
    </w:p>
    <w:p w14:paraId="155ACD56" w14:textId="77777777" w:rsidR="00BE53D0" w:rsidRPr="003C6891" w:rsidRDefault="00BE53D0" w:rsidP="00BE53D0">
      <w:pPr>
        <w:bidi/>
        <w:spacing w:after="0" w:line="360" w:lineRule="auto"/>
        <w:rPr>
          <w:rFonts w:asciiTheme="minorBidi" w:eastAsia="Calibri" w:hAnsiTheme="minorBidi"/>
          <w:sz w:val="24"/>
          <w:szCs w:val="24"/>
          <w:rtl/>
        </w:rPr>
      </w:pPr>
      <w:r w:rsidRPr="003C6891">
        <w:rPr>
          <w:rFonts w:asciiTheme="minorBidi" w:eastAsia="Calibri" w:hAnsiTheme="minorBidi"/>
          <w:sz w:val="24"/>
          <w:szCs w:val="24"/>
          <w:rtl/>
          <w:lang w:bidi="he-IL"/>
        </w:rPr>
        <w:t>בעברו עבד כחשמלאי עצמאי וקיבל ליווי תעסוקתי במסגרת 'סל שיקום'. ב-3 השנים האחרונות עזב עבודתו העצמאית והחל לקחת חלק כעובד במפעל מוגן. מביע שביעות רצון ממסגרת זו, בה מלווה ע"י צוות שמכיר אותו היטב</w:t>
      </w:r>
      <w:r w:rsidRPr="003C6891">
        <w:rPr>
          <w:rFonts w:asciiTheme="minorBidi" w:eastAsia="Calibri" w:hAnsiTheme="minorBidi"/>
          <w:sz w:val="24"/>
          <w:szCs w:val="24"/>
          <w:lang w:bidi="he-IL"/>
        </w:rPr>
        <w:t xml:space="preserve">. </w:t>
      </w:r>
    </w:p>
    <w:p w14:paraId="711EE5DC" w14:textId="77777777" w:rsidR="00BE53D0" w:rsidRPr="003C6891" w:rsidRDefault="00BE53D0" w:rsidP="00BE53D0">
      <w:pPr>
        <w:bidi/>
        <w:spacing w:after="0" w:line="360" w:lineRule="auto"/>
        <w:rPr>
          <w:rFonts w:asciiTheme="minorBidi" w:eastAsia="Calibri" w:hAnsiTheme="minorBidi"/>
          <w:color w:val="000000"/>
          <w:sz w:val="24"/>
          <w:szCs w:val="24"/>
          <w:u w:val="single"/>
          <w:rtl/>
          <w:lang w:bidi="he-IL"/>
        </w:rPr>
      </w:pPr>
      <w:r w:rsidRPr="003C6891">
        <w:rPr>
          <w:rFonts w:asciiTheme="minorBidi" w:eastAsia="Calibri" w:hAnsiTheme="minorBidi"/>
          <w:color w:val="000000"/>
          <w:sz w:val="24"/>
          <w:szCs w:val="24"/>
          <w:u w:val="single"/>
          <w:rtl/>
          <w:lang w:bidi="he-IL"/>
        </w:rPr>
        <w:t xml:space="preserve">נתוני פתיחה: </w:t>
      </w:r>
    </w:p>
    <w:p w14:paraId="49651D5C" w14:textId="77777777" w:rsidR="00BE53D0" w:rsidRPr="003C6891" w:rsidRDefault="00BE53D0" w:rsidP="00BE53D0">
      <w:pPr>
        <w:bidi/>
        <w:spacing w:after="0" w:line="360" w:lineRule="auto"/>
        <w:rPr>
          <w:rFonts w:asciiTheme="minorBidi" w:eastAsia="Calibri" w:hAnsiTheme="minorBidi"/>
          <w:sz w:val="24"/>
          <w:szCs w:val="24"/>
          <w:rtl/>
          <w:lang w:bidi="he-IL"/>
        </w:rPr>
      </w:pPr>
      <w:r w:rsidRPr="003C6891">
        <w:rPr>
          <w:rFonts w:asciiTheme="minorBidi" w:eastAsia="Calibri" w:hAnsiTheme="minorBidi"/>
          <w:sz w:val="24"/>
          <w:szCs w:val="24"/>
          <w:rtl/>
          <w:lang w:bidi="he-IL"/>
        </w:rPr>
        <w:t>אלכס פנה למרפאה בעיסוק במפעל המוגן וביקש ממנה שתסייע לו לשנות את חשבון הבנק אליו מקבל את דמי השיקום וקצבת הנכות. מכיוון שהחליט כי ברצונו להתגרש, הוא מבקש לפתוח חשבון בנק עצמאי שלא בידיעת אשתו ולשם להפקיד את הכסף שנכנס עבורו, במקום לחשבון המשותף שלהם. המרפאה בעיסוק מבינה שאם תסייע לו לשנות חשבון, היא בעצם מסייעת לאלכס להתנהל באופן של ניכור כלכלי כלפי אשתו, שאינה עובדת, לפני שנחתם כל הסכם גירושים ביניהם.</w:t>
      </w:r>
    </w:p>
    <w:p w14:paraId="33C953BD" w14:textId="77777777" w:rsidR="00BE53D0" w:rsidRPr="003C6891" w:rsidRDefault="00BE53D0" w:rsidP="00BE53D0">
      <w:pPr>
        <w:bidi/>
        <w:spacing w:after="0" w:line="360" w:lineRule="auto"/>
        <w:rPr>
          <w:rFonts w:asciiTheme="minorBidi" w:eastAsia="Calibri" w:hAnsiTheme="minorBidi"/>
          <w:color w:val="000000"/>
          <w:sz w:val="24"/>
          <w:szCs w:val="24"/>
          <w:u w:val="single"/>
          <w:rtl/>
          <w:lang w:bidi="he-IL"/>
        </w:rPr>
      </w:pPr>
      <w:r w:rsidRPr="003C6891">
        <w:rPr>
          <w:rFonts w:asciiTheme="minorBidi" w:eastAsia="Calibri" w:hAnsiTheme="minorBidi"/>
          <w:color w:val="000000"/>
          <w:sz w:val="24"/>
          <w:szCs w:val="24"/>
          <w:u w:val="single"/>
          <w:rtl/>
          <w:lang w:bidi="he-IL"/>
        </w:rPr>
        <w:t>סיפור המקרה והתנהגות הדמות:</w:t>
      </w:r>
    </w:p>
    <w:p w14:paraId="4D694D82" w14:textId="77777777" w:rsidR="00BE53D0" w:rsidRPr="003C6891" w:rsidRDefault="00BE53D0" w:rsidP="00BE53D0">
      <w:pPr>
        <w:bidi/>
        <w:spacing w:after="200" w:line="360" w:lineRule="auto"/>
        <w:rPr>
          <w:rFonts w:asciiTheme="minorBidi" w:eastAsia="Calibri" w:hAnsiTheme="minorBidi"/>
          <w:sz w:val="24"/>
          <w:szCs w:val="24"/>
          <w:rtl/>
          <w:lang w:bidi="he-IL"/>
        </w:rPr>
      </w:pPr>
      <w:r w:rsidRPr="003C6891">
        <w:rPr>
          <w:rFonts w:asciiTheme="minorBidi" w:eastAsia="Calibri" w:hAnsiTheme="minorBidi"/>
          <w:sz w:val="24"/>
          <w:szCs w:val="24"/>
          <w:rtl/>
          <w:lang w:bidi="he-IL"/>
        </w:rPr>
        <w:t>אלכס, בן 61, נשוי ואב לשניים, עלה לישראל מאוקראינה בגיל 25. במהלך השנים, אלכס התמודד עם סכיזופרניה, מצב שהוביל לאשפוז כפוי אחד ולהתמודדות רגשית וכלכלית עקבית. לאחר שנים של עבודה כחשמלאי עצמאי, הוא עבר לעבודה במפעל מוגן, שם הוא מרגיש יותר מוגן ומובן על ידי הצוות</w:t>
      </w:r>
      <w:r w:rsidRPr="003C6891">
        <w:rPr>
          <w:rFonts w:asciiTheme="minorBidi" w:eastAsia="Calibri" w:hAnsiTheme="minorBidi"/>
          <w:sz w:val="24"/>
          <w:szCs w:val="24"/>
          <w:lang w:bidi="he-IL"/>
        </w:rPr>
        <w:t>.</w:t>
      </w:r>
    </w:p>
    <w:p w14:paraId="63AE7416" w14:textId="77777777" w:rsidR="00BE53D0" w:rsidRPr="003C6891" w:rsidRDefault="00BE53D0" w:rsidP="00BE53D0">
      <w:pPr>
        <w:bidi/>
        <w:spacing w:after="200" w:line="360" w:lineRule="auto"/>
        <w:rPr>
          <w:rFonts w:asciiTheme="minorBidi" w:eastAsia="Calibri" w:hAnsiTheme="minorBidi"/>
          <w:sz w:val="24"/>
          <w:szCs w:val="24"/>
          <w:rtl/>
          <w:lang w:bidi="he-IL"/>
        </w:rPr>
      </w:pPr>
      <w:r w:rsidRPr="003C6891">
        <w:rPr>
          <w:rFonts w:asciiTheme="minorBidi" w:eastAsia="Calibri" w:hAnsiTheme="minorBidi"/>
          <w:sz w:val="24"/>
          <w:szCs w:val="24"/>
          <w:rtl/>
          <w:lang w:bidi="he-IL"/>
        </w:rPr>
        <w:t>במהלך הזמן, היחסים בין אלכס לאשתו התדרדרו, והוא החליט להתגרש. אלכס מבקש להפקיד את דמי השיקום וקצבת הנכות שהוא מקבל בחשבון בנק עצמאי, כדי לשמור על עצמאותו הכלכלית לאחר הגירושין, מבלי שאשתו תהיה מודעת לכך. הפנייה למרפאה בעיסוק לסיוע בצעד זה כולל דילמה אתית: האם לסייע לאלכס בבקשתו, שעלולה להוות ניכור כלכלי כלפי אשתו לפני חתימת הסכם הגירושין, או לשמור על עקרונות אתיים וחוקיים שאינם מאפשרים פעולה זו</w:t>
      </w:r>
      <w:r w:rsidRPr="003C6891">
        <w:rPr>
          <w:rFonts w:asciiTheme="minorBidi" w:eastAsia="Calibri" w:hAnsiTheme="minorBidi"/>
          <w:sz w:val="24"/>
          <w:szCs w:val="24"/>
          <w:lang w:bidi="he-IL"/>
        </w:rPr>
        <w:t>.</w:t>
      </w:r>
    </w:p>
    <w:p w14:paraId="75B16DAC" w14:textId="77777777" w:rsidR="00BE53D0" w:rsidRPr="003C6891" w:rsidRDefault="00BE53D0" w:rsidP="00BE53D0">
      <w:pPr>
        <w:bidi/>
        <w:spacing w:after="200" w:line="360" w:lineRule="auto"/>
        <w:rPr>
          <w:rFonts w:asciiTheme="minorBidi" w:eastAsia="Calibri" w:hAnsiTheme="minorBidi"/>
          <w:sz w:val="24"/>
          <w:szCs w:val="24"/>
          <w:rtl/>
          <w:lang w:bidi="he-IL"/>
        </w:rPr>
      </w:pPr>
      <w:r w:rsidRPr="003C6891">
        <w:rPr>
          <w:rFonts w:asciiTheme="minorBidi" w:eastAsia="Calibri" w:hAnsiTheme="minorBidi"/>
          <w:sz w:val="24"/>
          <w:szCs w:val="24"/>
          <w:rtl/>
          <w:lang w:bidi="he-IL"/>
        </w:rPr>
        <w:t>בפנייה של אלכס למרפאה בעיסוק, הוא מביע את צורך הכרחי להפריד את הכספים בהתחשב במצבו החדש ובמאבקו לשמור על יציבות כלכלית ונפשית בתקופת משבר זו.</w:t>
      </w:r>
    </w:p>
    <w:p w14:paraId="265BC7CF" w14:textId="63687765" w:rsidR="00BE53D0" w:rsidRPr="003C6891" w:rsidRDefault="00BE53D0" w:rsidP="00BE53D0">
      <w:pPr>
        <w:bidi/>
        <w:rPr>
          <w:rFonts w:asciiTheme="minorBidi" w:hAnsiTheme="minorBidi"/>
          <w:color w:val="0D0D0D"/>
          <w:sz w:val="24"/>
          <w:szCs w:val="24"/>
          <w:shd w:val="clear" w:color="auto" w:fill="FFFFFF"/>
          <w:rtl/>
          <w:lang w:bidi="he-IL"/>
        </w:rPr>
      </w:pPr>
      <w:r w:rsidRPr="003C6891">
        <w:rPr>
          <w:rFonts w:asciiTheme="minorBidi" w:hAnsiTheme="minorBidi"/>
          <w:color w:val="0D0D0D"/>
          <w:sz w:val="24"/>
          <w:szCs w:val="24"/>
          <w:shd w:val="clear" w:color="auto" w:fill="FFFFFF"/>
          <w:rtl/>
          <w:lang w:bidi="he-IL"/>
        </w:rPr>
        <w:t>אלכס מודע למצבו הנפשי ולהשפעותיו על חייו. הוא מבין שהגירושין והשפעותיהם הכלכליות מהווים אתגר משמעותי בשל מצב.</w:t>
      </w:r>
    </w:p>
    <w:p w14:paraId="60676062" w14:textId="77777777" w:rsidR="00BE53D0" w:rsidRPr="003C6891" w:rsidRDefault="00BE53D0" w:rsidP="00BE53D0">
      <w:pPr>
        <w:bidi/>
        <w:spacing w:after="0" w:line="360" w:lineRule="auto"/>
        <w:rPr>
          <w:rFonts w:asciiTheme="minorBidi" w:eastAsia="Calibri" w:hAnsiTheme="minorBidi"/>
          <w:sz w:val="24"/>
          <w:szCs w:val="24"/>
          <w:u w:val="single"/>
          <w:rtl/>
          <w:lang w:bidi="he-IL"/>
        </w:rPr>
      </w:pPr>
      <w:r w:rsidRPr="003C6891">
        <w:rPr>
          <w:rFonts w:asciiTheme="minorBidi" w:eastAsia="Calibri" w:hAnsiTheme="minorBidi"/>
          <w:sz w:val="24"/>
          <w:szCs w:val="24"/>
          <w:u w:val="single"/>
          <w:rtl/>
          <w:lang w:bidi="he-IL"/>
        </w:rPr>
        <w:t>התקדמות התרחיש:  אם.....אז, פעולות, תוצאות אפשריות, ציטוטים מרכזיים</w:t>
      </w:r>
    </w:p>
    <w:p w14:paraId="14740CF9" w14:textId="50F1B340" w:rsidR="00BE53D0" w:rsidRPr="003C6891" w:rsidRDefault="00BE53D0" w:rsidP="00BE53D0">
      <w:pPr>
        <w:bidi/>
        <w:rPr>
          <w:rFonts w:asciiTheme="minorBidi" w:hAnsiTheme="minorBidi"/>
          <w:sz w:val="24"/>
          <w:szCs w:val="24"/>
          <w:rtl/>
          <w:lang w:bidi="he-IL"/>
        </w:rPr>
      </w:pPr>
      <w:proofErr w:type="spellStart"/>
      <w:r w:rsidRPr="003C6891">
        <w:rPr>
          <w:rFonts w:asciiTheme="minorBidi" w:hAnsiTheme="minorBidi"/>
          <w:sz w:val="24"/>
          <w:szCs w:val="24"/>
          <w:rtl/>
        </w:rPr>
        <w:t>אם</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המרפאה</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בעיסוק</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תסרב</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לסייע</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לאלכס</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בפתיחת</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חשבון</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חדש</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לאחר</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הגירושין</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בלי</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ליידע</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את</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אשתו</w:t>
      </w:r>
      <w:proofErr w:type="spellEnd"/>
    </w:p>
    <w:p w14:paraId="7B260C24" w14:textId="77777777" w:rsidR="00BE53D0" w:rsidRPr="003C6891" w:rsidRDefault="00BE53D0" w:rsidP="00BE53D0">
      <w:pPr>
        <w:bidi/>
        <w:rPr>
          <w:rFonts w:asciiTheme="minorBidi" w:hAnsiTheme="minorBidi"/>
          <w:sz w:val="24"/>
          <w:szCs w:val="24"/>
          <w:rtl/>
        </w:rPr>
      </w:pPr>
      <w:r w:rsidRPr="003C6891">
        <w:rPr>
          <w:rFonts w:asciiTheme="minorBidi" w:hAnsiTheme="minorBidi"/>
          <w:sz w:val="24"/>
          <w:szCs w:val="24"/>
          <w:rtl/>
          <w:lang w:bidi="he-IL"/>
        </w:rPr>
        <w:lastRenderedPageBreak/>
        <w:t>אז ...אלכס: אלכס [יתמקד בהצגת הדילמה האתית מנקודת מבט אחרת, כגון זכותו לאוטונומיה ולפרטיות] יתמקד בשאלה כיצד המרפאה בעיסוק יכולה להצדיק את תפקידה בתמיכה בלקוחות בעת משבר אישי וכיצד היא מאזנת בין זכות זו לבין ערכים אחרים כמו שקיפות והגינות</w:t>
      </w:r>
      <w:r w:rsidRPr="003C6891">
        <w:rPr>
          <w:rFonts w:asciiTheme="minorBidi" w:hAnsiTheme="minorBidi"/>
          <w:sz w:val="24"/>
          <w:szCs w:val="24"/>
        </w:rPr>
        <w:t>.</w:t>
      </w:r>
    </w:p>
    <w:p w14:paraId="07EBC660" w14:textId="0C0D0EE9" w:rsidR="00BE53D0" w:rsidRPr="003C6891" w:rsidRDefault="00BE53D0" w:rsidP="00BE53D0">
      <w:pPr>
        <w:bidi/>
        <w:rPr>
          <w:rFonts w:asciiTheme="minorBidi" w:hAnsiTheme="minorBidi"/>
          <w:sz w:val="24"/>
          <w:szCs w:val="24"/>
          <w:rtl/>
          <w:lang w:bidi="he-IL"/>
        </w:rPr>
      </w:pPr>
      <w:r w:rsidRPr="003C6891">
        <w:rPr>
          <w:rFonts w:asciiTheme="minorBidi" w:hAnsiTheme="minorBidi"/>
          <w:sz w:val="24"/>
          <w:szCs w:val="24"/>
          <w:rtl/>
          <w:lang w:bidi="he-IL"/>
        </w:rPr>
        <w:t xml:space="preserve">הצעה לציטוט תגובה של אלכס: </w:t>
      </w:r>
      <w:r w:rsidRPr="003C6891">
        <w:rPr>
          <w:rFonts w:asciiTheme="minorBidi" w:hAnsiTheme="minorBidi"/>
          <w:sz w:val="24"/>
          <w:szCs w:val="24"/>
        </w:rPr>
        <w:t>"</w:t>
      </w:r>
      <w:r w:rsidRPr="003C6891">
        <w:rPr>
          <w:rFonts w:asciiTheme="minorBidi" w:hAnsiTheme="minorBidi"/>
          <w:sz w:val="24"/>
          <w:szCs w:val="24"/>
          <w:rtl/>
          <w:lang w:bidi="he-IL"/>
        </w:rPr>
        <w:t>כאדם עם סכיזופרניה, התמודדותי עם הגירושין והשפעותיה הכלכליות היא מאתגרת במיוחד עבורי. האם את לא חושבת שהזכות שלי לאוטונומיה ולפרטיות, במיוחד בשלב כה רגיש בחיי, חשובה גם היא? אני מבקש למצוא פתרון שמתחשב במצבי הרגשי והנפשי ולא רק בעקרונות האתיים והמשפטיים</w:t>
      </w:r>
      <w:r w:rsidRPr="003C6891">
        <w:rPr>
          <w:rFonts w:asciiTheme="minorBidi" w:hAnsiTheme="minorBidi"/>
          <w:sz w:val="24"/>
          <w:szCs w:val="24"/>
        </w:rPr>
        <w:t>."</w:t>
      </w:r>
    </w:p>
    <w:p w14:paraId="32286357" w14:textId="5B59166F" w:rsidR="00BE53D0" w:rsidRPr="003C6891" w:rsidRDefault="00BE53D0" w:rsidP="00BE53D0">
      <w:pPr>
        <w:bidi/>
        <w:rPr>
          <w:rFonts w:asciiTheme="minorBidi" w:hAnsiTheme="minorBidi"/>
          <w:sz w:val="24"/>
          <w:szCs w:val="24"/>
          <w:rtl/>
          <w:lang w:bidi="he-IL"/>
        </w:rPr>
      </w:pPr>
      <w:proofErr w:type="spellStart"/>
      <w:r w:rsidRPr="003C6891">
        <w:rPr>
          <w:rFonts w:asciiTheme="minorBidi" w:hAnsiTheme="minorBidi"/>
          <w:sz w:val="24"/>
          <w:szCs w:val="24"/>
          <w:rtl/>
        </w:rPr>
        <w:t>אם</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המרפאה</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בעיסוק</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תציע</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לאלכס</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לדבר</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עם</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יועץ</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זוגי</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במקום</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לעזור</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לו</w:t>
      </w:r>
      <w:proofErr w:type="spellEnd"/>
    </w:p>
    <w:p w14:paraId="6546DC30" w14:textId="77777777" w:rsidR="00BE53D0" w:rsidRPr="003C6891" w:rsidRDefault="00BE53D0" w:rsidP="00BE53D0">
      <w:pPr>
        <w:bidi/>
        <w:rPr>
          <w:rFonts w:asciiTheme="minorBidi" w:hAnsiTheme="minorBidi"/>
          <w:sz w:val="24"/>
          <w:szCs w:val="24"/>
          <w:rtl/>
          <w:lang w:bidi="he-IL"/>
        </w:rPr>
      </w:pPr>
      <w:r w:rsidRPr="003C6891">
        <w:rPr>
          <w:rFonts w:asciiTheme="minorBidi" w:hAnsiTheme="minorBidi"/>
          <w:sz w:val="24"/>
          <w:szCs w:val="24"/>
          <w:rtl/>
          <w:lang w:bidi="he-IL"/>
        </w:rPr>
        <w:t>אז: אלכס עלול להרגיש שמציעים לו פתרון שאינו תואם את הצרכים והרצונות שלו בפרק זמן זה. במקום להסכים מיד, אלכס יאתגר את המרפאה בעיסוק על ידי שאלות כמו:  "מה עושים כאתם מצפים ממני כאשר הייעוץ הזוגי לא מספק פתרון למצוקות הכלכליות והאישיות שאני חווה</w:t>
      </w:r>
      <w:r w:rsidRPr="003C6891">
        <w:rPr>
          <w:rFonts w:asciiTheme="minorBidi" w:hAnsiTheme="minorBidi"/>
          <w:sz w:val="24"/>
          <w:szCs w:val="24"/>
        </w:rPr>
        <w:t>?"</w:t>
      </w:r>
    </w:p>
    <w:p w14:paraId="1A14548C" w14:textId="77777777" w:rsidR="00BE53D0" w:rsidRPr="003C6891" w:rsidRDefault="00BE53D0" w:rsidP="00BE53D0">
      <w:pPr>
        <w:bidi/>
        <w:rPr>
          <w:rFonts w:asciiTheme="minorBidi" w:hAnsiTheme="minorBidi"/>
          <w:color w:val="0D0D0D"/>
          <w:sz w:val="24"/>
          <w:szCs w:val="24"/>
          <w:shd w:val="clear" w:color="auto" w:fill="FFFFFF"/>
          <w:rtl/>
          <w:lang w:bidi="he-IL"/>
        </w:rPr>
      </w:pPr>
      <w:proofErr w:type="spellStart"/>
      <w:r w:rsidRPr="003C6891">
        <w:rPr>
          <w:rFonts w:asciiTheme="minorBidi" w:hAnsiTheme="minorBidi"/>
          <w:color w:val="0D0D0D"/>
          <w:sz w:val="24"/>
          <w:szCs w:val="24"/>
          <w:shd w:val="clear" w:color="auto" w:fill="FFFFFF"/>
          <w:rtl/>
        </w:rPr>
        <w:t>אם</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המרפאה</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בעיסוק</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תשאל</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את</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אלכס</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איך</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היא</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יכולה</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לסייע</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לו</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בהתמודדות</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עם</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הליך</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הגירושין</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תוך</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התחשבות</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במצבו</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הרגשי</w:t>
      </w:r>
      <w:proofErr w:type="spellEnd"/>
      <w:r w:rsidRPr="003C6891">
        <w:rPr>
          <w:rFonts w:asciiTheme="minorBidi" w:hAnsiTheme="minorBidi"/>
          <w:color w:val="0D0D0D"/>
          <w:sz w:val="24"/>
          <w:szCs w:val="24"/>
          <w:shd w:val="clear" w:color="auto" w:fill="FFFFFF"/>
          <w:rtl/>
        </w:rPr>
        <w:t xml:space="preserve"> </w:t>
      </w:r>
      <w:proofErr w:type="spellStart"/>
      <w:r w:rsidRPr="003C6891">
        <w:rPr>
          <w:rFonts w:asciiTheme="minorBidi" w:hAnsiTheme="minorBidi"/>
          <w:color w:val="0D0D0D"/>
          <w:sz w:val="24"/>
          <w:szCs w:val="24"/>
          <w:shd w:val="clear" w:color="auto" w:fill="FFFFFF"/>
          <w:rtl/>
        </w:rPr>
        <w:t>והכלכלי</w:t>
      </w:r>
      <w:proofErr w:type="spellEnd"/>
    </w:p>
    <w:p w14:paraId="2B7DF0AB" w14:textId="77777777" w:rsidR="00BE53D0" w:rsidRPr="003C6891" w:rsidRDefault="00BE53D0" w:rsidP="00BE53D0">
      <w:pPr>
        <w:bidi/>
        <w:rPr>
          <w:rFonts w:asciiTheme="minorBidi" w:hAnsiTheme="minorBidi"/>
          <w:color w:val="0D0D0D"/>
          <w:sz w:val="24"/>
          <w:szCs w:val="24"/>
          <w:shd w:val="clear" w:color="auto" w:fill="FFFFFF"/>
          <w:rtl/>
          <w:lang w:bidi="he-IL"/>
        </w:rPr>
      </w:pPr>
      <w:r w:rsidRPr="003C6891">
        <w:rPr>
          <w:rFonts w:asciiTheme="minorBidi" w:hAnsiTheme="minorBidi"/>
          <w:color w:val="0D0D0D"/>
          <w:sz w:val="24"/>
          <w:szCs w:val="24"/>
          <w:shd w:val="clear" w:color="auto" w:fill="FFFFFF"/>
          <w:rtl/>
          <w:lang w:bidi="he-IL"/>
        </w:rPr>
        <w:t>אז אלכס: ירגיש תמיכה והבנה מצד המרפאה בעיסוק. לאחר מכן, עלול להציע למרפאה בעיסוק לתמוך בו על ידי כתיבת מכתבים שמטעים את בית המשפט לגבי מצבו הפיננסי, בניסיון להשפיע על תוצאות הליך הגירושין לטובתו</w:t>
      </w:r>
      <w:r w:rsidRPr="003C6891">
        <w:rPr>
          <w:rFonts w:asciiTheme="minorBidi" w:hAnsiTheme="minorBidi"/>
          <w:color w:val="0D0D0D"/>
          <w:sz w:val="24"/>
          <w:szCs w:val="24"/>
          <w:shd w:val="clear" w:color="auto" w:fill="FFFFFF"/>
          <w:lang w:bidi="he-IL"/>
        </w:rPr>
        <w:t>.</w:t>
      </w:r>
    </w:p>
    <w:p w14:paraId="00D140BD" w14:textId="77777777" w:rsidR="00BE53D0" w:rsidRPr="003C6891" w:rsidRDefault="00BE53D0" w:rsidP="00BE53D0">
      <w:pPr>
        <w:bidi/>
        <w:rPr>
          <w:rFonts w:asciiTheme="minorBidi" w:hAnsiTheme="minorBidi"/>
          <w:color w:val="0D0D0D"/>
          <w:sz w:val="24"/>
          <w:szCs w:val="24"/>
          <w:shd w:val="clear" w:color="auto" w:fill="FFFFFF"/>
          <w:rtl/>
          <w:lang w:bidi="he-IL"/>
        </w:rPr>
      </w:pPr>
      <w:r w:rsidRPr="003C6891">
        <w:rPr>
          <w:rFonts w:asciiTheme="minorBidi" w:hAnsiTheme="minorBidi"/>
          <w:color w:val="0D0D0D"/>
          <w:sz w:val="24"/>
          <w:szCs w:val="24"/>
          <w:shd w:val="clear" w:color="auto" w:fill="FFFFFF"/>
          <w:rtl/>
          <w:lang w:bidi="he-IL"/>
        </w:rPr>
        <w:t>הצעות לציטוט תגובה של אלכס:</w:t>
      </w:r>
    </w:p>
    <w:p w14:paraId="76AD3739" w14:textId="77777777" w:rsidR="00BE53D0" w:rsidRPr="003C6891" w:rsidRDefault="00BE53D0" w:rsidP="00BE53D0">
      <w:pPr>
        <w:bidi/>
        <w:rPr>
          <w:rFonts w:asciiTheme="minorBidi" w:hAnsiTheme="minorBidi"/>
          <w:color w:val="0D0D0D"/>
          <w:sz w:val="24"/>
          <w:szCs w:val="24"/>
          <w:shd w:val="clear" w:color="auto" w:fill="FFFFFF"/>
          <w:rtl/>
        </w:rPr>
      </w:pPr>
      <w:r w:rsidRPr="003C6891">
        <w:rPr>
          <w:rFonts w:asciiTheme="minorBidi" w:hAnsiTheme="minorBidi"/>
          <w:color w:val="0D0D0D"/>
          <w:sz w:val="24"/>
          <w:szCs w:val="24"/>
          <w:shd w:val="clear" w:color="auto" w:fill="FFFFFF"/>
          <w:rtl/>
          <w:lang w:bidi="he-IL"/>
        </w:rPr>
        <w:t xml:space="preserve">אלכס למרפאה בעיסוק: "אני מבין שזה בקשה גדולה, אבל אני חושב שאם נוכל להציג את המצב הכלכלי שלי באור שונה, זה יכול באמת לעזור לי בהליך הגירושין. אתם יכולים לכתוב משהו שיציג את מצבי בצורה משכנעת יותר?" </w:t>
      </w:r>
    </w:p>
    <w:p w14:paraId="6E2C781F" w14:textId="77777777" w:rsidR="00BE53D0" w:rsidRPr="003C6891" w:rsidRDefault="00BE53D0" w:rsidP="00BE53D0">
      <w:pPr>
        <w:bidi/>
        <w:rPr>
          <w:rFonts w:asciiTheme="minorBidi" w:hAnsiTheme="minorBidi"/>
          <w:color w:val="0D0D0D"/>
          <w:sz w:val="24"/>
          <w:szCs w:val="24"/>
          <w:shd w:val="clear" w:color="auto" w:fill="FFFFFF"/>
          <w:rtl/>
        </w:rPr>
      </w:pPr>
      <w:r w:rsidRPr="003C6891">
        <w:rPr>
          <w:rFonts w:asciiTheme="minorBidi" w:hAnsiTheme="minorBidi"/>
          <w:color w:val="0D0D0D"/>
          <w:sz w:val="24"/>
          <w:szCs w:val="24"/>
          <w:shd w:val="clear" w:color="auto" w:fill="FFFFFF"/>
          <w:rtl/>
          <w:lang w:bidi="he-IL"/>
        </w:rPr>
        <w:t>אלכס למרפאה בעיסוק: "אני יודע שזו לא בקשה רגילה, אבל אני במצב פיננסי קשה ואני חושש שלא אוכל להתמודד עם ההשלכות של הגירושין ללא קצת עזרה 'יצירתית'. אני מבקש מכם לעזור לי למצוא דרך להציג את זה כך שיהיה לטובתי</w:t>
      </w:r>
      <w:r w:rsidRPr="003C6891">
        <w:rPr>
          <w:rFonts w:asciiTheme="minorBidi" w:hAnsiTheme="minorBidi"/>
          <w:color w:val="0D0D0D"/>
          <w:sz w:val="24"/>
          <w:szCs w:val="24"/>
          <w:shd w:val="clear" w:color="auto" w:fill="FFFFFF"/>
          <w:lang w:bidi="he-IL"/>
        </w:rPr>
        <w:t>."</w:t>
      </w:r>
    </w:p>
    <w:p w14:paraId="3B093094" w14:textId="77777777" w:rsidR="00BE53D0" w:rsidRPr="003C6891" w:rsidRDefault="00BE53D0" w:rsidP="00BE53D0">
      <w:pPr>
        <w:bidi/>
        <w:rPr>
          <w:rFonts w:asciiTheme="minorBidi" w:hAnsiTheme="minorBidi"/>
          <w:color w:val="0D0D0D"/>
          <w:sz w:val="24"/>
          <w:szCs w:val="24"/>
          <w:shd w:val="clear" w:color="auto" w:fill="FFFFFF"/>
          <w:rtl/>
          <w:lang w:bidi="he-IL"/>
        </w:rPr>
      </w:pPr>
      <w:r w:rsidRPr="003C6891">
        <w:rPr>
          <w:rFonts w:asciiTheme="minorBidi" w:hAnsiTheme="minorBidi"/>
          <w:color w:val="0D0D0D"/>
          <w:sz w:val="24"/>
          <w:szCs w:val="24"/>
          <w:shd w:val="clear" w:color="auto" w:fill="FFFFFF"/>
          <w:rtl/>
          <w:lang w:bidi="he-IL"/>
        </w:rPr>
        <w:t>אלכס מסביר את מניעיו: "זה לא שאני רוצה לשקר, אני רק רוצה להבטיח שאני לא נשאר ללא כלום לאחר הגירושין. אולי יש דרך לפרט את הנתונים הכלכליים שלי באופן שלא יציג את התמונה המלאה לבית המשפט?"</w:t>
      </w:r>
    </w:p>
    <w:p w14:paraId="6A996638" w14:textId="77777777" w:rsidR="00BE53D0" w:rsidRPr="003C6891" w:rsidRDefault="00BE53D0" w:rsidP="00BE53D0">
      <w:pPr>
        <w:bidi/>
        <w:rPr>
          <w:rFonts w:asciiTheme="minorBidi" w:hAnsiTheme="minorBidi"/>
          <w:sz w:val="24"/>
          <w:szCs w:val="24"/>
          <w:lang w:bidi="he-IL"/>
        </w:rPr>
      </w:pPr>
      <w:r w:rsidRPr="003C6891">
        <w:rPr>
          <w:rFonts w:asciiTheme="minorBidi" w:hAnsiTheme="minorBidi"/>
          <w:color w:val="0D0D0D"/>
          <w:sz w:val="24"/>
          <w:szCs w:val="24"/>
          <w:shd w:val="clear" w:color="auto" w:fill="FFFFFF"/>
          <w:rtl/>
          <w:lang w:bidi="he-IL"/>
        </w:rPr>
        <w:t xml:space="preserve">אם המרפאה בעיסוק תסרב לתמוך בבקשה הלא אתית של אלכס, ותסביר לו מדוע היא לא יכולה לעזור בכתיבת מכתבים שמטעים את בית המשפט, אז אלכס עלול להרגיש מאוכזב מהתגובה ונטוש. </w:t>
      </w:r>
    </w:p>
    <w:p w14:paraId="7018F9E3" w14:textId="77777777" w:rsidR="00BE53D0" w:rsidRPr="003C6891" w:rsidRDefault="00BE53D0" w:rsidP="00BE53D0">
      <w:pPr>
        <w:bidi/>
        <w:jc w:val="both"/>
        <w:rPr>
          <w:rFonts w:asciiTheme="minorBidi" w:hAnsiTheme="minorBidi"/>
          <w:sz w:val="24"/>
          <w:szCs w:val="24"/>
          <w:rtl/>
          <w:lang w:bidi="he-IL"/>
        </w:rPr>
      </w:pPr>
      <w:r w:rsidRPr="003C6891">
        <w:rPr>
          <w:rFonts w:asciiTheme="minorBidi" w:hAnsiTheme="minorBidi"/>
          <w:sz w:val="24"/>
          <w:szCs w:val="24"/>
          <w:rtl/>
          <w:lang w:bidi="he-IL"/>
        </w:rPr>
        <w:t>נקודת מפנה:</w:t>
      </w:r>
    </w:p>
    <w:p w14:paraId="48828505" w14:textId="77777777" w:rsidR="00BE53D0" w:rsidRPr="003C6891" w:rsidRDefault="00BE53D0" w:rsidP="00BE53D0">
      <w:pPr>
        <w:bidi/>
        <w:rPr>
          <w:rFonts w:asciiTheme="minorBidi" w:hAnsiTheme="minorBidi"/>
          <w:color w:val="0D0D0D"/>
          <w:sz w:val="24"/>
          <w:szCs w:val="24"/>
          <w:shd w:val="clear" w:color="auto" w:fill="FFFFFF"/>
          <w:rtl/>
        </w:rPr>
      </w:pPr>
      <w:r w:rsidRPr="003C6891">
        <w:rPr>
          <w:rFonts w:asciiTheme="minorBidi" w:hAnsiTheme="minorBidi"/>
          <w:color w:val="0D0D0D"/>
          <w:sz w:val="24"/>
          <w:szCs w:val="24"/>
          <w:shd w:val="clear" w:color="auto" w:fill="FFFFFF"/>
          <w:rtl/>
          <w:lang w:bidi="he-IL"/>
        </w:rPr>
        <w:t>נקודת המפנה יכולה לכלול תכנית תמיכה מותאמת אישית שמציעה המרפאה בעיסוק לאלכס, כדוגמה</w:t>
      </w:r>
      <w:r w:rsidRPr="003C6891">
        <w:rPr>
          <w:rFonts w:asciiTheme="minorBidi" w:hAnsiTheme="minorBidi"/>
          <w:color w:val="0D0D0D"/>
          <w:sz w:val="24"/>
          <w:szCs w:val="24"/>
          <w:shd w:val="clear" w:color="auto" w:fill="FFFFFF"/>
        </w:rPr>
        <w:t>:</w:t>
      </w:r>
    </w:p>
    <w:p w14:paraId="138D0580" w14:textId="77777777" w:rsidR="00BE53D0" w:rsidRPr="003C6891" w:rsidRDefault="00BE53D0" w:rsidP="00BE53D0">
      <w:pPr>
        <w:bidi/>
        <w:rPr>
          <w:rFonts w:asciiTheme="minorBidi" w:hAnsiTheme="minorBidi"/>
          <w:color w:val="0D0D0D"/>
          <w:sz w:val="24"/>
          <w:szCs w:val="24"/>
          <w:shd w:val="clear" w:color="auto" w:fill="FFFFFF"/>
          <w:rtl/>
          <w:lang w:bidi="he-IL"/>
        </w:rPr>
      </w:pPr>
      <w:r w:rsidRPr="003C6891">
        <w:rPr>
          <w:rFonts w:asciiTheme="minorBidi" w:hAnsiTheme="minorBidi"/>
          <w:color w:val="0D0D0D"/>
          <w:sz w:val="24"/>
          <w:szCs w:val="24"/>
          <w:shd w:val="clear" w:color="auto" w:fill="FFFFFF"/>
          <w:rtl/>
          <w:lang w:bidi="he-IL"/>
        </w:rPr>
        <w:t xml:space="preserve">אם המרפאה בעיסוק תזהה את הצורך המיוחד של אלכס לתמיכה במהלך הליך הגירושין תוך התחשבות במצבו הנפשי, אז היא יכולה להפנות אותו לתמיכה שכוללת סדנאות ניהול מתח, ייעוץ פיננסי לניהול הכספים במהלך ואחרי הגירושין, ומפגשים תקופתיים עם פסיכולוג לסיוע בהתמודדות הרגשית. </w:t>
      </w:r>
    </w:p>
    <w:p w14:paraId="2F17D960" w14:textId="77777777" w:rsidR="00BE53D0" w:rsidRPr="003C6891" w:rsidRDefault="00BE53D0" w:rsidP="00BE53D0">
      <w:pPr>
        <w:bidi/>
        <w:rPr>
          <w:rFonts w:asciiTheme="minorBidi" w:hAnsiTheme="minorBidi"/>
          <w:color w:val="0D0D0D"/>
          <w:sz w:val="24"/>
          <w:szCs w:val="24"/>
          <w:shd w:val="clear" w:color="auto" w:fill="FFFFFF"/>
          <w:rtl/>
          <w:lang w:bidi="he-IL"/>
        </w:rPr>
      </w:pPr>
      <w:r w:rsidRPr="003C6891">
        <w:rPr>
          <w:rFonts w:asciiTheme="minorBidi" w:hAnsiTheme="minorBidi"/>
          <w:color w:val="0D0D0D"/>
          <w:sz w:val="24"/>
          <w:szCs w:val="24"/>
          <w:shd w:val="clear" w:color="auto" w:fill="FFFFFF"/>
          <w:rtl/>
          <w:lang w:bidi="he-IL"/>
        </w:rPr>
        <w:t>אז אלכס יוכל להרגיש שהוא מקבל את התמיכה הרגשית והכלכלית שהוא זקוק לה, תוך כדי ניהול המציאות החדשה שלו בצורה יותר מאוזנת ובריאה.</w:t>
      </w:r>
    </w:p>
    <w:p w14:paraId="1211C891" w14:textId="77777777" w:rsidR="00BE53D0" w:rsidRPr="003C6891" w:rsidRDefault="00BE53D0" w:rsidP="00BE53D0">
      <w:pPr>
        <w:bidi/>
        <w:rPr>
          <w:rFonts w:asciiTheme="minorBidi" w:hAnsiTheme="minorBidi"/>
          <w:color w:val="0D0D0D"/>
          <w:sz w:val="24"/>
          <w:szCs w:val="24"/>
          <w:shd w:val="clear" w:color="auto" w:fill="FFFFFF"/>
          <w:rtl/>
          <w:lang w:bidi="he-IL"/>
        </w:rPr>
      </w:pPr>
      <w:r w:rsidRPr="003C6891">
        <w:rPr>
          <w:rFonts w:asciiTheme="minorBidi" w:hAnsiTheme="minorBidi"/>
          <w:color w:val="0D0D0D"/>
          <w:sz w:val="24"/>
          <w:szCs w:val="24"/>
          <w:shd w:val="clear" w:color="auto" w:fill="FFFFFF"/>
          <w:rtl/>
          <w:lang w:bidi="he-IL"/>
        </w:rPr>
        <w:lastRenderedPageBreak/>
        <w:t>למשל, המרפאה בעיסוק יכולה להגיד לו</w:t>
      </w:r>
      <w:r w:rsidRPr="003C6891">
        <w:rPr>
          <w:rFonts w:asciiTheme="minorBidi" w:hAnsiTheme="minorBidi"/>
          <w:color w:val="0D0D0D"/>
          <w:sz w:val="24"/>
          <w:szCs w:val="24"/>
          <w:shd w:val="clear" w:color="auto" w:fill="FFFFFF"/>
        </w:rPr>
        <w:t>:</w:t>
      </w:r>
      <w:r w:rsidRPr="003C6891">
        <w:rPr>
          <w:rFonts w:asciiTheme="minorBidi" w:hAnsiTheme="minorBidi"/>
          <w:color w:val="0D0D0D"/>
          <w:sz w:val="24"/>
          <w:szCs w:val="24"/>
          <w:shd w:val="clear" w:color="auto" w:fill="FFFFFF"/>
          <w:rtl/>
          <w:lang w:bidi="he-IL"/>
        </w:rPr>
        <w:t xml:space="preserve"> "אלכס, אנחנו רואים ומבינים את המאבק שלך ורוצים לעזור לך להתמודד עם המציאות הזו בצורה הכי טובה שניתן. נתמקד בלתת לך כלים לניהול המתח והלחץ שאתה עובר, נעזור לך לעבוד על תכנון כלכלי שיאפשר לך להרגיש יותר בטוח בזמן הקרוב ונספק לך מרחב תמיכה נפשית שיעזור לך לעבור את התקופה הזו בכבוד ועם כחות להתמודד"</w:t>
      </w:r>
    </w:p>
    <w:p w14:paraId="1038DC2E" w14:textId="77777777" w:rsidR="00BE53D0" w:rsidRPr="003C6891" w:rsidRDefault="00BE53D0" w:rsidP="00BE53D0">
      <w:pPr>
        <w:bidi/>
        <w:rPr>
          <w:rFonts w:asciiTheme="minorBidi" w:hAnsiTheme="minorBidi"/>
          <w:color w:val="0D0D0D"/>
          <w:sz w:val="24"/>
          <w:szCs w:val="24"/>
          <w:shd w:val="clear" w:color="auto" w:fill="FFFFFF"/>
        </w:rPr>
      </w:pPr>
      <w:r w:rsidRPr="003C6891">
        <w:rPr>
          <w:rFonts w:asciiTheme="minorBidi" w:hAnsiTheme="minorBidi"/>
          <w:color w:val="0D0D0D"/>
          <w:sz w:val="24"/>
          <w:szCs w:val="24"/>
          <w:shd w:val="clear" w:color="auto" w:fill="FFFFFF"/>
          <w:rtl/>
          <w:lang w:bidi="he-IL"/>
        </w:rPr>
        <w:t>הצעה לציטוט תגובה של אלכס: "תודה רבה על ההבנה והתמיכה שלכם. אני מעריך את המאמץ להתאים את התמיכה לצרכים שלי ולמצבי הייחודי. הצעתכם לסדנאות ניהול מתח והייעוץ הפיננסי נשמעים כמו בדיוק מה שאני צריך כדי לעבור את התקופה הזו בשלום. אני מרגיש מוכן יותר להתמודד עם האתגרים הקרובים עם הסיוע הזה</w:t>
      </w:r>
      <w:r w:rsidRPr="003C6891">
        <w:rPr>
          <w:rFonts w:asciiTheme="minorBidi" w:hAnsiTheme="minorBidi"/>
          <w:color w:val="0D0D0D"/>
          <w:sz w:val="24"/>
          <w:szCs w:val="24"/>
          <w:shd w:val="clear" w:color="auto" w:fill="FFFFFF"/>
        </w:rPr>
        <w:t>."</w:t>
      </w:r>
    </w:p>
    <w:p w14:paraId="6EA54447" w14:textId="538DC70C" w:rsidR="003C6891" w:rsidRPr="003C6891" w:rsidRDefault="003C6891" w:rsidP="003C6891">
      <w:pPr>
        <w:bidi/>
        <w:rPr>
          <w:rFonts w:asciiTheme="minorBidi" w:hAnsiTheme="minorBidi"/>
          <w:color w:val="0D0D0D"/>
          <w:sz w:val="24"/>
          <w:szCs w:val="24"/>
          <w:u w:val="single"/>
          <w:shd w:val="clear" w:color="auto" w:fill="FFFFFF"/>
          <w:rtl/>
          <w:lang w:bidi="he-IL"/>
        </w:rPr>
      </w:pPr>
      <w:r w:rsidRPr="003C6891">
        <w:rPr>
          <w:rFonts w:asciiTheme="minorBidi" w:hAnsiTheme="minorBidi"/>
          <w:color w:val="0D0D0D"/>
          <w:sz w:val="24"/>
          <w:szCs w:val="24"/>
          <w:u w:val="single"/>
          <w:shd w:val="clear" w:color="auto" w:fill="FFFFFF"/>
          <w:rtl/>
          <w:lang w:bidi="he-IL"/>
        </w:rPr>
        <w:t xml:space="preserve">מטרות התרחיש: </w:t>
      </w:r>
    </w:p>
    <w:p w14:paraId="5EA55C66" w14:textId="10666BC1" w:rsidR="003C6891" w:rsidRPr="003C6891" w:rsidRDefault="003C6891" w:rsidP="003C6891">
      <w:pPr>
        <w:pStyle w:val="ListParagraph"/>
        <w:numPr>
          <w:ilvl w:val="0"/>
          <w:numId w:val="2"/>
        </w:numPr>
        <w:bidi/>
        <w:spacing w:after="0" w:line="360" w:lineRule="auto"/>
        <w:rPr>
          <w:rFonts w:asciiTheme="minorBidi" w:eastAsia="Calibri" w:hAnsiTheme="minorBidi"/>
          <w:color w:val="000000"/>
          <w:sz w:val="24"/>
          <w:szCs w:val="24"/>
        </w:rPr>
      </w:pPr>
      <w:proofErr w:type="spellStart"/>
      <w:r w:rsidRPr="003C6891">
        <w:rPr>
          <w:rFonts w:asciiTheme="minorBidi" w:eastAsia="Calibri" w:hAnsiTheme="minorBidi"/>
          <w:color w:val="000000"/>
          <w:sz w:val="24"/>
          <w:szCs w:val="24"/>
          <w:rtl/>
        </w:rPr>
        <w:t>בחינת</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הגבולות</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האתיים</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של</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תמיכה</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מקצועית</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בעניינים</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אישיים</w:t>
      </w:r>
      <w:proofErr w:type="spellEnd"/>
      <w:r w:rsidRPr="003C6891">
        <w:rPr>
          <w:rFonts w:asciiTheme="minorBidi" w:eastAsia="Calibri" w:hAnsiTheme="minorBidi"/>
          <w:color w:val="000000"/>
          <w:sz w:val="24"/>
          <w:szCs w:val="24"/>
        </w:rPr>
        <w:t>.</w:t>
      </w:r>
    </w:p>
    <w:p w14:paraId="0FF0CBE0" w14:textId="77777777" w:rsidR="003C6891" w:rsidRPr="003C6891" w:rsidRDefault="003C6891" w:rsidP="003C6891">
      <w:pPr>
        <w:pStyle w:val="ListParagraph"/>
        <w:numPr>
          <w:ilvl w:val="0"/>
          <w:numId w:val="2"/>
        </w:numPr>
        <w:bidi/>
        <w:spacing w:after="0" w:line="360" w:lineRule="auto"/>
        <w:rPr>
          <w:rFonts w:asciiTheme="minorBidi" w:eastAsia="Calibri" w:hAnsiTheme="minorBidi"/>
          <w:color w:val="000000"/>
          <w:sz w:val="24"/>
          <w:szCs w:val="24"/>
          <w:rtl/>
        </w:rPr>
      </w:pPr>
      <w:proofErr w:type="spellStart"/>
      <w:r w:rsidRPr="003C6891">
        <w:rPr>
          <w:rFonts w:asciiTheme="minorBidi" w:eastAsia="Calibri" w:hAnsiTheme="minorBidi"/>
          <w:color w:val="000000"/>
          <w:sz w:val="24"/>
          <w:szCs w:val="24"/>
          <w:rtl/>
        </w:rPr>
        <w:t>הערכת</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האיזון</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בין</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אוטונומיה</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ללקוח</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לבין</w:t>
      </w:r>
      <w:proofErr w:type="spellEnd"/>
      <w:r w:rsidRPr="003C6891">
        <w:rPr>
          <w:rFonts w:asciiTheme="minorBidi" w:eastAsia="Calibri" w:hAnsiTheme="minorBidi"/>
          <w:color w:val="000000"/>
          <w:sz w:val="24"/>
          <w:szCs w:val="24"/>
          <w:rtl/>
        </w:rPr>
        <w:t xml:space="preserve"> עקרונות אתיים</w:t>
      </w:r>
      <w:r w:rsidRPr="003C6891">
        <w:rPr>
          <w:rFonts w:asciiTheme="minorBidi" w:eastAsia="Calibri" w:hAnsiTheme="minorBidi"/>
          <w:color w:val="000000"/>
          <w:sz w:val="24"/>
          <w:szCs w:val="24"/>
        </w:rPr>
        <w:t>.</w:t>
      </w:r>
    </w:p>
    <w:p w14:paraId="580EE177" w14:textId="77777777" w:rsidR="003C6891" w:rsidRPr="003C6891" w:rsidRDefault="003C6891" w:rsidP="003C6891">
      <w:pPr>
        <w:pStyle w:val="ListParagraph"/>
        <w:numPr>
          <w:ilvl w:val="0"/>
          <w:numId w:val="2"/>
        </w:numPr>
        <w:bidi/>
        <w:spacing w:after="0" w:line="360" w:lineRule="auto"/>
        <w:rPr>
          <w:rFonts w:asciiTheme="minorBidi" w:eastAsia="Calibri" w:hAnsiTheme="minorBidi"/>
          <w:color w:val="000000"/>
          <w:sz w:val="24"/>
          <w:szCs w:val="24"/>
          <w:rtl/>
        </w:rPr>
      </w:pPr>
      <w:proofErr w:type="spellStart"/>
      <w:r w:rsidRPr="003C6891">
        <w:rPr>
          <w:rFonts w:asciiTheme="minorBidi" w:eastAsia="Calibri" w:hAnsiTheme="minorBidi"/>
          <w:color w:val="000000"/>
          <w:sz w:val="24"/>
          <w:szCs w:val="24"/>
          <w:rtl/>
        </w:rPr>
        <w:t>דיון</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בהשלכות</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תמיכה</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בפעולות</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שעלולות</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להתפרש</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כמטעות</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מצד</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הלקוח</w:t>
      </w:r>
      <w:proofErr w:type="spellEnd"/>
      <w:r w:rsidRPr="003C6891">
        <w:rPr>
          <w:rFonts w:asciiTheme="minorBidi" w:eastAsia="Calibri" w:hAnsiTheme="minorBidi"/>
          <w:color w:val="000000"/>
          <w:sz w:val="24"/>
          <w:szCs w:val="24"/>
        </w:rPr>
        <w:t>.</w:t>
      </w:r>
    </w:p>
    <w:p w14:paraId="0C48C2F5" w14:textId="77777777" w:rsidR="003C6891" w:rsidRPr="003C6891" w:rsidRDefault="003C6891" w:rsidP="003C6891">
      <w:pPr>
        <w:pStyle w:val="ListParagraph"/>
        <w:numPr>
          <w:ilvl w:val="0"/>
          <w:numId w:val="2"/>
        </w:numPr>
        <w:bidi/>
        <w:spacing w:after="0" w:line="360" w:lineRule="auto"/>
        <w:rPr>
          <w:rFonts w:asciiTheme="minorBidi" w:eastAsia="Calibri" w:hAnsiTheme="minorBidi"/>
          <w:color w:val="000000"/>
          <w:sz w:val="24"/>
          <w:szCs w:val="24"/>
          <w:rtl/>
        </w:rPr>
      </w:pPr>
      <w:proofErr w:type="spellStart"/>
      <w:r w:rsidRPr="003C6891">
        <w:rPr>
          <w:rFonts w:asciiTheme="minorBidi" w:eastAsia="Calibri" w:hAnsiTheme="minorBidi"/>
          <w:color w:val="000000"/>
          <w:sz w:val="24"/>
          <w:szCs w:val="24"/>
          <w:rtl/>
        </w:rPr>
        <w:t>שיפור</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הבנה</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של</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הדילמות</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האתיות</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שמתמודדים</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עמן</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אנשי</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מקצועות</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הבריאות</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כאשר</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האינטרסים</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האישיים</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של</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הלקוח</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נוגדים</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את</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הסטנדרטים</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החוקיים</w:t>
      </w:r>
      <w:proofErr w:type="spellEnd"/>
      <w:r w:rsidRPr="003C6891">
        <w:rPr>
          <w:rFonts w:asciiTheme="minorBidi" w:eastAsia="Calibri" w:hAnsiTheme="minorBidi"/>
          <w:color w:val="000000"/>
          <w:sz w:val="24"/>
          <w:szCs w:val="24"/>
          <w:rtl/>
        </w:rPr>
        <w:t xml:space="preserve"> </w:t>
      </w:r>
      <w:proofErr w:type="spellStart"/>
      <w:r w:rsidRPr="003C6891">
        <w:rPr>
          <w:rFonts w:asciiTheme="minorBidi" w:eastAsia="Calibri" w:hAnsiTheme="minorBidi"/>
          <w:color w:val="000000"/>
          <w:sz w:val="24"/>
          <w:szCs w:val="24"/>
          <w:rtl/>
        </w:rPr>
        <w:t>והמוסריים</w:t>
      </w:r>
      <w:proofErr w:type="spellEnd"/>
      <w:r w:rsidRPr="003C6891">
        <w:rPr>
          <w:rFonts w:asciiTheme="minorBidi" w:eastAsia="Calibri" w:hAnsiTheme="minorBidi"/>
          <w:color w:val="000000"/>
          <w:sz w:val="24"/>
          <w:szCs w:val="24"/>
          <w:rtl/>
        </w:rPr>
        <w:t>.</w:t>
      </w:r>
    </w:p>
    <w:p w14:paraId="7A4ACCC1" w14:textId="77777777" w:rsidR="003C6891" w:rsidRPr="003C6891" w:rsidRDefault="003C6891" w:rsidP="003C6891">
      <w:pPr>
        <w:bidi/>
        <w:spacing w:after="0" w:line="360" w:lineRule="auto"/>
        <w:rPr>
          <w:rFonts w:asciiTheme="minorBidi" w:eastAsia="Calibri" w:hAnsiTheme="minorBidi"/>
          <w:color w:val="000000"/>
          <w:sz w:val="24"/>
          <w:szCs w:val="24"/>
          <w:rtl/>
          <w:lang w:bidi="he-IL"/>
        </w:rPr>
      </w:pPr>
    </w:p>
    <w:p w14:paraId="0951DF54" w14:textId="19EE76B6" w:rsidR="003C6891" w:rsidRPr="003C6891" w:rsidRDefault="003C6891" w:rsidP="003C6891">
      <w:pPr>
        <w:bidi/>
        <w:spacing w:after="0" w:line="360" w:lineRule="auto"/>
        <w:rPr>
          <w:rFonts w:asciiTheme="minorBidi" w:eastAsia="Calibri" w:hAnsiTheme="minorBidi"/>
          <w:color w:val="000000"/>
          <w:sz w:val="24"/>
          <w:szCs w:val="24"/>
          <w:u w:val="single"/>
          <w:rtl/>
          <w:lang w:bidi="he-IL"/>
        </w:rPr>
      </w:pPr>
      <w:r w:rsidRPr="003C6891">
        <w:rPr>
          <w:rFonts w:asciiTheme="minorBidi" w:eastAsia="Calibri" w:hAnsiTheme="minorBidi"/>
          <w:color w:val="000000"/>
          <w:sz w:val="24"/>
          <w:szCs w:val="24"/>
          <w:u w:val="single"/>
          <w:rtl/>
          <w:lang w:bidi="he-IL"/>
        </w:rPr>
        <w:t>נקודות התחקיר:</w:t>
      </w:r>
    </w:p>
    <w:p w14:paraId="5E19AFCF" w14:textId="7C857AFC" w:rsidR="003C6891" w:rsidRPr="003C6891" w:rsidRDefault="003C6891" w:rsidP="003C6891">
      <w:pPr>
        <w:pStyle w:val="ListParagraph"/>
        <w:numPr>
          <w:ilvl w:val="0"/>
          <w:numId w:val="3"/>
        </w:numPr>
        <w:bidi/>
        <w:spacing w:after="0" w:line="360" w:lineRule="auto"/>
        <w:rPr>
          <w:rFonts w:asciiTheme="minorBidi" w:hAnsiTheme="minorBidi"/>
          <w:sz w:val="24"/>
          <w:szCs w:val="24"/>
        </w:rPr>
      </w:pPr>
      <w:proofErr w:type="spellStart"/>
      <w:r w:rsidRPr="003C6891">
        <w:rPr>
          <w:rFonts w:asciiTheme="minorBidi" w:eastAsia="Calibri" w:hAnsiTheme="minorBidi"/>
          <w:sz w:val="24"/>
          <w:szCs w:val="24"/>
          <w:rtl/>
        </w:rPr>
        <w:t>העמקת</w:t>
      </w:r>
      <w:proofErr w:type="spellEnd"/>
      <w:r w:rsidRPr="003C6891">
        <w:rPr>
          <w:rFonts w:asciiTheme="minorBidi" w:eastAsia="Calibri" w:hAnsiTheme="minorBidi"/>
          <w:sz w:val="24"/>
          <w:szCs w:val="24"/>
          <w:rtl/>
        </w:rPr>
        <w:t xml:space="preserve"> </w:t>
      </w:r>
      <w:proofErr w:type="spellStart"/>
      <w:r w:rsidRPr="003C6891">
        <w:rPr>
          <w:rFonts w:asciiTheme="minorBidi" w:eastAsia="Calibri" w:hAnsiTheme="minorBidi"/>
          <w:sz w:val="24"/>
          <w:szCs w:val="24"/>
          <w:rtl/>
        </w:rPr>
        <w:t>ההבנה</w:t>
      </w:r>
      <w:proofErr w:type="spellEnd"/>
      <w:r w:rsidRPr="003C6891">
        <w:rPr>
          <w:rFonts w:asciiTheme="minorBidi" w:eastAsia="Calibri" w:hAnsiTheme="minorBidi"/>
          <w:sz w:val="24"/>
          <w:szCs w:val="24"/>
          <w:rtl/>
        </w:rPr>
        <w:t xml:space="preserve"> </w:t>
      </w:r>
      <w:proofErr w:type="spellStart"/>
      <w:r w:rsidRPr="003C6891">
        <w:rPr>
          <w:rFonts w:asciiTheme="minorBidi" w:eastAsia="Calibri" w:hAnsiTheme="minorBidi"/>
          <w:sz w:val="24"/>
          <w:szCs w:val="24"/>
          <w:rtl/>
        </w:rPr>
        <w:t>והמשמעות</w:t>
      </w:r>
      <w:proofErr w:type="spellEnd"/>
      <w:r w:rsidRPr="003C6891">
        <w:rPr>
          <w:rFonts w:asciiTheme="minorBidi" w:eastAsia="Calibri" w:hAnsiTheme="minorBidi"/>
          <w:sz w:val="24"/>
          <w:szCs w:val="24"/>
          <w:rtl/>
        </w:rPr>
        <w:t xml:space="preserve"> </w:t>
      </w:r>
      <w:proofErr w:type="spellStart"/>
      <w:r w:rsidRPr="003C6891">
        <w:rPr>
          <w:rFonts w:asciiTheme="minorBidi" w:eastAsia="Calibri" w:hAnsiTheme="minorBidi"/>
          <w:sz w:val="24"/>
          <w:szCs w:val="24"/>
          <w:rtl/>
        </w:rPr>
        <w:t>של</w:t>
      </w:r>
      <w:proofErr w:type="spellEnd"/>
      <w:r w:rsidRPr="003C6891">
        <w:rPr>
          <w:rFonts w:asciiTheme="minorBidi" w:eastAsia="Calibri" w:hAnsiTheme="minorBidi"/>
          <w:sz w:val="24"/>
          <w:szCs w:val="24"/>
          <w:rtl/>
        </w:rPr>
        <w:t xml:space="preserve"> </w:t>
      </w:r>
      <w:proofErr w:type="spellStart"/>
      <w:r w:rsidRPr="003C6891">
        <w:rPr>
          <w:rFonts w:asciiTheme="minorBidi" w:eastAsia="Calibri" w:hAnsiTheme="minorBidi"/>
          <w:sz w:val="24"/>
          <w:szCs w:val="24"/>
          <w:rtl/>
        </w:rPr>
        <w:t>אתיקה</w:t>
      </w:r>
      <w:proofErr w:type="spellEnd"/>
      <w:r w:rsidRPr="003C6891">
        <w:rPr>
          <w:rFonts w:asciiTheme="minorBidi" w:eastAsia="Calibri" w:hAnsiTheme="minorBidi"/>
          <w:sz w:val="24"/>
          <w:szCs w:val="24"/>
          <w:rtl/>
        </w:rPr>
        <w:t xml:space="preserve"> </w:t>
      </w:r>
      <w:proofErr w:type="spellStart"/>
      <w:r w:rsidRPr="003C6891">
        <w:rPr>
          <w:rFonts w:asciiTheme="minorBidi" w:eastAsia="Calibri" w:hAnsiTheme="minorBidi"/>
          <w:sz w:val="24"/>
          <w:szCs w:val="24"/>
          <w:rtl/>
        </w:rPr>
        <w:t>בהתערבות</w:t>
      </w:r>
      <w:proofErr w:type="spellEnd"/>
      <w:r w:rsidRPr="003C6891">
        <w:rPr>
          <w:rFonts w:asciiTheme="minorBidi" w:eastAsia="Calibri" w:hAnsiTheme="minorBidi"/>
          <w:sz w:val="24"/>
          <w:szCs w:val="24"/>
          <w:rtl/>
        </w:rPr>
        <w:t xml:space="preserve"> </w:t>
      </w:r>
      <w:proofErr w:type="spellStart"/>
      <w:r w:rsidRPr="003C6891">
        <w:rPr>
          <w:rFonts w:asciiTheme="minorBidi" w:eastAsia="Calibri" w:hAnsiTheme="minorBidi"/>
          <w:sz w:val="24"/>
          <w:szCs w:val="24"/>
          <w:rtl/>
        </w:rPr>
        <w:t>הטיפולית</w:t>
      </w:r>
      <w:proofErr w:type="spellEnd"/>
      <w:r w:rsidRPr="003C6891">
        <w:rPr>
          <w:rFonts w:asciiTheme="minorBidi" w:eastAsia="Calibri" w:hAnsiTheme="minorBidi"/>
          <w:sz w:val="24"/>
          <w:szCs w:val="24"/>
          <w:rtl/>
        </w:rPr>
        <w:t xml:space="preserve">. </w:t>
      </w:r>
    </w:p>
    <w:p w14:paraId="66840855" w14:textId="77777777" w:rsidR="003C6891" w:rsidRPr="003C6891" w:rsidRDefault="003C6891" w:rsidP="003C6891">
      <w:pPr>
        <w:pStyle w:val="ListParagraph"/>
        <w:numPr>
          <w:ilvl w:val="0"/>
          <w:numId w:val="3"/>
        </w:numPr>
        <w:bidi/>
        <w:spacing w:after="0" w:line="360" w:lineRule="auto"/>
        <w:rPr>
          <w:rFonts w:asciiTheme="minorBidi" w:hAnsiTheme="minorBidi"/>
          <w:sz w:val="24"/>
          <w:szCs w:val="24"/>
        </w:rPr>
      </w:pPr>
      <w:proofErr w:type="spellStart"/>
      <w:r w:rsidRPr="003C6891">
        <w:rPr>
          <w:rFonts w:asciiTheme="minorBidi" w:hAnsiTheme="minorBidi"/>
          <w:sz w:val="24"/>
          <w:szCs w:val="24"/>
          <w:rtl/>
        </w:rPr>
        <w:t>רפלקציה</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זיהוי</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ערכים</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מתנגשים</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בדילמות</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האתיות</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שעולות</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מהתרחיש</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זיהוי</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ערכים</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אישיים</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ותחושות</w:t>
      </w:r>
      <w:proofErr w:type="spellEnd"/>
      <w:r w:rsidRPr="003C6891">
        <w:rPr>
          <w:rFonts w:asciiTheme="minorBidi" w:hAnsiTheme="minorBidi"/>
          <w:sz w:val="24"/>
          <w:szCs w:val="24"/>
          <w:rtl/>
        </w:rPr>
        <w:t xml:space="preserve">. </w:t>
      </w:r>
    </w:p>
    <w:p w14:paraId="5AA7D838" w14:textId="073C9135" w:rsidR="003C6891" w:rsidRPr="003C6891" w:rsidRDefault="003C6891" w:rsidP="003C6891">
      <w:pPr>
        <w:pStyle w:val="ListParagraph"/>
        <w:numPr>
          <w:ilvl w:val="0"/>
          <w:numId w:val="3"/>
        </w:numPr>
        <w:bidi/>
        <w:spacing w:after="0" w:line="360" w:lineRule="auto"/>
        <w:rPr>
          <w:rFonts w:asciiTheme="minorBidi" w:hAnsiTheme="minorBidi"/>
          <w:sz w:val="24"/>
          <w:szCs w:val="24"/>
        </w:rPr>
      </w:pPr>
      <w:proofErr w:type="spellStart"/>
      <w:r w:rsidRPr="003C6891">
        <w:rPr>
          <w:rFonts w:asciiTheme="minorBidi" w:hAnsiTheme="minorBidi"/>
          <w:sz w:val="24"/>
          <w:szCs w:val="24"/>
          <w:rtl/>
        </w:rPr>
        <w:t>בירור</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עצמי</w:t>
      </w:r>
      <w:proofErr w:type="spellEnd"/>
      <w:r w:rsidRPr="003C6891">
        <w:rPr>
          <w:rFonts w:asciiTheme="minorBidi" w:hAnsiTheme="minorBidi"/>
          <w:sz w:val="24"/>
          <w:szCs w:val="24"/>
          <w:rtl/>
        </w:rPr>
        <w:t xml:space="preserve"> – </w:t>
      </w:r>
      <w:proofErr w:type="spellStart"/>
      <w:r w:rsidRPr="003C6891">
        <w:rPr>
          <w:rFonts w:asciiTheme="minorBidi" w:hAnsiTheme="minorBidi"/>
          <w:sz w:val="24"/>
          <w:szCs w:val="24"/>
          <w:rtl/>
        </w:rPr>
        <w:t>האם</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ומתי</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דילמות</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אתיות</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עולות</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אצלי</w:t>
      </w:r>
      <w:proofErr w:type="spellEnd"/>
      <w:r w:rsidRPr="003C6891">
        <w:rPr>
          <w:rFonts w:asciiTheme="minorBidi" w:hAnsiTheme="minorBidi"/>
          <w:sz w:val="24"/>
          <w:szCs w:val="24"/>
          <w:rtl/>
        </w:rPr>
        <w:t xml:space="preserve"> </w:t>
      </w:r>
      <w:proofErr w:type="spellStart"/>
      <w:proofErr w:type="gramStart"/>
      <w:r w:rsidRPr="003C6891">
        <w:rPr>
          <w:rFonts w:asciiTheme="minorBidi" w:hAnsiTheme="minorBidi"/>
          <w:sz w:val="24"/>
          <w:szCs w:val="24"/>
          <w:rtl/>
        </w:rPr>
        <w:t>כמטפל.ת</w:t>
      </w:r>
      <w:proofErr w:type="spellEnd"/>
      <w:proofErr w:type="gramEnd"/>
      <w:r w:rsidRPr="003C6891">
        <w:rPr>
          <w:rFonts w:asciiTheme="minorBidi" w:hAnsiTheme="minorBidi"/>
          <w:sz w:val="24"/>
          <w:szCs w:val="24"/>
          <w:rtl/>
        </w:rPr>
        <w:t xml:space="preserve">? </w:t>
      </w:r>
      <w:proofErr w:type="spellStart"/>
      <w:r w:rsidRPr="003C6891">
        <w:rPr>
          <w:rFonts w:asciiTheme="minorBidi" w:hAnsiTheme="minorBidi"/>
          <w:sz w:val="24"/>
          <w:szCs w:val="24"/>
          <w:rtl/>
        </w:rPr>
        <w:t>מה</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אנו</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יכולים</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לעשות</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כאשר</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פוגשים</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דילמה</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אתית</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באופן</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כזה</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שיאפשר</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התערבות</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טיפולית</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יעילה</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יחסים</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אמפתיים</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עם</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הלקוח</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ובו</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בזמן</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אתית</w:t>
      </w:r>
      <w:proofErr w:type="spellEnd"/>
      <w:r w:rsidRPr="003C6891">
        <w:rPr>
          <w:rFonts w:asciiTheme="minorBidi" w:hAnsiTheme="minorBidi"/>
          <w:sz w:val="24"/>
          <w:szCs w:val="24"/>
          <w:rtl/>
        </w:rPr>
        <w:t xml:space="preserve"> </w:t>
      </w:r>
      <w:proofErr w:type="spellStart"/>
      <w:r w:rsidRPr="003C6891">
        <w:rPr>
          <w:rFonts w:asciiTheme="minorBidi" w:hAnsiTheme="minorBidi"/>
          <w:sz w:val="24"/>
          <w:szCs w:val="24"/>
          <w:rtl/>
        </w:rPr>
        <w:t>וחוקית</w:t>
      </w:r>
      <w:proofErr w:type="spellEnd"/>
      <w:r w:rsidRPr="003C6891">
        <w:rPr>
          <w:rFonts w:asciiTheme="minorBidi" w:hAnsiTheme="minorBidi"/>
          <w:sz w:val="24"/>
          <w:szCs w:val="24"/>
          <w:rtl/>
        </w:rPr>
        <w:t>.</w:t>
      </w:r>
    </w:p>
    <w:p w14:paraId="6A12CF17" w14:textId="77777777" w:rsidR="003C6891" w:rsidRPr="003C6891" w:rsidRDefault="003C6891" w:rsidP="003C6891">
      <w:pPr>
        <w:bidi/>
        <w:spacing w:after="0" w:line="360" w:lineRule="auto"/>
        <w:rPr>
          <w:rFonts w:asciiTheme="minorBidi" w:hAnsiTheme="minorBidi"/>
          <w:sz w:val="24"/>
          <w:szCs w:val="24"/>
          <w:rtl/>
          <w:lang w:bidi="he-IL"/>
        </w:rPr>
      </w:pPr>
    </w:p>
    <w:p w14:paraId="016383B0" w14:textId="7D13B624" w:rsidR="003C6891" w:rsidRPr="003C6891" w:rsidRDefault="003C6891" w:rsidP="003C6891">
      <w:pPr>
        <w:bidi/>
        <w:spacing w:after="0" w:line="360" w:lineRule="auto"/>
        <w:rPr>
          <w:rFonts w:asciiTheme="minorBidi" w:hAnsiTheme="minorBidi"/>
          <w:sz w:val="24"/>
          <w:szCs w:val="24"/>
          <w:u w:val="single"/>
          <w:rtl/>
          <w:lang w:bidi="he-IL"/>
        </w:rPr>
      </w:pPr>
      <w:r w:rsidRPr="003C6891">
        <w:rPr>
          <w:rFonts w:asciiTheme="minorBidi" w:hAnsiTheme="minorBidi"/>
          <w:sz w:val="24"/>
          <w:szCs w:val="24"/>
          <w:u w:val="single"/>
          <w:rtl/>
          <w:lang w:bidi="he-IL"/>
        </w:rPr>
        <w:t xml:space="preserve">מקום ההתרחשות: </w:t>
      </w:r>
    </w:p>
    <w:p w14:paraId="37006959" w14:textId="3AC17193" w:rsidR="003C6891" w:rsidRPr="003C6891" w:rsidRDefault="003C6891" w:rsidP="003C6891">
      <w:pPr>
        <w:bidi/>
        <w:spacing w:after="0" w:line="360" w:lineRule="auto"/>
        <w:rPr>
          <w:rFonts w:asciiTheme="minorBidi" w:hAnsiTheme="minorBidi"/>
          <w:sz w:val="24"/>
          <w:szCs w:val="24"/>
          <w:rtl/>
          <w:lang w:bidi="he-IL"/>
        </w:rPr>
      </w:pPr>
      <w:r w:rsidRPr="003C6891">
        <w:rPr>
          <w:rFonts w:asciiTheme="minorBidi" w:hAnsiTheme="minorBidi"/>
          <w:sz w:val="24"/>
          <w:szCs w:val="24"/>
          <w:rtl/>
          <w:lang w:bidi="he-IL"/>
        </w:rPr>
        <w:t>מפעל מוגן.</w:t>
      </w:r>
    </w:p>
    <w:p w14:paraId="78796CE5" w14:textId="70638B27" w:rsidR="00BE53D0" w:rsidRPr="003C6891" w:rsidRDefault="00BE53D0" w:rsidP="00BE53D0">
      <w:pPr>
        <w:bidi/>
        <w:rPr>
          <w:rFonts w:asciiTheme="minorBidi" w:hAnsiTheme="minorBidi"/>
          <w:color w:val="0D0D0D"/>
          <w:sz w:val="24"/>
          <w:szCs w:val="24"/>
          <w:shd w:val="clear" w:color="auto" w:fill="FFFFFF"/>
          <w:rtl/>
        </w:rPr>
      </w:pPr>
    </w:p>
    <w:p w14:paraId="4A0AC577" w14:textId="77777777" w:rsidR="00BE53D0" w:rsidRPr="003C6891" w:rsidRDefault="00BE53D0" w:rsidP="00BE53D0">
      <w:pPr>
        <w:bidi/>
        <w:rPr>
          <w:rFonts w:asciiTheme="minorBidi" w:hAnsiTheme="minorBidi"/>
          <w:sz w:val="24"/>
          <w:szCs w:val="24"/>
          <w:rtl/>
          <w:lang w:bidi="he-IL"/>
        </w:rPr>
      </w:pPr>
    </w:p>
    <w:p w14:paraId="47DC30BF" w14:textId="77777777" w:rsidR="00BE53D0" w:rsidRPr="003C6891" w:rsidRDefault="00BE53D0" w:rsidP="00BE53D0">
      <w:pPr>
        <w:bidi/>
        <w:rPr>
          <w:rFonts w:asciiTheme="minorBidi" w:hAnsiTheme="minorBidi"/>
          <w:sz w:val="24"/>
          <w:szCs w:val="24"/>
          <w:rtl/>
        </w:rPr>
      </w:pPr>
    </w:p>
    <w:p w14:paraId="0CD3BDE3" w14:textId="77777777" w:rsidR="00BE53D0" w:rsidRPr="003C6891" w:rsidRDefault="00BE53D0" w:rsidP="00BE53D0">
      <w:pPr>
        <w:bidi/>
        <w:rPr>
          <w:rFonts w:asciiTheme="minorBidi" w:hAnsiTheme="minorBidi"/>
          <w:sz w:val="24"/>
          <w:szCs w:val="24"/>
          <w:lang w:bidi="he-IL"/>
        </w:rPr>
      </w:pPr>
    </w:p>
    <w:sectPr w:rsidR="00BE53D0" w:rsidRPr="003C68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694F9D"/>
    <w:multiLevelType w:val="hybridMultilevel"/>
    <w:tmpl w:val="5C3E2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1F6A3B"/>
    <w:multiLevelType w:val="hybridMultilevel"/>
    <w:tmpl w:val="1F1E2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8136CC"/>
    <w:multiLevelType w:val="hybridMultilevel"/>
    <w:tmpl w:val="A6F824DA"/>
    <w:lvl w:ilvl="0" w:tplc="41C0BD60">
      <w:start w:val="1"/>
      <w:numFmt w:val="bullet"/>
      <w:lvlText w:val=""/>
      <w:lvlJc w:val="left"/>
      <w:pPr>
        <w:ind w:left="720" w:hanging="360"/>
      </w:pPr>
      <w:rPr>
        <w:rFonts w:ascii="Symbol" w:hAnsi="Symbol"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3569980">
    <w:abstractNumId w:val="1"/>
  </w:num>
  <w:num w:numId="2" w16cid:durableId="879702907">
    <w:abstractNumId w:val="2"/>
  </w:num>
  <w:num w:numId="3" w16cid:durableId="1706323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3D0"/>
    <w:rsid w:val="000E2085"/>
    <w:rsid w:val="003C6891"/>
    <w:rsid w:val="00BE53D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5B03D9FE"/>
  <w15:chartTrackingRefBased/>
  <w15:docId w15:val="{A7476107-AC2A-FB4B-99DC-B9B5723B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3D0"/>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BE5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3D0"/>
    <w:rPr>
      <w:rFonts w:eastAsiaTheme="majorEastAsia" w:cstheme="majorBidi"/>
      <w:color w:val="272727" w:themeColor="text1" w:themeTint="D8"/>
    </w:rPr>
  </w:style>
  <w:style w:type="paragraph" w:styleId="Title">
    <w:name w:val="Title"/>
    <w:basedOn w:val="Normal"/>
    <w:next w:val="Normal"/>
    <w:link w:val="TitleChar"/>
    <w:uiPriority w:val="10"/>
    <w:qFormat/>
    <w:rsid w:val="00BE5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3D0"/>
    <w:pPr>
      <w:spacing w:before="160"/>
      <w:jc w:val="center"/>
    </w:pPr>
    <w:rPr>
      <w:i/>
      <w:iCs/>
      <w:color w:val="404040" w:themeColor="text1" w:themeTint="BF"/>
    </w:rPr>
  </w:style>
  <w:style w:type="character" w:customStyle="1" w:styleId="QuoteChar">
    <w:name w:val="Quote Char"/>
    <w:basedOn w:val="DefaultParagraphFont"/>
    <w:link w:val="Quote"/>
    <w:uiPriority w:val="29"/>
    <w:rsid w:val="00BE53D0"/>
    <w:rPr>
      <w:i/>
      <w:iCs/>
      <w:color w:val="404040" w:themeColor="text1" w:themeTint="BF"/>
    </w:rPr>
  </w:style>
  <w:style w:type="paragraph" w:styleId="ListParagraph">
    <w:name w:val="List Paragraph"/>
    <w:basedOn w:val="Normal"/>
    <w:uiPriority w:val="34"/>
    <w:qFormat/>
    <w:rsid w:val="00BE53D0"/>
    <w:pPr>
      <w:ind w:left="720"/>
      <w:contextualSpacing/>
    </w:pPr>
  </w:style>
  <w:style w:type="character" w:styleId="IntenseEmphasis">
    <w:name w:val="Intense Emphasis"/>
    <w:basedOn w:val="DefaultParagraphFont"/>
    <w:uiPriority w:val="21"/>
    <w:qFormat/>
    <w:rsid w:val="00BE53D0"/>
    <w:rPr>
      <w:i/>
      <w:iCs/>
      <w:color w:val="0F4761" w:themeColor="accent1" w:themeShade="BF"/>
    </w:rPr>
  </w:style>
  <w:style w:type="paragraph" w:styleId="IntenseQuote">
    <w:name w:val="Intense Quote"/>
    <w:basedOn w:val="Normal"/>
    <w:next w:val="Normal"/>
    <w:link w:val="IntenseQuoteChar"/>
    <w:uiPriority w:val="30"/>
    <w:qFormat/>
    <w:rsid w:val="00BE5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3D0"/>
    <w:rPr>
      <w:i/>
      <w:iCs/>
      <w:color w:val="0F4761" w:themeColor="accent1" w:themeShade="BF"/>
    </w:rPr>
  </w:style>
  <w:style w:type="character" w:styleId="IntenseReference">
    <w:name w:val="Intense Reference"/>
    <w:basedOn w:val="DefaultParagraphFont"/>
    <w:uiPriority w:val="32"/>
    <w:qFormat/>
    <w:rsid w:val="00BE53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847</Words>
  <Characters>4832</Characters>
  <Application>Microsoft Office Word</Application>
  <DocSecurity>0</DocSecurity>
  <Lines>40</Lines>
  <Paragraphs>11</Paragraphs>
  <ScaleCrop>false</ScaleCrop>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2</cp:revision>
  <dcterms:created xsi:type="dcterms:W3CDTF">2025-09-04T12:49:00Z</dcterms:created>
  <dcterms:modified xsi:type="dcterms:W3CDTF">2025-11-14T18:58:00Z</dcterms:modified>
</cp:coreProperties>
</file>