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7D643" w14:textId="77777777" w:rsidR="00D25F5A" w:rsidRPr="00D25F5A" w:rsidRDefault="00D25F5A" w:rsidP="00D25F5A">
      <w:pPr>
        <w:bidi/>
        <w:spacing w:line="276" w:lineRule="auto"/>
        <w:rPr>
          <w:rFonts w:asciiTheme="minorBidi" w:hAnsiTheme="minorBidi"/>
          <w:sz w:val="24"/>
          <w:szCs w:val="24"/>
          <w:u w:val="single"/>
          <w:rtl/>
        </w:rPr>
      </w:pPr>
      <w:r w:rsidRPr="00D25F5A">
        <w:rPr>
          <w:rFonts w:asciiTheme="minorBidi" w:eastAsia="Calibri" w:hAnsiTheme="minorBidi"/>
          <w:sz w:val="24"/>
          <w:szCs w:val="24"/>
          <w:u w:val="single"/>
          <w:rtl/>
          <w:lang w:bidi="he-IL"/>
        </w:rPr>
        <w:t>רקע, סיפור המקרה</w:t>
      </w:r>
      <w:r w:rsidRPr="00D25F5A">
        <w:rPr>
          <w:rFonts w:asciiTheme="minorBidi" w:hAnsiTheme="minorBidi"/>
          <w:sz w:val="24"/>
          <w:szCs w:val="24"/>
          <w:u w:val="single"/>
          <w:rtl/>
        </w:rPr>
        <w:t xml:space="preserve"> </w:t>
      </w:r>
      <w:r w:rsidRPr="00D25F5A">
        <w:rPr>
          <w:rFonts w:asciiTheme="minorBidi" w:hAnsiTheme="minorBidi"/>
          <w:sz w:val="24"/>
          <w:szCs w:val="24"/>
          <w:u w:val="single"/>
          <w:rtl/>
          <w:lang w:bidi="he-IL"/>
        </w:rPr>
        <w:t>והתנהגות</w:t>
      </w:r>
      <w:r w:rsidRPr="00D25F5A">
        <w:rPr>
          <w:rFonts w:asciiTheme="minorBidi" w:hAnsiTheme="minorBidi"/>
          <w:sz w:val="24"/>
          <w:szCs w:val="24"/>
          <w:u w:val="single"/>
          <w:rtl/>
        </w:rPr>
        <w:t xml:space="preserve"> </w:t>
      </w:r>
      <w:r w:rsidRPr="00D25F5A">
        <w:rPr>
          <w:rFonts w:asciiTheme="minorBidi" w:hAnsiTheme="minorBidi"/>
          <w:sz w:val="24"/>
          <w:szCs w:val="24"/>
          <w:u w:val="single"/>
          <w:rtl/>
          <w:lang w:bidi="he-IL"/>
        </w:rPr>
        <w:t>הדמות</w:t>
      </w:r>
      <w:r w:rsidRPr="00D25F5A">
        <w:rPr>
          <w:rFonts w:asciiTheme="minorBidi" w:hAnsiTheme="minorBidi"/>
          <w:sz w:val="24"/>
          <w:szCs w:val="24"/>
          <w:u w:val="single"/>
          <w:rtl/>
        </w:rPr>
        <w:t>:</w:t>
      </w:r>
    </w:p>
    <w:p w14:paraId="1646B037" w14:textId="49399B84" w:rsidR="00D25F5A" w:rsidRPr="00D25F5A" w:rsidRDefault="00D25F5A" w:rsidP="00D25F5A">
      <w:pPr>
        <w:bidi/>
        <w:rPr>
          <w:rFonts w:asciiTheme="minorBidi" w:eastAsia="Calibri" w:hAnsiTheme="minorBidi"/>
          <w:sz w:val="24"/>
          <w:szCs w:val="24"/>
          <w:rtl/>
          <w:lang w:bidi="he-IL"/>
        </w:rPr>
      </w:pPr>
      <w:r w:rsidRPr="00D25F5A">
        <w:rPr>
          <w:rFonts w:asciiTheme="minorBidi" w:eastAsia="Calibri" w:hAnsiTheme="minorBidi"/>
          <w:sz w:val="24"/>
          <w:szCs w:val="24"/>
          <w:rtl/>
          <w:lang w:bidi="he-IL"/>
        </w:rPr>
        <w:t>שרית, בת 35, נשואה לעופר ואמא לשלושה ילדים, עובדת כעורכת דין במשרד ממשלתי. לפני כחודש וחצי עברה אירוע מוחי, אושפזה בטיפול נמרץ בבית חולים למשך שבועיים ולאחר מכן עברה לשיקום במכון לריפוי בעיסוק בבית החולים. מגיעה בליווי בעלה, אחת לשבוע לטיפול של כשעה. סובלת בעיקר מחולשה בפלג גוף שמאל, עצמאית בטיפול עצמי, אך זקוקה להשגחה ולעזרה קלה בקימה והתיישבות. מתניידת בעזרת מקל</w:t>
      </w:r>
      <w:r w:rsidRPr="00D25F5A">
        <w:rPr>
          <w:rFonts w:asciiTheme="minorBidi" w:eastAsia="Calibri" w:hAnsiTheme="minorBidi" w:hint="cs"/>
          <w:sz w:val="24"/>
          <w:szCs w:val="24"/>
          <w:rtl/>
          <w:lang w:bidi="he-IL"/>
        </w:rPr>
        <w:t xml:space="preserve"> </w:t>
      </w:r>
      <w:r w:rsidRPr="00D25F5A">
        <w:rPr>
          <w:rFonts w:asciiTheme="minorBidi" w:eastAsia="Calibri" w:hAnsiTheme="minorBidi"/>
          <w:sz w:val="24"/>
          <w:szCs w:val="24"/>
          <w:rtl/>
          <w:lang w:bidi="he-IL"/>
        </w:rPr>
        <w:t>הליכה למרחקים קצרים. יש שיפור קבוע בתפקודי יום יום, היא מודעת למצבה ומשוחחת על כך בפתיחות והיא מתכננת לחזור לעבודה בקרוב</w:t>
      </w:r>
      <w:r w:rsidRPr="00D25F5A">
        <w:rPr>
          <w:rFonts w:asciiTheme="minorBidi" w:eastAsia="Calibri" w:hAnsiTheme="minorBidi" w:hint="cs"/>
          <w:sz w:val="24"/>
          <w:szCs w:val="24"/>
          <w:rtl/>
          <w:lang w:bidi="he-IL"/>
        </w:rPr>
        <w:t>.</w:t>
      </w:r>
    </w:p>
    <w:p w14:paraId="7D16B7E1" w14:textId="77777777" w:rsidR="00D25F5A" w:rsidRPr="00D25F5A" w:rsidRDefault="00D25F5A" w:rsidP="00D25F5A">
      <w:pPr>
        <w:bidi/>
        <w:spacing w:after="0" w:line="360" w:lineRule="auto"/>
        <w:rPr>
          <w:rFonts w:asciiTheme="minorBidi" w:eastAsia="Calibri" w:hAnsiTheme="minorBidi"/>
          <w:sz w:val="24"/>
          <w:szCs w:val="24"/>
          <w:rtl/>
          <w:lang w:bidi="he-IL"/>
        </w:rPr>
      </w:pPr>
      <w:r w:rsidRPr="00D25F5A">
        <w:rPr>
          <w:rFonts w:asciiTheme="minorBidi" w:eastAsia="Calibri" w:hAnsiTheme="minorBidi"/>
          <w:sz w:val="24"/>
          <w:szCs w:val="24"/>
          <w:rtl/>
          <w:lang w:bidi="he-IL"/>
        </w:rPr>
        <w:t>עופר: מתקשר למרפאה בעיסוק שאול מה המצב של שרית ואומר" " היא מגיעה אליך כבר חודש ואני רואה שהיא מצליחה כבר להתלבש, להתקלח ולהכין לעצמה קפה לבד, אבל אני ממש דואג לה. היא אמרה לי שאתן מתכוננות לכך שהיא חוזרת לעבודה בחודש הבא".</w:t>
      </w:r>
    </w:p>
    <w:p w14:paraId="6B994093" w14:textId="77777777" w:rsidR="00D25F5A" w:rsidRPr="00D25F5A" w:rsidRDefault="00D25F5A" w:rsidP="00D25F5A">
      <w:pPr>
        <w:bidi/>
        <w:spacing w:after="0" w:line="360" w:lineRule="auto"/>
        <w:rPr>
          <w:rFonts w:asciiTheme="minorBidi" w:eastAsia="Calibri" w:hAnsiTheme="minorBidi"/>
          <w:sz w:val="24"/>
          <w:szCs w:val="24"/>
          <w:rtl/>
          <w:lang w:bidi="he-IL"/>
        </w:rPr>
      </w:pPr>
      <w:r w:rsidRPr="00D25F5A">
        <w:rPr>
          <w:rFonts w:asciiTheme="minorBidi" w:eastAsia="Calibri" w:hAnsiTheme="minorBidi"/>
          <w:sz w:val="24"/>
          <w:szCs w:val="24"/>
          <w:rtl/>
          <w:lang w:bidi="he-IL"/>
        </w:rPr>
        <w:t>המרפאה בעיסוק:  מה שלומך עופר? טוב לשמוע ממך.</w:t>
      </w:r>
    </w:p>
    <w:p w14:paraId="714F41C2" w14:textId="77777777" w:rsidR="00D25F5A" w:rsidRPr="00D25F5A" w:rsidRDefault="00D25F5A" w:rsidP="00D25F5A">
      <w:pPr>
        <w:bidi/>
        <w:spacing w:after="0" w:line="360" w:lineRule="auto"/>
        <w:rPr>
          <w:rFonts w:asciiTheme="minorBidi" w:eastAsia="Calibri" w:hAnsiTheme="minorBidi"/>
          <w:sz w:val="24"/>
          <w:szCs w:val="24"/>
          <w:rtl/>
          <w:lang w:bidi="he-IL"/>
        </w:rPr>
      </w:pPr>
      <w:r w:rsidRPr="00D25F5A">
        <w:rPr>
          <w:rFonts w:asciiTheme="minorBidi" w:eastAsia="Calibri" w:hAnsiTheme="minorBidi"/>
          <w:sz w:val="24"/>
          <w:szCs w:val="24"/>
          <w:rtl/>
          <w:lang w:bidi="he-IL"/>
        </w:rPr>
        <w:t xml:space="preserve">עופר: "אני לא יודע איך היא תצליח להתמודד עם כל הלחץ שיש לה שם, את יודעת באיזה לחץ הם עובדים לפעמים? היא סיפרה לך לא? אני לא בטוח שהיא צריכה לחזור כרגע. אני מתכנן גם להזמין לנו חופשה ביום ההולדת שלה, היא כל כך רצתה שנטוס לאחותה במיאמי, אחותה מחכה לה וגם היא רוצה לדעת מה לתכנן, ומתי אנחנו מגיעים, מה אני אומר לה? זו אמורה להיות הפתעה, שרית לא יודעת שהתקשרתי אליך, זו אמורה להיות הפתעה". </w:t>
      </w:r>
    </w:p>
    <w:p w14:paraId="10BA1506" w14:textId="77777777" w:rsidR="00D25F5A" w:rsidRPr="00D25F5A" w:rsidRDefault="00D25F5A" w:rsidP="00D25F5A">
      <w:pPr>
        <w:bidi/>
        <w:spacing w:after="0" w:line="360" w:lineRule="auto"/>
        <w:rPr>
          <w:rFonts w:asciiTheme="minorBidi" w:eastAsia="Calibri" w:hAnsiTheme="minorBidi"/>
          <w:sz w:val="24"/>
          <w:szCs w:val="24"/>
          <w:rtl/>
          <w:lang w:bidi="he-IL"/>
        </w:rPr>
      </w:pPr>
    </w:p>
    <w:p w14:paraId="7719FE7C" w14:textId="3718569E" w:rsidR="00D25F5A" w:rsidRPr="00D25F5A" w:rsidRDefault="00D25F5A" w:rsidP="00D25F5A">
      <w:pPr>
        <w:bidi/>
        <w:rPr>
          <w:sz w:val="24"/>
          <w:szCs w:val="24"/>
          <w:u w:val="single"/>
          <w:rtl/>
          <w:lang w:bidi="he-IL"/>
        </w:rPr>
      </w:pPr>
      <w:r w:rsidRPr="00D25F5A">
        <w:rPr>
          <w:rFonts w:hint="cs"/>
          <w:sz w:val="24"/>
          <w:szCs w:val="24"/>
          <w:u w:val="single"/>
          <w:rtl/>
          <w:lang w:bidi="he-IL"/>
        </w:rPr>
        <w:t xml:space="preserve">נתוני פתיחה: </w:t>
      </w:r>
    </w:p>
    <w:p w14:paraId="4911C63E" w14:textId="77777777" w:rsidR="00D25F5A" w:rsidRPr="00D25F5A" w:rsidRDefault="00D25F5A" w:rsidP="00D25F5A">
      <w:pPr>
        <w:bidi/>
        <w:spacing w:after="0" w:line="360" w:lineRule="auto"/>
        <w:rPr>
          <w:rFonts w:asciiTheme="minorBidi" w:eastAsia="Calibri" w:hAnsiTheme="minorBidi"/>
          <w:sz w:val="24"/>
          <w:szCs w:val="24"/>
          <w:rtl/>
          <w:lang w:bidi="he-IL"/>
        </w:rPr>
      </w:pPr>
      <w:r w:rsidRPr="00D25F5A">
        <w:rPr>
          <w:rFonts w:asciiTheme="minorBidi" w:eastAsia="Calibri" w:hAnsiTheme="minorBidi"/>
          <w:sz w:val="24"/>
          <w:szCs w:val="24"/>
          <w:rtl/>
          <w:lang w:bidi="he-IL"/>
        </w:rPr>
        <w:t xml:space="preserve">עופר הבעל: מסור לשרית, ויש להם קשר קרוב, אוהב ותומך.  מאחר שעדין לא חזרה לנהוג הוא מלווה את שרית לכל טיפול, אך נשאר מחוץ לחדר הטיפולים ורק מביא ואוסף אותה,. </w:t>
      </w:r>
    </w:p>
    <w:p w14:paraId="49EF1FA0" w14:textId="77777777" w:rsidR="00D25F5A" w:rsidRPr="00D25F5A" w:rsidRDefault="00D25F5A" w:rsidP="00D25F5A">
      <w:pPr>
        <w:bidi/>
        <w:spacing w:after="0" w:line="360" w:lineRule="auto"/>
        <w:rPr>
          <w:rFonts w:asciiTheme="minorBidi" w:eastAsia="Calibri" w:hAnsiTheme="minorBidi"/>
          <w:sz w:val="24"/>
          <w:szCs w:val="24"/>
          <w:rtl/>
          <w:lang w:bidi="he-IL"/>
        </w:rPr>
      </w:pPr>
      <w:r w:rsidRPr="00D25F5A">
        <w:rPr>
          <w:rFonts w:asciiTheme="minorBidi" w:eastAsia="Calibri" w:hAnsiTheme="minorBidi"/>
          <w:sz w:val="24"/>
          <w:szCs w:val="24"/>
          <w:rtl/>
          <w:lang w:bidi="he-IL"/>
        </w:rPr>
        <w:t>המרפאה בעיסוק: מטפלת מנוסה במכון הפיזיקאלי של בית החולים.</w:t>
      </w:r>
    </w:p>
    <w:p w14:paraId="21797B70" w14:textId="77777777" w:rsidR="00D25F5A" w:rsidRPr="00D25F5A" w:rsidRDefault="00D25F5A" w:rsidP="00D25F5A">
      <w:pPr>
        <w:bidi/>
        <w:spacing w:after="0" w:line="360" w:lineRule="auto"/>
        <w:rPr>
          <w:rFonts w:asciiTheme="minorBidi" w:eastAsia="Calibri" w:hAnsiTheme="minorBidi"/>
          <w:sz w:val="24"/>
          <w:szCs w:val="24"/>
          <w:rtl/>
          <w:lang w:bidi="he-IL"/>
        </w:rPr>
      </w:pPr>
    </w:p>
    <w:p w14:paraId="2B517820" w14:textId="0DF91D79" w:rsidR="00D25F5A" w:rsidRPr="00D25F5A" w:rsidRDefault="00D25F5A" w:rsidP="00D25F5A">
      <w:pPr>
        <w:bidi/>
        <w:spacing w:after="0" w:line="276" w:lineRule="auto"/>
        <w:rPr>
          <w:rFonts w:asciiTheme="minorBidi" w:eastAsia="Calibri" w:hAnsiTheme="minorBidi"/>
          <w:sz w:val="24"/>
          <w:szCs w:val="24"/>
          <w:u w:val="single"/>
          <w:rtl/>
          <w:lang w:bidi="he-IL"/>
        </w:rPr>
      </w:pPr>
      <w:r w:rsidRPr="00D25F5A">
        <w:rPr>
          <w:rFonts w:asciiTheme="minorBidi" w:eastAsia="Calibri" w:hAnsiTheme="minorBidi"/>
          <w:sz w:val="24"/>
          <w:szCs w:val="24"/>
          <w:u w:val="single"/>
          <w:rtl/>
          <w:lang w:bidi="he-IL"/>
        </w:rPr>
        <w:t>התקדמות התרחיש:  אם.....אז, פעולות, תוצאות אפשריות, ציטוטים מרכזיים</w:t>
      </w:r>
    </w:p>
    <w:p w14:paraId="5FC541E6" w14:textId="64180F5F" w:rsidR="00D25F5A" w:rsidRPr="00D25F5A" w:rsidRDefault="00D25F5A" w:rsidP="00D25F5A">
      <w:pPr>
        <w:numPr>
          <w:ilvl w:val="0"/>
          <w:numId w:val="1"/>
        </w:numPr>
        <w:bidi/>
        <w:spacing w:after="0" w:line="360" w:lineRule="auto"/>
        <w:contextualSpacing/>
        <w:rPr>
          <w:rFonts w:asciiTheme="minorBidi" w:eastAsia="Calibri" w:hAnsiTheme="minorBidi"/>
          <w:sz w:val="24"/>
          <w:szCs w:val="24"/>
          <w:lang w:bidi="he-IL"/>
        </w:rPr>
      </w:pPr>
      <w:r w:rsidRPr="00D25F5A">
        <w:rPr>
          <w:rFonts w:asciiTheme="minorBidi" w:eastAsia="Calibri" w:hAnsiTheme="minorBidi"/>
          <w:sz w:val="24"/>
          <w:szCs w:val="24"/>
          <w:rtl/>
          <w:lang w:bidi="he-IL"/>
        </w:rPr>
        <w:t xml:space="preserve">אם המרפאה בעיסוק לא מספקת מידע אבל מבטיחה שתדבר עם הלקוחה ואומרת:  "אין בעיה, אני ושרית נדבר על זה בפגישה הבאה, נתכנן אפשרות של נסיעה, אל תדאג, אני לא אגיד לה שהתקשרת שלא </w:t>
      </w:r>
      <w:proofErr w:type="spellStart"/>
      <w:r w:rsidRPr="00D25F5A">
        <w:rPr>
          <w:rFonts w:asciiTheme="minorBidi" w:eastAsia="Calibri" w:hAnsiTheme="minorBidi"/>
          <w:sz w:val="24"/>
          <w:szCs w:val="24"/>
          <w:rtl/>
          <w:lang w:bidi="he-IL"/>
        </w:rPr>
        <w:t>תהרס</w:t>
      </w:r>
      <w:proofErr w:type="spellEnd"/>
      <w:r w:rsidRPr="00D25F5A">
        <w:rPr>
          <w:rFonts w:asciiTheme="minorBidi" w:eastAsia="Calibri" w:hAnsiTheme="minorBidi"/>
          <w:sz w:val="24"/>
          <w:szCs w:val="24"/>
          <w:rtl/>
          <w:lang w:bidi="he-IL"/>
        </w:rPr>
        <w:t xml:space="preserve"> ההפתעה" אז עופר ממשיך ללחוץ ואומר שההפתעה כן </w:t>
      </w:r>
      <w:proofErr w:type="spellStart"/>
      <w:r w:rsidRPr="00D25F5A">
        <w:rPr>
          <w:rFonts w:asciiTheme="minorBidi" w:eastAsia="Calibri" w:hAnsiTheme="minorBidi"/>
          <w:sz w:val="24"/>
          <w:szCs w:val="24"/>
          <w:rtl/>
          <w:lang w:bidi="he-IL"/>
        </w:rPr>
        <w:t>תהרס</w:t>
      </w:r>
      <w:proofErr w:type="spellEnd"/>
      <w:r w:rsidRPr="00D25F5A">
        <w:rPr>
          <w:rFonts w:asciiTheme="minorBidi" w:eastAsia="Calibri" w:hAnsiTheme="minorBidi"/>
          <w:sz w:val="24"/>
          <w:szCs w:val="24"/>
          <w:rtl/>
          <w:lang w:bidi="he-IL"/>
        </w:rPr>
        <w:t xml:space="preserve"> ומנסה לשכנע שתגיד לו מה המצב ושלא תעודד אותה לחזור לעבודה עדין.</w:t>
      </w:r>
    </w:p>
    <w:p w14:paraId="0D8B2A09" w14:textId="77777777" w:rsidR="00D25F5A" w:rsidRPr="00D25F5A" w:rsidRDefault="00D25F5A" w:rsidP="00D25F5A">
      <w:pPr>
        <w:numPr>
          <w:ilvl w:val="0"/>
          <w:numId w:val="1"/>
        </w:numPr>
        <w:bidi/>
        <w:spacing w:after="200" w:line="360" w:lineRule="auto"/>
        <w:contextualSpacing/>
        <w:rPr>
          <w:rFonts w:asciiTheme="minorBidi" w:eastAsia="Calibri" w:hAnsiTheme="minorBidi"/>
          <w:sz w:val="24"/>
          <w:szCs w:val="24"/>
          <w:lang w:bidi="he-IL"/>
        </w:rPr>
      </w:pPr>
      <w:r w:rsidRPr="00D25F5A">
        <w:rPr>
          <w:rFonts w:asciiTheme="minorBidi" w:eastAsia="Calibri" w:hAnsiTheme="minorBidi"/>
          <w:sz w:val="24"/>
          <w:szCs w:val="24"/>
          <w:rtl/>
          <w:lang w:bidi="he-IL"/>
        </w:rPr>
        <w:t>אם המרפאה בעיסוק אומרת: " עופר, אני שומעת שאתה דואג וזה חשוב ונפלא שיש לשרית כזו תמיכה ממך ומהמשפחה, אבל אני לא יכולה לדבר איתך על שרית שלא בהסכמתה. אני מבינה שזו הפתעה, אבל במקרה הזה, תצטרף אלינו לפגישה מחר ונחשוב שלושתנו ביחד איך אפשר להתארגן לנסיעה בצורה הכי טובה". אז עופר מודה לה, מסכים, מגלה הבנה ומגיע למחרת לשיחה</w:t>
      </w:r>
    </w:p>
    <w:p w14:paraId="4E81FA40" w14:textId="77777777" w:rsidR="00D25F5A" w:rsidRPr="00D25F5A" w:rsidRDefault="00D25F5A" w:rsidP="00D25F5A">
      <w:pPr>
        <w:numPr>
          <w:ilvl w:val="0"/>
          <w:numId w:val="1"/>
        </w:numPr>
        <w:bidi/>
        <w:spacing w:after="0" w:line="360" w:lineRule="auto"/>
        <w:contextualSpacing/>
        <w:rPr>
          <w:rFonts w:asciiTheme="minorBidi" w:eastAsia="Calibri" w:hAnsiTheme="minorBidi"/>
          <w:sz w:val="24"/>
          <w:szCs w:val="24"/>
          <w:lang w:bidi="he-IL"/>
        </w:rPr>
      </w:pPr>
      <w:r w:rsidRPr="00D25F5A">
        <w:rPr>
          <w:rFonts w:asciiTheme="minorBidi" w:eastAsia="Calibri" w:hAnsiTheme="minorBidi"/>
          <w:sz w:val="24"/>
          <w:szCs w:val="24"/>
          <w:rtl/>
          <w:lang w:bidi="he-IL"/>
        </w:rPr>
        <w:lastRenderedPageBreak/>
        <w:t xml:space="preserve">אם המרפאה בעיסוק אומרת: "אני שולחת לכם מסמכי ויתור סודיות, תבקש משרית לחתום ולהביא אלי מחר לפגישה, אני אעביר את זה למחלקה המשפטית של ביה"ח, ואחרי שאני אקבל אישור אני אתקשר אליך, רק קח בחשבון שזה יכול לקחת גם כמה שבועות"  אז עופר מתאכזב ונמנע מלערב את המרפאה בעיסוק בהחלטות נוספות.  </w:t>
      </w:r>
    </w:p>
    <w:p w14:paraId="28C54BDF" w14:textId="77777777" w:rsidR="00D25F5A" w:rsidRPr="00D25F5A" w:rsidRDefault="00D25F5A" w:rsidP="00D25F5A">
      <w:pPr>
        <w:bidi/>
        <w:spacing w:after="0" w:line="360" w:lineRule="auto"/>
        <w:ind w:left="360"/>
        <w:contextualSpacing/>
        <w:rPr>
          <w:rFonts w:asciiTheme="minorBidi" w:eastAsia="Calibri" w:hAnsiTheme="minorBidi"/>
          <w:sz w:val="24"/>
          <w:szCs w:val="24"/>
          <w:rtl/>
          <w:lang w:bidi="he-IL"/>
        </w:rPr>
      </w:pPr>
    </w:p>
    <w:p w14:paraId="6C09B762" w14:textId="5B0C1E7D" w:rsidR="00D25F5A" w:rsidRPr="00D25F5A" w:rsidRDefault="00D25F5A" w:rsidP="00D25F5A">
      <w:pPr>
        <w:bidi/>
        <w:spacing w:after="0" w:line="360" w:lineRule="auto"/>
        <w:ind w:left="360"/>
        <w:contextualSpacing/>
        <w:rPr>
          <w:rFonts w:asciiTheme="minorBidi" w:eastAsia="Calibri" w:hAnsiTheme="minorBidi"/>
          <w:sz w:val="24"/>
          <w:szCs w:val="24"/>
          <w:u w:val="single"/>
          <w:rtl/>
          <w:lang w:bidi="he-IL"/>
        </w:rPr>
      </w:pPr>
      <w:r w:rsidRPr="00D25F5A">
        <w:rPr>
          <w:rFonts w:asciiTheme="minorBidi" w:eastAsia="Calibri" w:hAnsiTheme="minorBidi" w:hint="cs"/>
          <w:sz w:val="24"/>
          <w:szCs w:val="24"/>
          <w:u w:val="single"/>
          <w:rtl/>
          <w:lang w:bidi="he-IL"/>
        </w:rPr>
        <w:t xml:space="preserve">מטרות התרחיש: </w:t>
      </w:r>
    </w:p>
    <w:p w14:paraId="23A40743" w14:textId="77777777" w:rsidR="00D25F5A" w:rsidRPr="00D25F5A" w:rsidRDefault="00D25F5A" w:rsidP="00D25F5A">
      <w:pPr>
        <w:numPr>
          <w:ilvl w:val="0"/>
          <w:numId w:val="2"/>
        </w:numPr>
        <w:bidi/>
        <w:spacing w:after="0" w:line="360" w:lineRule="auto"/>
        <w:contextualSpacing/>
        <w:rPr>
          <w:rFonts w:asciiTheme="minorBidi" w:eastAsia="Calibri" w:hAnsiTheme="minorBidi"/>
          <w:sz w:val="24"/>
          <w:szCs w:val="24"/>
          <w:lang w:bidi="he-IL"/>
        </w:rPr>
      </w:pPr>
      <w:r w:rsidRPr="00D25F5A">
        <w:rPr>
          <w:rFonts w:asciiTheme="minorBidi" w:eastAsia="Calibri" w:hAnsiTheme="minorBidi"/>
          <w:sz w:val="24"/>
          <w:szCs w:val="24"/>
          <w:rtl/>
          <w:lang w:bidi="he-IL"/>
        </w:rPr>
        <w:t>זיהוי הסוגייה האתית</w:t>
      </w:r>
    </w:p>
    <w:p w14:paraId="788D5E71" w14:textId="55AE8505" w:rsidR="00D25F5A" w:rsidRPr="00D25F5A" w:rsidRDefault="00D25F5A" w:rsidP="00D25F5A">
      <w:pPr>
        <w:numPr>
          <w:ilvl w:val="0"/>
          <w:numId w:val="2"/>
        </w:numPr>
        <w:bidi/>
        <w:spacing w:after="0" w:line="360" w:lineRule="auto"/>
        <w:contextualSpacing/>
        <w:rPr>
          <w:rFonts w:asciiTheme="minorBidi" w:eastAsia="Calibri" w:hAnsiTheme="minorBidi"/>
          <w:sz w:val="24"/>
          <w:szCs w:val="24"/>
          <w:lang w:bidi="he-IL"/>
        </w:rPr>
      </w:pPr>
      <w:r w:rsidRPr="00D25F5A">
        <w:rPr>
          <w:rFonts w:asciiTheme="minorBidi" w:eastAsia="Calibri" w:hAnsiTheme="minorBidi"/>
          <w:sz w:val="24"/>
          <w:szCs w:val="24"/>
          <w:rtl/>
          <w:lang w:bidi="he-IL"/>
        </w:rPr>
        <w:t>הבנת משמעות חוק זכויות החולה בהקשר האתי</w:t>
      </w:r>
    </w:p>
    <w:p w14:paraId="509337B5" w14:textId="3ACCF21F" w:rsidR="00D25F5A" w:rsidRPr="00D25F5A" w:rsidRDefault="00D25F5A" w:rsidP="00D25F5A">
      <w:pPr>
        <w:numPr>
          <w:ilvl w:val="0"/>
          <w:numId w:val="2"/>
        </w:numPr>
        <w:bidi/>
        <w:spacing w:after="0" w:line="360" w:lineRule="auto"/>
        <w:contextualSpacing/>
        <w:rPr>
          <w:rFonts w:asciiTheme="minorBidi" w:eastAsia="Calibri" w:hAnsiTheme="minorBidi"/>
          <w:sz w:val="24"/>
          <w:szCs w:val="24"/>
          <w:lang w:bidi="he-IL"/>
        </w:rPr>
      </w:pPr>
      <w:r w:rsidRPr="00D25F5A">
        <w:rPr>
          <w:rFonts w:asciiTheme="minorBidi" w:eastAsia="Calibri" w:hAnsiTheme="minorBidi"/>
          <w:sz w:val="24"/>
          <w:szCs w:val="24"/>
          <w:rtl/>
          <w:lang w:bidi="he-IL"/>
        </w:rPr>
        <w:t>הכרת הדרכים לאיזון בין שמירה על פרטיות הלקוח ובין ניהול אינטראקציה אמפתית עם בן משפחה</w:t>
      </w:r>
    </w:p>
    <w:p w14:paraId="40D4A514" w14:textId="77777777" w:rsidR="00D25F5A" w:rsidRPr="00D25F5A" w:rsidRDefault="00D25F5A" w:rsidP="00D25F5A">
      <w:pPr>
        <w:bidi/>
        <w:spacing w:after="0" w:line="360" w:lineRule="auto"/>
        <w:ind w:left="360"/>
        <w:contextualSpacing/>
        <w:rPr>
          <w:rFonts w:asciiTheme="minorBidi" w:eastAsia="Calibri" w:hAnsiTheme="minorBidi"/>
          <w:sz w:val="24"/>
          <w:szCs w:val="24"/>
          <w:rtl/>
          <w:lang w:bidi="he-IL"/>
        </w:rPr>
      </w:pPr>
    </w:p>
    <w:p w14:paraId="2ADA0835" w14:textId="114E7AE3" w:rsidR="00D25F5A" w:rsidRPr="00D25F5A" w:rsidRDefault="00D25F5A" w:rsidP="00D25F5A">
      <w:pPr>
        <w:bidi/>
        <w:spacing w:after="0" w:line="360" w:lineRule="auto"/>
        <w:ind w:left="360"/>
        <w:contextualSpacing/>
        <w:rPr>
          <w:rFonts w:asciiTheme="minorBidi" w:eastAsia="Calibri" w:hAnsiTheme="minorBidi"/>
          <w:sz w:val="24"/>
          <w:szCs w:val="24"/>
          <w:u w:val="single"/>
          <w:rtl/>
          <w:lang w:bidi="he-IL"/>
        </w:rPr>
      </w:pPr>
      <w:r w:rsidRPr="00D25F5A">
        <w:rPr>
          <w:rFonts w:asciiTheme="minorBidi" w:eastAsia="Calibri" w:hAnsiTheme="minorBidi" w:hint="cs"/>
          <w:sz w:val="24"/>
          <w:szCs w:val="24"/>
          <w:u w:val="single"/>
          <w:rtl/>
          <w:lang w:bidi="he-IL"/>
        </w:rPr>
        <w:t xml:space="preserve">נקודות התחקיר: </w:t>
      </w:r>
    </w:p>
    <w:p w14:paraId="66D92DA9" w14:textId="77777777" w:rsidR="00D25F5A" w:rsidRPr="00D25F5A" w:rsidRDefault="00D25F5A" w:rsidP="00D25F5A">
      <w:pPr>
        <w:bidi/>
        <w:spacing w:after="0" w:line="360" w:lineRule="auto"/>
        <w:rPr>
          <w:rFonts w:asciiTheme="minorBidi" w:eastAsia="Calibri" w:hAnsiTheme="minorBidi"/>
          <w:sz w:val="24"/>
          <w:szCs w:val="24"/>
          <w:rtl/>
          <w:lang w:bidi="he-IL"/>
        </w:rPr>
      </w:pPr>
      <w:r w:rsidRPr="00D25F5A">
        <w:rPr>
          <w:rFonts w:asciiTheme="minorBidi" w:eastAsia="Calibri" w:hAnsiTheme="minorBidi"/>
          <w:sz w:val="24"/>
          <w:szCs w:val="24"/>
          <w:rtl/>
          <w:lang w:bidi="he-IL"/>
        </w:rPr>
        <w:t xml:space="preserve">חוק זכויות החולה: </w:t>
      </w:r>
    </w:p>
    <w:p w14:paraId="77C98B4C" w14:textId="0A08AA8C" w:rsidR="00D25F5A" w:rsidRPr="00D25F5A" w:rsidRDefault="00D25F5A" w:rsidP="00D25F5A">
      <w:pPr>
        <w:bidi/>
        <w:spacing w:after="0" w:line="360" w:lineRule="auto"/>
        <w:rPr>
          <w:rFonts w:asciiTheme="minorBidi" w:eastAsia="Times New Roman" w:hAnsiTheme="minorBidi"/>
          <w:sz w:val="24"/>
          <w:szCs w:val="24"/>
          <w:lang w:bidi="he-IL"/>
        </w:rPr>
      </w:pPr>
      <w:r w:rsidRPr="00D25F5A">
        <w:rPr>
          <w:rFonts w:asciiTheme="minorBidi" w:eastAsia="Calibri" w:hAnsiTheme="minorBidi"/>
          <w:sz w:val="24"/>
          <w:szCs w:val="24"/>
          <w:rtl/>
          <w:lang w:bidi="he-IL"/>
        </w:rPr>
        <w:t>על פי חוק זכויות החולה</w:t>
      </w:r>
      <w:r w:rsidRPr="00D25F5A">
        <w:rPr>
          <w:rFonts w:asciiTheme="minorBidi" w:eastAsia="Calibri" w:hAnsiTheme="minorBidi"/>
          <w:sz w:val="24"/>
          <w:szCs w:val="24"/>
          <w:lang w:bidi="he-IL"/>
        </w:rPr>
        <w:t xml:space="preserve">, </w:t>
      </w:r>
      <w:r w:rsidRPr="00D25F5A">
        <w:rPr>
          <w:rFonts w:asciiTheme="minorBidi" w:eastAsia="Calibri" w:hAnsiTheme="minorBidi"/>
          <w:sz w:val="24"/>
          <w:szCs w:val="24"/>
          <w:rtl/>
          <w:lang w:bidi="he-IL"/>
        </w:rPr>
        <w:t xml:space="preserve">מטפל חייב לקבל את הסכמתו החופשית והמודעת של המטופל לכל טיפול רפואי (מלבד במקרים מסוימים בהם </w:t>
      </w:r>
      <w:r w:rsidRPr="00D25F5A">
        <w:rPr>
          <w:rFonts w:asciiTheme="minorBidi" w:eastAsia="Times New Roman" w:hAnsiTheme="minorBidi"/>
          <w:sz w:val="24"/>
          <w:szCs w:val="24"/>
          <w:rtl/>
          <w:lang w:bidi="he-IL"/>
        </w:rPr>
        <w:t xml:space="preserve">מצבו הגופני או הנפשי של המטופל אינו מאפשר את קבלת הסכמתו מדע או אם הוא קטין או פסול דין) ואז ההסכמה היא מול אפוטרופוס או מיופה כוח. </w:t>
      </w:r>
    </w:p>
    <w:p w14:paraId="1DA63995" w14:textId="77777777" w:rsidR="00D25F5A" w:rsidRPr="00D25F5A" w:rsidRDefault="00D25F5A" w:rsidP="00D25F5A">
      <w:pPr>
        <w:bidi/>
        <w:spacing w:after="0" w:line="360" w:lineRule="auto"/>
        <w:ind w:left="360"/>
        <w:contextualSpacing/>
        <w:rPr>
          <w:rFonts w:asciiTheme="minorBidi" w:eastAsia="Calibri" w:hAnsiTheme="minorBidi"/>
          <w:sz w:val="24"/>
          <w:szCs w:val="24"/>
          <w:u w:val="single"/>
          <w:rtl/>
          <w:lang w:bidi="he-IL"/>
        </w:rPr>
      </w:pPr>
    </w:p>
    <w:p w14:paraId="3C932C3E" w14:textId="7A9412E8" w:rsidR="00D25F5A" w:rsidRPr="00D25F5A" w:rsidRDefault="00D25F5A" w:rsidP="00D25F5A">
      <w:pPr>
        <w:bidi/>
        <w:spacing w:after="0" w:line="360" w:lineRule="auto"/>
        <w:ind w:left="360"/>
        <w:contextualSpacing/>
        <w:rPr>
          <w:rFonts w:asciiTheme="minorBidi" w:eastAsia="Calibri" w:hAnsiTheme="minorBidi"/>
          <w:sz w:val="24"/>
          <w:szCs w:val="24"/>
          <w:u w:val="single"/>
          <w:rtl/>
          <w:lang w:bidi="he-IL"/>
        </w:rPr>
      </w:pPr>
      <w:r w:rsidRPr="00D25F5A">
        <w:rPr>
          <w:rFonts w:asciiTheme="minorBidi" w:eastAsia="Calibri" w:hAnsiTheme="minorBidi" w:hint="cs"/>
          <w:sz w:val="24"/>
          <w:szCs w:val="24"/>
          <w:u w:val="single"/>
          <w:rtl/>
          <w:lang w:bidi="he-IL"/>
        </w:rPr>
        <w:t xml:space="preserve">מקום ההתרחשות: </w:t>
      </w:r>
    </w:p>
    <w:p w14:paraId="07D915B0" w14:textId="77777777" w:rsidR="00D25F5A" w:rsidRPr="00D25F5A" w:rsidRDefault="00D25F5A" w:rsidP="00D25F5A">
      <w:pPr>
        <w:bidi/>
        <w:spacing w:after="0" w:line="360" w:lineRule="auto"/>
        <w:rPr>
          <w:rFonts w:asciiTheme="minorBidi" w:eastAsia="Calibri" w:hAnsiTheme="minorBidi"/>
          <w:sz w:val="24"/>
          <w:szCs w:val="24"/>
          <w:rtl/>
          <w:lang w:bidi="he-IL"/>
        </w:rPr>
      </w:pPr>
      <w:r w:rsidRPr="00D25F5A">
        <w:rPr>
          <w:rFonts w:asciiTheme="minorBidi" w:eastAsia="Calibri" w:hAnsiTheme="minorBidi"/>
          <w:sz w:val="24"/>
          <w:szCs w:val="24"/>
          <w:rtl/>
          <w:lang w:bidi="he-IL"/>
        </w:rPr>
        <w:t>שיקום יום במכון הפיזיקאלי של בית החולים. טיפול אמבולטורי.</w:t>
      </w:r>
    </w:p>
    <w:p w14:paraId="7BB7CD79" w14:textId="77777777" w:rsidR="00D25F5A" w:rsidRPr="00D25F5A" w:rsidRDefault="00D25F5A" w:rsidP="00D25F5A">
      <w:pPr>
        <w:bidi/>
        <w:spacing w:after="0" w:line="360" w:lineRule="auto"/>
        <w:rPr>
          <w:rFonts w:asciiTheme="minorBidi" w:eastAsia="Calibri" w:hAnsiTheme="minorBidi"/>
          <w:sz w:val="24"/>
          <w:szCs w:val="24"/>
          <w:u w:val="single"/>
          <w:rtl/>
          <w:lang w:bidi="he-IL"/>
        </w:rPr>
      </w:pPr>
    </w:p>
    <w:p w14:paraId="57740ADA" w14:textId="77777777" w:rsidR="00D25F5A" w:rsidRPr="00D25F5A" w:rsidRDefault="00D25F5A" w:rsidP="00D25F5A">
      <w:pPr>
        <w:bidi/>
        <w:spacing w:after="0" w:line="360" w:lineRule="auto"/>
        <w:ind w:left="360"/>
        <w:contextualSpacing/>
        <w:rPr>
          <w:rFonts w:asciiTheme="minorBidi" w:eastAsia="Calibri" w:hAnsiTheme="minorBidi" w:hint="cs"/>
          <w:sz w:val="24"/>
          <w:szCs w:val="24"/>
          <w:rtl/>
          <w:lang w:bidi="he-IL"/>
        </w:rPr>
      </w:pPr>
    </w:p>
    <w:sectPr w:rsidR="00D25F5A" w:rsidRPr="00D25F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484B1E"/>
    <w:multiLevelType w:val="hybridMultilevel"/>
    <w:tmpl w:val="035E914E"/>
    <w:lvl w:ilvl="0" w:tplc="D5E8A2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150007"/>
    <w:multiLevelType w:val="hybridMultilevel"/>
    <w:tmpl w:val="922625A6"/>
    <w:lvl w:ilvl="0" w:tplc="D5E8A26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809481">
    <w:abstractNumId w:val="0"/>
  </w:num>
  <w:num w:numId="2" w16cid:durableId="845900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5A"/>
    <w:rsid w:val="000E2085"/>
    <w:rsid w:val="00D25F5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667E4CD"/>
  <w15:chartTrackingRefBased/>
  <w15:docId w15:val="{F8111386-CA01-8C4B-9B62-E220F3B73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F5A"/>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D25F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F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F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5A"/>
    <w:rPr>
      <w:rFonts w:eastAsiaTheme="majorEastAsia" w:cstheme="majorBidi"/>
      <w:color w:val="272727" w:themeColor="text1" w:themeTint="D8"/>
    </w:rPr>
  </w:style>
  <w:style w:type="paragraph" w:styleId="Title">
    <w:name w:val="Title"/>
    <w:basedOn w:val="Normal"/>
    <w:next w:val="Normal"/>
    <w:link w:val="TitleChar"/>
    <w:uiPriority w:val="10"/>
    <w:qFormat/>
    <w:rsid w:val="00D2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5A"/>
    <w:pPr>
      <w:spacing w:before="160"/>
      <w:jc w:val="center"/>
    </w:pPr>
    <w:rPr>
      <w:i/>
      <w:iCs/>
      <w:color w:val="404040" w:themeColor="text1" w:themeTint="BF"/>
    </w:rPr>
  </w:style>
  <w:style w:type="character" w:customStyle="1" w:styleId="QuoteChar">
    <w:name w:val="Quote Char"/>
    <w:basedOn w:val="DefaultParagraphFont"/>
    <w:link w:val="Quote"/>
    <w:uiPriority w:val="29"/>
    <w:rsid w:val="00D25F5A"/>
    <w:rPr>
      <w:i/>
      <w:iCs/>
      <w:color w:val="404040" w:themeColor="text1" w:themeTint="BF"/>
    </w:rPr>
  </w:style>
  <w:style w:type="paragraph" w:styleId="ListParagraph">
    <w:name w:val="List Paragraph"/>
    <w:basedOn w:val="Normal"/>
    <w:uiPriority w:val="34"/>
    <w:qFormat/>
    <w:rsid w:val="00D25F5A"/>
    <w:pPr>
      <w:ind w:left="720"/>
      <w:contextualSpacing/>
    </w:pPr>
  </w:style>
  <w:style w:type="character" w:styleId="IntenseEmphasis">
    <w:name w:val="Intense Emphasis"/>
    <w:basedOn w:val="DefaultParagraphFont"/>
    <w:uiPriority w:val="21"/>
    <w:qFormat/>
    <w:rsid w:val="00D25F5A"/>
    <w:rPr>
      <w:i/>
      <w:iCs/>
      <w:color w:val="0F4761" w:themeColor="accent1" w:themeShade="BF"/>
    </w:rPr>
  </w:style>
  <w:style w:type="paragraph" w:styleId="IntenseQuote">
    <w:name w:val="Intense Quote"/>
    <w:basedOn w:val="Normal"/>
    <w:next w:val="Normal"/>
    <w:link w:val="IntenseQuoteChar"/>
    <w:uiPriority w:val="30"/>
    <w:qFormat/>
    <w:rsid w:val="00D2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5A"/>
    <w:rPr>
      <w:i/>
      <w:iCs/>
      <w:color w:val="0F4761" w:themeColor="accent1" w:themeShade="BF"/>
    </w:rPr>
  </w:style>
  <w:style w:type="character" w:styleId="IntenseReference">
    <w:name w:val="Intense Reference"/>
    <w:basedOn w:val="DefaultParagraphFont"/>
    <w:uiPriority w:val="32"/>
    <w:qFormat/>
    <w:rsid w:val="00D25F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1</cp:revision>
  <dcterms:created xsi:type="dcterms:W3CDTF">2025-11-14T17:42:00Z</dcterms:created>
  <dcterms:modified xsi:type="dcterms:W3CDTF">2025-11-14T17:47:00Z</dcterms:modified>
</cp:coreProperties>
</file>