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Note"/>
      </w:pPr>
      <w:r>
        <w:t>PHARMVILLE  |  ARCHITECTURE SERIES</w:t>
      </w:r>
    </w:p>
    <w:p/>
    <w:p>
      <w:pPr>
        <w:pStyle w:val="Title"/>
      </w:pPr>
      <w:r>
        <w:t>Customer Platform</w:t>
      </w:r>
    </w:p>
    <w:p>
      <w:pPr>
        <w:pStyle w:val="Subtitle"/>
      </w:pPr>
      <w:r>
        <w:t>HLD 01 / Web · account, shopping cart, checkout and customer orders</w:t>
      </w:r>
    </w:p>
    <w:p/>
    <w:tbl>
      <w:tblPr>
        <w:tblW w:type="auto" w:w="0"/>
        <w:tblLook w:firstColumn="1" w:firstRow="1" w:lastColumn="0" w:lastRow="0" w:noHBand="0" w:noVBand="1" w:val="04A0"/>
      </w:tblPr>
      <w:tblGrid>
        <w:gridCol w:w="4795"/>
        <w:gridCol w:w="4795"/>
      </w:tblGrid>
      <w:tr>
        <w:tc>
          <w:tcPr>
            <w:tcW w:type="dxa" w:w="4795"/>
            <w:vAlign w:val="center"/>
            <w:shd w:fill="EAF4F6"/>
          </w:tcPr>
          <w:p>
            <w:pPr>
              <w:pStyle w:val="TableBody"/>
            </w:pPr>
            <w:r/>
            <w:r>
              <w:rPr>
                <w:b/>
                <w:color w:val="172940"/>
              </w:rPr>
              <w:t>Document type</w:t>
            </w:r>
          </w:p>
        </w:tc>
        <w:tc>
          <w:tcPr>
            <w:tcW w:type="dxa" w:w="4795"/>
            <w:vAlign w:val="center"/>
          </w:tcPr>
          <w:p>
            <w:pPr>
              <w:pStyle w:val="TableBody"/>
            </w:pPr>
            <w:r/>
            <w:r>
              <w:rPr>
                <w:b w:val="0"/>
                <w:color w:val="172940"/>
              </w:rPr>
              <w:t>High-Level Design (HLD)</w:t>
            </w:r>
          </w:p>
        </w:tc>
      </w:tr>
      <w:tr>
        <w:tc>
          <w:tcPr>
            <w:tcW w:type="dxa" w:w="4795"/>
            <w:vAlign w:val="center"/>
            <w:shd w:fill="EAF4F6"/>
          </w:tcPr>
          <w:p>
            <w:pPr>
              <w:pStyle w:val="TableBody"/>
            </w:pPr>
            <w:r/>
            <w:r>
              <w:rPr>
                <w:b/>
                <w:color w:val="172940"/>
              </w:rPr>
              <w:t>Version / date</w:t>
            </w:r>
          </w:p>
        </w:tc>
        <w:tc>
          <w:tcPr>
            <w:tcW w:type="dxa" w:w="4795"/>
            <w:vAlign w:val="center"/>
          </w:tcPr>
          <w:p>
            <w:pPr>
              <w:pStyle w:val="TableBody"/>
            </w:pPr>
            <w:r/>
            <w:r>
              <w:rPr>
                <w:b w:val="0"/>
                <w:color w:val="172940"/>
              </w:rPr>
              <w:t>v1.0  •  20 October 2026</w:t>
            </w:r>
          </w:p>
        </w:tc>
      </w:tr>
      <w:tr>
        <w:tc>
          <w:tcPr>
            <w:tcW w:type="dxa" w:w="4795"/>
            <w:vAlign w:val="center"/>
            <w:shd w:fill="EAF4F6"/>
          </w:tcPr>
          <w:p>
            <w:pPr>
              <w:pStyle w:val="TableBody"/>
            </w:pPr>
            <w:r/>
            <w:r>
              <w:rPr>
                <w:b/>
                <w:color w:val="172940"/>
              </w:rPr>
              <w:t>Basis</w:t>
            </w:r>
          </w:p>
        </w:tc>
        <w:tc>
          <w:tcPr>
            <w:tcW w:type="dxa" w:w="4795"/>
            <w:vAlign w:val="center"/>
          </w:tcPr>
          <w:p>
            <w:pPr>
              <w:pStyle w:val="TableBody"/>
            </w:pPr>
            <w:r/>
            <w:r>
              <w:rPr>
                <w:b w:val="0"/>
                <w:color w:val="172940"/>
              </w:rPr>
              <w:t>Complete Order Journey v3.0 + heathcare_db.zip</w:t>
            </w:r>
          </w:p>
        </w:tc>
      </w:tr>
      <w:tr>
        <w:tc>
          <w:tcPr>
            <w:tcW w:type="dxa" w:w="4795"/>
            <w:vAlign w:val="center"/>
            <w:shd w:fill="EAF4F6"/>
          </w:tcPr>
          <w:p>
            <w:pPr>
              <w:pStyle w:val="TableBody"/>
            </w:pPr>
            <w:r/>
            <w:r>
              <w:rPr>
                <w:b/>
                <w:color w:val="172940"/>
              </w:rPr>
              <w:t>Status</w:t>
            </w:r>
          </w:p>
        </w:tc>
        <w:tc>
          <w:tcPr>
            <w:tcW w:type="dxa" w:w="4795"/>
            <w:vAlign w:val="center"/>
          </w:tcPr>
          <w:p>
            <w:pPr>
              <w:pStyle w:val="TableBody"/>
            </w:pPr>
            <w:r/>
            <w:r>
              <w:rPr>
                <w:b w:val="0"/>
                <w:color w:val="172940"/>
              </w:rPr>
              <w:t>Proposed architecture for product, pharmacy and engineering sign-off</w:t>
            </w:r>
          </w:p>
        </w:tc>
      </w:tr>
    </w:tbl>
    <w:p/>
    <w:tbl>
      <w:tblPr>
        <w:tblW w:type="auto" w:w="0"/>
        <w:tblLook w:firstColumn="1" w:firstRow="1" w:lastColumn="0" w:lastRow="0" w:noHBand="0" w:noVBand="1" w:val="04A0"/>
      </w:tblPr>
      <w:tblGrid>
        <w:gridCol w:w="9590"/>
      </w:tblGrid>
      <w:tr>
        <w:tc>
          <w:tcPr>
            <w:tcW w:type="dxa" w:w="9590"/>
            <w:shd w:fill="EAF4F6"/>
            <w:tcBorders>
              <w:left w:val="single" w:sz="18" w:color="186F86"/>
            </w:tcBorders>
          </w:tcPr>
          <w:p>
            <w:r/>
            <w:r>
              <w:rPr>
                <w:b/>
                <w:color w:val="186F86"/>
                <w:sz w:val="18"/>
              </w:rPr>
              <w:t xml:space="preserve">DESIGN ANCHOR  </w:t>
            </w:r>
            <w:r>
              <w:rPr>
                <w:sz w:val="18"/>
              </w:rPr>
              <w:t>One customer journey. P needs pharmacist review; M and O never trigger it on their own.</w:t>
            </w:r>
          </w:p>
        </w:tc>
      </w:tr>
    </w:tbl>
    <w:p/>
    <w:p>
      <w:pPr>
        <w:pStyle w:val="Heading2"/>
      </w:pPr>
      <w:r>
        <w:t>How to read this HLD</w:t>
      </w:r>
    </w:p>
    <w:p>
      <w:r>
        <w:t>The main design explains responsibilities, handoffs, and business behavior. Interface and data tables then show how existing database structures support that design. “Existing” means observed in the uploaded database definition, not a running feature. “Proposed” means work to agree or implement.</w:t>
      </w:r>
    </w:p>
    <w:p>
      <w:pPr>
        <w:pStyle w:val="Heading2"/>
      </w:pPr>
      <w:r>
        <w:t>Approval roles</w:t>
      </w:r>
    </w:p>
    <w:p>
      <w:r>
        <w:t>Product Owner  •  Engineering Lead  •  Pharmacy Lead (where applicable)  •  Security/Privacy Lead  •  Operations Lead</w:t>
      </w:r>
    </w:p>
    <w:p>
      <w:r>
        <w:br w:type="page"/>
      </w:r>
    </w:p>
    <w:p>
      <w:pPr>
        <w:pStyle w:val="Heading1"/>
      </w:pPr>
      <w:r>
        <w:t>01  |  Executive summary and scope</w:t>
      </w:r>
    </w:p>
    <w:p>
      <w:r>
        <w:t>The Customer Platform is the public web experience at aviorion.com. It owns how a shopper browses, keeps a cart, signs in, manages addresses, submits checkout, follows an order and requests post-order help. It does not itself approve medicines, collect payment directly, decide stock truth, or deliver parcels; those belong to specialist services.</w:t>
      </w:r>
    </w:p>
    <w:tbl>
      <w:tblPr>
        <w:tblW w:type="auto" w:w="0"/>
        <w:jc w:val="center"/>
        <w:tblLayout w:type="fixed"/>
        <w:tblLook w:firstColumn="1" w:firstRow="1" w:lastColumn="0" w:lastRow="0" w:noHBand="0" w:noVBand="1" w:val="04A0"/>
      </w:tblPr>
      <w:tblGrid>
        <w:gridCol w:w="4795"/>
        <w:gridCol w:w="4795"/>
      </w:tblGrid>
      <w:tr>
        <w:trPr>
          <w:tblHeader w:val="true"/>
        </w:trPr>
        <w:tc>
          <w:tcPr>
            <w:tcW w:type="dxa" w:w="4752"/>
            <w:vAlign w:val="center"/>
            <w:shd w:fill="152A3B"/>
          </w:tcPr>
          <w:p>
            <w:pPr>
              <w:pStyle w:val="TableBody"/>
            </w:pPr>
            <w:r/>
            <w:r>
              <w:rPr>
                <w:b/>
                <w:color w:val="FFFFFF"/>
              </w:rPr>
              <w:t>Included in this HLD</w:t>
            </w:r>
          </w:p>
        </w:tc>
        <w:tc>
          <w:tcPr>
            <w:tcW w:type="dxa" w:w="4752"/>
            <w:vAlign w:val="center"/>
            <w:shd w:fill="152A3B"/>
          </w:tcPr>
          <w:p>
            <w:pPr>
              <w:pStyle w:val="TableBody"/>
            </w:pPr>
            <w:r/>
            <w:r>
              <w:rPr>
                <w:b/>
                <w:color w:val="FFFFFF"/>
              </w:rPr>
              <w:t>Outside its ownership</w:t>
            </w:r>
          </w:p>
        </w:tc>
      </w:tr>
      <w:tr>
        <w:tc>
          <w:tcPr>
            <w:tcW w:type="dxa" w:w="4752"/>
            <w:vAlign w:val="center"/>
            <w:shd w:fill="F4F8FA"/>
            <w:tcBorders>
              <w:bottom w:val="single" w:sz="3" w:color="D9E3EB"/>
            </w:tcBorders>
          </w:tcPr>
          <w:p>
            <w:pPr>
              <w:pStyle w:val="TableBody"/>
            </w:pPr>
            <w:r/>
            <w:r>
              <w:rPr>
                <w:b w:val="0"/>
                <w:color w:val="172940"/>
              </w:rPr>
              <w:t>Home, category browsing, product display; cart and account entry</w:t>
            </w:r>
          </w:p>
        </w:tc>
        <w:tc>
          <w:tcPr>
            <w:tcW w:type="dxa" w:w="4752"/>
            <w:vAlign w:val="center"/>
            <w:shd w:fill="F4F8FA"/>
            <w:tcBorders>
              <w:bottom w:val="single" w:sz="3" w:color="D9E3EB"/>
            </w:tcBorders>
          </w:tcPr>
          <w:p>
            <w:pPr>
              <w:pStyle w:val="TableBody"/>
            </w:pPr>
            <w:r/>
            <w:r>
              <w:rPr>
                <w:b w:val="0"/>
                <w:color w:val="172940"/>
              </w:rPr>
              <w:t>Catalog master data, classification and search ranking</w:t>
            </w:r>
          </w:p>
        </w:tc>
      </w:tr>
      <w:tr>
        <w:tc>
          <w:tcPr>
            <w:tcW w:type="dxa" w:w="4752"/>
            <w:vAlign w:val="center"/>
            <w:shd w:fill="FFFFFF"/>
            <w:tcBorders>
              <w:bottom w:val="single" w:sz="3" w:color="D9E3EB"/>
            </w:tcBorders>
          </w:tcPr>
          <w:p>
            <w:pPr>
              <w:pStyle w:val="TableBody"/>
            </w:pPr>
            <w:r/>
            <w:r>
              <w:rPr>
                <w:b w:val="0"/>
                <w:color w:val="172940"/>
              </w:rPr>
              <w:t>Addresses, family members, preferences, wishlist</w:t>
            </w:r>
          </w:p>
        </w:tc>
        <w:tc>
          <w:tcPr>
            <w:tcW w:type="dxa" w:w="4752"/>
            <w:vAlign w:val="center"/>
            <w:shd w:fill="FFFFFF"/>
            <w:tcBorders>
              <w:bottom w:val="single" w:sz="3" w:color="D9E3EB"/>
            </w:tcBorders>
          </w:tcPr>
          <w:p>
            <w:pPr>
              <w:pStyle w:val="TableBody"/>
            </w:pPr>
            <w:r/>
            <w:r>
              <w:rPr>
                <w:b w:val="0"/>
                <w:color w:val="172940"/>
              </w:rPr>
              <w:t>Staff roles, pharmacist judgments, patient clinical records</w:t>
            </w:r>
          </w:p>
        </w:tc>
      </w:tr>
      <w:tr>
        <w:tc>
          <w:tcPr>
            <w:tcW w:type="dxa" w:w="4752"/>
            <w:vAlign w:val="center"/>
            <w:shd w:fill="F4F8FA"/>
            <w:tcBorders>
              <w:bottom w:val="single" w:sz="3" w:color="D9E3EB"/>
            </w:tcBorders>
          </w:tcPr>
          <w:p>
            <w:pPr>
              <w:pStyle w:val="TableBody"/>
            </w:pPr>
            <w:r/>
            <w:r>
              <w:rPr>
                <w:b w:val="0"/>
                <w:color w:val="172940"/>
              </w:rPr>
              <w:t>Checkout summary, P branch, payment initiation UI</w:t>
            </w:r>
          </w:p>
        </w:tc>
        <w:tc>
          <w:tcPr>
            <w:tcW w:type="dxa" w:w="4752"/>
            <w:vAlign w:val="center"/>
            <w:shd w:fill="F4F8FA"/>
            <w:tcBorders>
              <w:bottom w:val="single" w:sz="3" w:color="D9E3EB"/>
            </w:tcBorders>
          </w:tcPr>
          <w:p>
            <w:pPr>
              <w:pStyle w:val="TableBody"/>
            </w:pPr>
            <w:r/>
            <w:r>
              <w:rPr>
                <w:b w:val="0"/>
                <w:color w:val="172940"/>
              </w:rPr>
              <w:t>Gateway capture, stock reservation truth, order allocation</w:t>
            </w:r>
          </w:p>
        </w:tc>
      </w:tr>
      <w:tr>
        <w:tc>
          <w:tcPr>
            <w:tcW w:type="dxa" w:w="4752"/>
            <w:vAlign w:val="center"/>
            <w:shd w:fill="FFFFFF"/>
            <w:tcBorders>
              <w:bottom w:val="single" w:sz="3" w:color="D9E3EB"/>
            </w:tcBorders>
          </w:tcPr>
          <w:p>
            <w:pPr>
              <w:pStyle w:val="TableBody"/>
            </w:pPr>
            <w:r/>
            <w:r>
              <w:rPr>
                <w:b w:val="0"/>
                <w:color w:val="172940"/>
              </w:rPr>
              <w:t>Order history, delivery milestones, cancellation/return request UI</w:t>
            </w:r>
          </w:p>
        </w:tc>
        <w:tc>
          <w:tcPr>
            <w:tcW w:type="dxa" w:w="4752"/>
            <w:vAlign w:val="center"/>
            <w:shd w:fill="FFFFFF"/>
            <w:tcBorders>
              <w:bottom w:val="single" w:sz="3" w:color="D9E3EB"/>
            </w:tcBorders>
          </w:tcPr>
          <w:p>
            <w:pPr>
              <w:pStyle w:val="TableBody"/>
            </w:pPr>
            <w:r/>
            <w:r>
              <w:rPr>
                <w:b w:val="0"/>
                <w:color w:val="172940"/>
              </w:rPr>
              <w:t>Courier control, finance settlement and refund execution</w:t>
            </w:r>
          </w:p>
        </w:tc>
      </w:tr>
    </w:tbl>
    <w:p/>
    <w:tbl>
      <w:tblPr>
        <w:tblW w:type="auto" w:w="0"/>
        <w:tblLook w:firstColumn="1" w:firstRow="1" w:lastColumn="0" w:lastRow="0" w:noHBand="0" w:noVBand="1" w:val="04A0"/>
      </w:tblPr>
      <w:tblGrid>
        <w:gridCol w:w="9590"/>
      </w:tblGrid>
      <w:tr>
        <w:tc>
          <w:tcPr>
            <w:tcW w:type="dxa" w:w="9590"/>
            <w:shd w:fill="EAF4F6"/>
            <w:tcBorders>
              <w:left w:val="single" w:sz="18" w:color="186F86"/>
            </w:tcBorders>
          </w:tcPr>
          <w:p>
            <w:r/>
            <w:r>
              <w:rPr>
                <w:b/>
                <w:color w:val="186F86"/>
                <w:sz w:val="18"/>
              </w:rPr>
              <w:t xml:space="preserve">CONFIRMED RULE  </w:t>
            </w:r>
            <w:r>
              <w:rPr>
                <w:sz w:val="18"/>
              </w:rPr>
              <w:t>Any active P order line requires prescription upload and pharmacist review. An M/O-only cart takes the same checkout but skips that branch. P rejection never silently deletes M/O or charges a changed basket.</w:t>
            </w:r>
          </w:p>
        </w:tc>
      </w:tr>
    </w:tbl>
    <w:p/>
    <w:p>
      <w:pPr>
        <w:pStyle w:val="Heading1"/>
      </w:pPr>
      <w:r>
        <w:t>02  |  Users, channels and key outcomes</w:t>
      </w:r>
    </w:p>
    <w:tbl>
      <w:tblPr>
        <w:tblW w:type="auto" w:w="0"/>
        <w:jc w:val="center"/>
        <w:tblLayout w:type="fixed"/>
        <w:tblLook w:firstColumn="1" w:firstRow="1" w:lastColumn="0" w:lastRow="0" w:noHBand="0" w:noVBand="1" w:val="04A0"/>
      </w:tblPr>
      <w:tblGrid>
        <w:gridCol w:w="3197"/>
        <w:gridCol w:w="3197"/>
        <w:gridCol w:w="3197"/>
      </w:tblGrid>
      <w:tr>
        <w:trPr>
          <w:tblHeader w:val="true"/>
        </w:trPr>
        <w:tc>
          <w:tcPr>
            <w:tcW w:type="dxa" w:w="2016"/>
            <w:vAlign w:val="center"/>
            <w:shd w:fill="152A3B"/>
          </w:tcPr>
          <w:p>
            <w:pPr>
              <w:pStyle w:val="TableBody"/>
            </w:pPr>
            <w:r/>
            <w:r>
              <w:rPr>
                <w:b/>
                <w:color w:val="FFFFFF"/>
              </w:rPr>
              <w:t>Actor</w:t>
            </w:r>
          </w:p>
        </w:tc>
        <w:tc>
          <w:tcPr>
            <w:tcW w:type="dxa" w:w="4320"/>
            <w:vAlign w:val="center"/>
            <w:shd w:fill="152A3B"/>
          </w:tcPr>
          <w:p>
            <w:pPr>
              <w:pStyle w:val="TableBody"/>
            </w:pPr>
            <w:r/>
            <w:r>
              <w:rPr>
                <w:b/>
                <w:color w:val="FFFFFF"/>
              </w:rPr>
              <w:t>Needs to complete</w:t>
            </w:r>
          </w:p>
        </w:tc>
        <w:tc>
          <w:tcPr>
            <w:tcW w:type="dxa" w:w="3168"/>
            <w:vAlign w:val="center"/>
            <w:shd w:fill="152A3B"/>
          </w:tcPr>
          <w:p>
            <w:pPr>
              <w:pStyle w:val="TableBody"/>
            </w:pPr>
            <w:r/>
            <w:r>
              <w:rPr>
                <w:b/>
                <w:color w:val="FFFFFF"/>
              </w:rPr>
              <w:t>Success indicator</w:t>
            </w:r>
          </w:p>
        </w:tc>
      </w:tr>
      <w:tr>
        <w:tc>
          <w:tcPr>
            <w:tcW w:type="dxa" w:w="2016"/>
            <w:vAlign w:val="center"/>
            <w:shd w:fill="F4F8FA"/>
            <w:tcBorders>
              <w:bottom w:val="single" w:sz="3" w:color="D9E3EB"/>
            </w:tcBorders>
          </w:tcPr>
          <w:p>
            <w:pPr>
              <w:pStyle w:val="TableBody"/>
            </w:pPr>
            <w:r/>
            <w:r>
              <w:rPr>
                <w:b w:val="0"/>
                <w:color w:val="172940"/>
              </w:rPr>
              <w:t>Guest shopper</w:t>
            </w:r>
          </w:p>
        </w:tc>
        <w:tc>
          <w:tcPr>
            <w:tcW w:type="dxa" w:w="4320"/>
            <w:vAlign w:val="center"/>
            <w:shd w:fill="F4F8FA"/>
            <w:tcBorders>
              <w:bottom w:val="single" w:sz="3" w:color="D9E3EB"/>
            </w:tcBorders>
          </w:tcPr>
          <w:p>
            <w:pPr>
              <w:pStyle w:val="TableBody"/>
            </w:pPr>
            <w:r/>
            <w:r>
              <w:rPr>
                <w:b w:val="0"/>
                <w:color w:val="172940"/>
              </w:rPr>
              <w:t>Browse and add to cart before sign-in</w:t>
            </w:r>
          </w:p>
        </w:tc>
        <w:tc>
          <w:tcPr>
            <w:tcW w:type="dxa" w:w="3168"/>
            <w:vAlign w:val="center"/>
            <w:shd w:fill="F4F8FA"/>
            <w:tcBorders>
              <w:bottom w:val="single" w:sz="3" w:color="D9E3EB"/>
            </w:tcBorders>
          </w:tcPr>
          <w:p>
            <w:pPr>
              <w:pStyle w:val="TableBody"/>
            </w:pPr>
            <w:r/>
            <w:r>
              <w:rPr>
                <w:b w:val="0"/>
                <w:color w:val="172940"/>
              </w:rPr>
              <w:t>Can see accurate product class/price and return to cart</w:t>
            </w:r>
          </w:p>
        </w:tc>
      </w:tr>
      <w:tr>
        <w:tc>
          <w:tcPr>
            <w:tcW w:type="dxa" w:w="2016"/>
            <w:vAlign w:val="center"/>
            <w:shd w:fill="FFFFFF"/>
            <w:tcBorders>
              <w:bottom w:val="single" w:sz="3" w:color="D9E3EB"/>
            </w:tcBorders>
          </w:tcPr>
          <w:p>
            <w:pPr>
              <w:pStyle w:val="TableBody"/>
            </w:pPr>
            <w:r/>
            <w:r>
              <w:rPr>
                <w:b w:val="0"/>
                <w:color w:val="172940"/>
              </w:rPr>
              <w:t>Registered customer</w:t>
            </w:r>
          </w:p>
        </w:tc>
        <w:tc>
          <w:tcPr>
            <w:tcW w:type="dxa" w:w="4320"/>
            <w:vAlign w:val="center"/>
            <w:shd w:fill="FFFFFF"/>
            <w:tcBorders>
              <w:bottom w:val="single" w:sz="3" w:color="D9E3EB"/>
            </w:tcBorders>
          </w:tcPr>
          <w:p>
            <w:pPr>
              <w:pStyle w:val="TableBody"/>
            </w:pPr>
            <w:r/>
            <w:r>
              <w:rPr>
                <w:b w:val="0"/>
                <w:color w:val="172940"/>
              </w:rPr>
              <w:t>Checkout, manage addresses, orders and profile</w:t>
            </w:r>
          </w:p>
        </w:tc>
        <w:tc>
          <w:tcPr>
            <w:tcW w:type="dxa" w:w="3168"/>
            <w:vAlign w:val="center"/>
            <w:shd w:fill="FFFFFF"/>
            <w:tcBorders>
              <w:bottom w:val="single" w:sz="3" w:color="D9E3EB"/>
            </w:tcBorders>
          </w:tcPr>
          <w:p>
            <w:pPr>
              <w:pStyle w:val="TableBody"/>
            </w:pPr>
            <w:r/>
            <w:r>
              <w:rPr>
                <w:b w:val="0"/>
                <w:color w:val="172940"/>
              </w:rPr>
              <w:t>One confirmed order with clear status and no double charge</w:t>
            </w:r>
          </w:p>
        </w:tc>
      </w:tr>
      <w:tr>
        <w:tc>
          <w:tcPr>
            <w:tcW w:type="dxa" w:w="2016"/>
            <w:vAlign w:val="center"/>
            <w:shd w:fill="F4F8FA"/>
            <w:tcBorders>
              <w:bottom w:val="single" w:sz="3" w:color="D9E3EB"/>
            </w:tcBorders>
          </w:tcPr>
          <w:p>
            <w:pPr>
              <w:pStyle w:val="TableBody"/>
            </w:pPr>
            <w:r/>
            <w:r>
              <w:rPr>
                <w:b w:val="0"/>
                <w:color w:val="172940"/>
              </w:rPr>
              <w:t>Caregiver / family member</w:t>
            </w:r>
          </w:p>
        </w:tc>
        <w:tc>
          <w:tcPr>
            <w:tcW w:type="dxa" w:w="4320"/>
            <w:vAlign w:val="center"/>
            <w:shd w:fill="F4F8FA"/>
            <w:tcBorders>
              <w:bottom w:val="single" w:sz="3" w:color="D9E3EB"/>
            </w:tcBorders>
          </w:tcPr>
          <w:p>
            <w:pPr>
              <w:pStyle w:val="TableBody"/>
            </w:pPr>
            <w:r/>
            <w:r>
              <w:rPr>
                <w:b w:val="0"/>
                <w:color w:val="172940"/>
              </w:rPr>
              <w:t>Select correct patient for P products</w:t>
            </w:r>
          </w:p>
        </w:tc>
        <w:tc>
          <w:tcPr>
            <w:tcW w:type="dxa" w:w="3168"/>
            <w:vAlign w:val="center"/>
            <w:shd w:fill="F4F8FA"/>
            <w:tcBorders>
              <w:bottom w:val="single" w:sz="3" w:color="D9E3EB"/>
            </w:tcBorders>
          </w:tcPr>
          <w:p>
            <w:pPr>
              <w:pStyle w:val="TableBody"/>
            </w:pPr>
            <w:r/>
            <w:r>
              <w:rPr>
                <w:b w:val="0"/>
                <w:color w:val="172940"/>
              </w:rPr>
              <w:t>Rx linked to intended patient only</w:t>
            </w:r>
          </w:p>
        </w:tc>
      </w:tr>
      <w:tr>
        <w:tc>
          <w:tcPr>
            <w:tcW w:type="dxa" w:w="2016"/>
            <w:vAlign w:val="center"/>
            <w:shd w:fill="FFFFFF"/>
            <w:tcBorders>
              <w:bottom w:val="single" w:sz="3" w:color="D9E3EB"/>
            </w:tcBorders>
          </w:tcPr>
          <w:p>
            <w:pPr>
              <w:pStyle w:val="TableBody"/>
            </w:pPr>
            <w:r/>
            <w:r>
              <w:rPr>
                <w:b w:val="0"/>
                <w:color w:val="172940"/>
              </w:rPr>
              <w:t>Customer support (read-only view)</w:t>
            </w:r>
          </w:p>
        </w:tc>
        <w:tc>
          <w:tcPr>
            <w:tcW w:type="dxa" w:w="4320"/>
            <w:vAlign w:val="center"/>
            <w:shd w:fill="FFFFFF"/>
            <w:tcBorders>
              <w:bottom w:val="single" w:sz="3" w:color="D9E3EB"/>
            </w:tcBorders>
          </w:tcPr>
          <w:p>
            <w:pPr>
              <w:pStyle w:val="TableBody"/>
            </w:pPr>
            <w:r/>
            <w:r>
              <w:rPr>
                <w:b w:val="0"/>
                <w:color w:val="172940"/>
              </w:rPr>
              <w:t>Explain order and guide recovery</w:t>
            </w:r>
          </w:p>
        </w:tc>
        <w:tc>
          <w:tcPr>
            <w:tcW w:type="dxa" w:w="3168"/>
            <w:vAlign w:val="center"/>
            <w:shd w:fill="FFFFFF"/>
            <w:tcBorders>
              <w:bottom w:val="single" w:sz="3" w:color="D9E3EB"/>
            </w:tcBorders>
          </w:tcPr>
          <w:p>
            <w:pPr>
              <w:pStyle w:val="TableBody"/>
            </w:pPr>
            <w:r/>
            <w:r>
              <w:rPr>
                <w:b w:val="0"/>
                <w:color w:val="172940"/>
              </w:rPr>
              <w:t>Customer sees same truth as support staff</w:t>
            </w:r>
          </w:p>
        </w:tc>
      </w:tr>
    </w:tbl>
    <w:p/>
    <w:p>
      <w:pPr>
        <w:pStyle w:val="Heading1"/>
      </w:pPr>
      <w:r>
        <w:t>03  |  System context and architecture</w:t>
      </w:r>
    </w:p>
    <w:p>
      <w:r>
        <w:drawing>
          <wp:inline xmlns:a="http://schemas.openxmlformats.org/drawingml/2006/main" xmlns:pic="http://schemas.openxmlformats.org/drawingml/2006/picture">
            <wp:extent cx="5989320" cy="2978138"/>
            <wp:docPr id="1" name="Picture 1"/>
            <wp:cNvGraphicFramePr>
              <a:graphicFrameLocks noChangeAspect="1"/>
            </wp:cNvGraphicFramePr>
            <a:graphic>
              <a:graphicData uri="http://schemas.openxmlformats.org/drawingml/2006/picture">
                <pic:pic>
                  <pic:nvPicPr>
                    <pic:cNvPr id="0" name="platform_context_readable.png"/>
                    <pic:cNvPicPr/>
                  </pic:nvPicPr>
                  <pic:blipFill>
                    <a:blip r:embed="rId11"/>
                    <a:stretch>
                      <a:fillRect/>
                    </a:stretch>
                  </pic:blipFill>
                  <pic:spPr>
                    <a:xfrm>
                      <a:off x="0" y="0"/>
                      <a:ext cx="5989320" cy="2978138"/>
                    </a:xfrm>
                    <a:prstGeom prst="rect"/>
                  </pic:spPr>
                </pic:pic>
              </a:graphicData>
            </a:graphic>
          </wp:inline>
        </w:drawing>
      </w:r>
    </w:p>
    <w:p>
      <w:pPr>
        <w:pStyle w:val="SmallNote"/>
        <w:jc w:val="center"/>
      </w:pPr>
      <w:r>
        <w:t>Figure 1. Logical dependencies. Boxes represent responsibilities, not confirmed deployed services.</w:t>
      </w:r>
    </w:p>
    <w:p>
      <w:pPr>
        <w:pStyle w:val="ListBullet"/>
      </w:pPr>
      <w:r>
        <w:t>Public UI: responsive customer web with server-rendered discoverable pages and authenticated account screens. A Next.js frontend is a recommendation, not a database fact.</w:t>
      </w:r>
    </w:p>
    <w:p>
      <w:pPr>
        <w:pStyle w:val="ListBullet"/>
      </w:pPr>
      <w:r>
        <w:t>API composition layer: validates sessions, serves customer-safe views, and orchestrates calls; avoid exposing database schemas or pharmacist-only data directly to the browser.</w:t>
      </w:r>
    </w:p>
    <w:p>
      <w:pPr>
        <w:pStyle w:val="ListBullet"/>
      </w:pPr>
      <w:r>
        <w:t>Specialist domains remain authorities: Identity, Catalog/Search, Pricing, Inventory, Checkout/Orders, Pharmacy, Payments, Delivery and Notifications.</w:t>
      </w:r>
    </w:p>
    <w:p>
      <w:pPr>
        <w:pStyle w:val="ListBullet"/>
      </w:pPr>
      <w:r>
        <w:t>Shared PostgreSQL is currently schema-owned by the uploaded DB repository; application services do not execute schema changes. Use controlled migration releases.</w:t>
      </w:r>
    </w:p>
    <w:p>
      <w:pPr>
        <w:pStyle w:val="Heading1"/>
      </w:pPr>
      <w:r>
        <w:t>04  |  Complete customer journey and branch behavior</w:t>
      </w:r>
    </w:p>
    <w:p>
      <w:r>
        <w:drawing>
          <wp:inline xmlns:a="http://schemas.openxmlformats.org/drawingml/2006/main" xmlns:pic="http://schemas.openxmlformats.org/drawingml/2006/picture">
            <wp:extent cx="5943600" cy="3668636"/>
            <wp:docPr id="2" name="Picture 2"/>
            <wp:cNvGraphicFramePr>
              <a:graphicFrameLocks noChangeAspect="1"/>
            </wp:cNvGraphicFramePr>
            <a:graphic>
              <a:graphicData uri="http://schemas.openxmlformats.org/drawingml/2006/picture">
                <pic:pic>
                  <pic:nvPicPr>
                    <pic:cNvPr id="0" name="customer_flow_readable.png"/>
                    <pic:cNvPicPr/>
                  </pic:nvPicPr>
                  <pic:blipFill>
                    <a:blip r:embed="rId12"/>
                    <a:stretch>
                      <a:fillRect/>
                    </a:stretch>
                  </pic:blipFill>
                  <pic:spPr>
                    <a:xfrm>
                      <a:off x="0" y="0"/>
                      <a:ext cx="5943600" cy="3668636"/>
                    </a:xfrm>
                    <a:prstGeom prst="rect"/>
                  </pic:spPr>
                </pic:pic>
              </a:graphicData>
            </a:graphic>
          </wp:inline>
        </w:drawing>
      </w:r>
    </w:p>
    <w:p>
      <w:pPr>
        <w:pStyle w:val="SmallNote"/>
        <w:jc w:val="center"/>
      </w:pPr>
      <w:r>
        <w:t>Figure 2. Customer order flow, including conditional P review and explicit revised-basket acceptance.</w:t>
      </w:r>
    </w:p>
    <w:tbl>
      <w:tblPr>
        <w:tblW w:type="auto" w:w="0"/>
        <w:jc w:val="center"/>
        <w:tblLayout w:type="fixed"/>
        <w:tblLook w:firstColumn="1" w:firstRow="1" w:lastColumn="0" w:lastRow="0" w:noHBand="0" w:noVBand="1" w:val="04A0"/>
      </w:tblPr>
      <w:tblGrid>
        <w:gridCol w:w="3197"/>
        <w:gridCol w:w="3197"/>
        <w:gridCol w:w="3197"/>
      </w:tblGrid>
      <w:tr>
        <w:trPr>
          <w:tblHeader w:val="true"/>
        </w:trPr>
        <w:tc>
          <w:tcPr>
            <w:tcW w:type="dxa" w:w="936"/>
            <w:vAlign w:val="center"/>
            <w:shd w:fill="152A3B"/>
          </w:tcPr>
          <w:p>
            <w:pPr>
              <w:pStyle w:val="TableBody"/>
            </w:pPr>
            <w:r/>
            <w:r>
              <w:rPr>
                <w:b/>
                <w:color w:val="FFFFFF"/>
              </w:rPr>
              <w:t>Step</w:t>
            </w:r>
          </w:p>
        </w:tc>
        <w:tc>
          <w:tcPr>
            <w:tcW w:type="dxa" w:w="3830"/>
            <w:vAlign w:val="center"/>
            <w:shd w:fill="152A3B"/>
          </w:tcPr>
          <w:p>
            <w:pPr>
              <w:pStyle w:val="TableBody"/>
            </w:pPr>
            <w:r/>
            <w:r>
              <w:rPr>
                <w:b/>
                <w:color w:val="FFFFFF"/>
              </w:rPr>
              <w:t>Customer sees / does</w:t>
            </w:r>
          </w:p>
        </w:tc>
        <w:tc>
          <w:tcPr>
            <w:tcW w:type="dxa" w:w="4738"/>
            <w:vAlign w:val="center"/>
            <w:shd w:fill="152A3B"/>
          </w:tcPr>
          <w:p>
            <w:pPr>
              <w:pStyle w:val="TableBody"/>
            </w:pPr>
            <w:r/>
            <w:r>
              <w:rPr>
                <w:b/>
                <w:color w:val="FFFFFF"/>
              </w:rPr>
              <w:t>Backend handoff / expected result</w:t>
            </w:r>
          </w:p>
        </w:tc>
      </w:tr>
      <w:tr>
        <w:tc>
          <w:tcPr>
            <w:tcW w:type="dxa" w:w="936"/>
            <w:vAlign w:val="center"/>
            <w:shd w:fill="F4F8FA"/>
            <w:tcBorders>
              <w:bottom w:val="single" w:sz="3" w:color="D9E3EB"/>
            </w:tcBorders>
          </w:tcPr>
          <w:p>
            <w:pPr>
              <w:pStyle w:val="TableBody"/>
            </w:pPr>
            <w:r/>
            <w:r>
              <w:rPr>
                <w:b w:val="0"/>
                <w:color w:val="172940"/>
              </w:rPr>
              <w:t>1. Browse &amp; choose</w:t>
            </w:r>
          </w:p>
        </w:tc>
        <w:tc>
          <w:tcPr>
            <w:tcW w:type="dxa" w:w="3830"/>
            <w:vAlign w:val="center"/>
            <w:shd w:fill="F4F8FA"/>
            <w:tcBorders>
              <w:bottom w:val="single" w:sz="3" w:color="D9E3EB"/>
            </w:tcBorders>
          </w:tcPr>
          <w:p>
            <w:pPr>
              <w:pStyle w:val="TableBody"/>
            </w:pPr>
            <w:r/>
            <w:r>
              <w:rPr>
                <w:b w:val="0"/>
                <w:color w:val="172940"/>
              </w:rPr>
              <w:t>Search/category results, pack, price, P badge if needed</w:t>
            </w:r>
          </w:p>
        </w:tc>
        <w:tc>
          <w:tcPr>
            <w:tcW w:type="dxa" w:w="4738"/>
            <w:vAlign w:val="center"/>
            <w:shd w:fill="F4F8FA"/>
            <w:tcBorders>
              <w:bottom w:val="single" w:sz="3" w:color="D9E3EB"/>
            </w:tcBorders>
          </w:tcPr>
          <w:p>
            <w:pPr>
              <w:pStyle w:val="TableBody"/>
            </w:pPr>
            <w:r/>
            <w:r>
              <w:rPr>
                <w:b w:val="0"/>
                <w:color w:val="172940"/>
              </w:rPr>
              <w:t>Catalog supplies approved products; availability is location-specific and may be provisional.</w:t>
            </w:r>
          </w:p>
        </w:tc>
      </w:tr>
      <w:tr>
        <w:tc>
          <w:tcPr>
            <w:tcW w:type="dxa" w:w="936"/>
            <w:vAlign w:val="center"/>
            <w:shd w:fill="FFFFFF"/>
            <w:tcBorders>
              <w:bottom w:val="single" w:sz="3" w:color="D9E3EB"/>
            </w:tcBorders>
          </w:tcPr>
          <w:p>
            <w:pPr>
              <w:pStyle w:val="TableBody"/>
            </w:pPr>
            <w:r/>
            <w:r>
              <w:rPr>
                <w:b w:val="0"/>
                <w:color w:val="172940"/>
              </w:rPr>
              <w:t>2. Cart</w:t>
            </w:r>
          </w:p>
        </w:tc>
        <w:tc>
          <w:tcPr>
            <w:tcW w:type="dxa" w:w="3830"/>
            <w:vAlign w:val="center"/>
            <w:shd w:fill="FFFFFF"/>
            <w:tcBorders>
              <w:bottom w:val="single" w:sz="3" w:color="D9E3EB"/>
            </w:tcBorders>
          </w:tcPr>
          <w:p>
            <w:pPr>
              <w:pStyle w:val="TableBody"/>
            </w:pPr>
            <w:r/>
            <w:r>
              <w:rPr>
                <w:b w:val="0"/>
                <w:color w:val="172940"/>
              </w:rPr>
              <w:t>Edit quantity, remove lines; P labels apply per item</w:t>
            </w:r>
          </w:p>
        </w:tc>
        <w:tc>
          <w:tcPr>
            <w:tcW w:type="dxa" w:w="4738"/>
            <w:vAlign w:val="center"/>
            <w:shd w:fill="FFFFFF"/>
            <w:tcBorders>
              <w:bottom w:val="single" w:sz="3" w:color="D9E3EB"/>
            </w:tcBorders>
          </w:tcPr>
          <w:p>
            <w:pPr>
              <w:pStyle w:val="TableBody"/>
            </w:pPr>
            <w:r/>
            <w:r>
              <w:rPr>
                <w:b w:val="0"/>
                <w:color w:val="172940"/>
              </w:rPr>
              <w:t>Cart retains variants, quantities; changes invalidate earlier quote.</w:t>
            </w:r>
          </w:p>
        </w:tc>
      </w:tr>
      <w:tr>
        <w:tc>
          <w:tcPr>
            <w:tcW w:type="dxa" w:w="936"/>
            <w:vAlign w:val="center"/>
            <w:shd w:fill="F4F8FA"/>
            <w:tcBorders>
              <w:bottom w:val="single" w:sz="3" w:color="D9E3EB"/>
            </w:tcBorders>
          </w:tcPr>
          <w:p>
            <w:pPr>
              <w:pStyle w:val="TableBody"/>
            </w:pPr>
            <w:r/>
            <w:r>
              <w:rPr>
                <w:b w:val="0"/>
                <w:color w:val="172940"/>
              </w:rPr>
              <w:t>3. Sign-in &amp; address</w:t>
            </w:r>
          </w:p>
        </w:tc>
        <w:tc>
          <w:tcPr>
            <w:tcW w:type="dxa" w:w="3830"/>
            <w:vAlign w:val="center"/>
            <w:shd w:fill="F4F8FA"/>
            <w:tcBorders>
              <w:bottom w:val="single" w:sz="3" w:color="D9E3EB"/>
            </w:tcBorders>
          </w:tcPr>
          <w:p>
            <w:pPr>
              <w:pStyle w:val="TableBody"/>
            </w:pPr>
            <w:r/>
            <w:r>
              <w:rPr>
                <w:b w:val="0"/>
                <w:color w:val="172940"/>
              </w:rPr>
              <w:t>OTP, account, serviceable address; choose patient only with P</w:t>
            </w:r>
          </w:p>
        </w:tc>
        <w:tc>
          <w:tcPr>
            <w:tcW w:type="dxa" w:w="4738"/>
            <w:vAlign w:val="center"/>
            <w:shd w:fill="F4F8FA"/>
            <w:tcBorders>
              <w:bottom w:val="single" w:sz="3" w:color="D9E3EB"/>
            </w:tcBorders>
          </w:tcPr>
          <w:p>
            <w:pPr>
              <w:pStyle w:val="TableBody"/>
            </w:pPr>
            <w:r/>
            <w:r>
              <w:rPr>
                <w:b w:val="0"/>
                <w:color w:val="172940"/>
              </w:rPr>
              <w:t>Identity authenticates; serviceability and selected patient are validated.</w:t>
            </w:r>
          </w:p>
        </w:tc>
      </w:tr>
      <w:tr>
        <w:tc>
          <w:tcPr>
            <w:tcW w:type="dxa" w:w="936"/>
            <w:vAlign w:val="center"/>
            <w:shd w:fill="FFFFFF"/>
            <w:tcBorders>
              <w:bottom w:val="single" w:sz="3" w:color="D9E3EB"/>
            </w:tcBorders>
          </w:tcPr>
          <w:p>
            <w:pPr>
              <w:pStyle w:val="TableBody"/>
            </w:pPr>
            <w:r/>
            <w:r>
              <w:rPr>
                <w:b w:val="0"/>
                <w:color w:val="172940"/>
              </w:rPr>
              <w:t>4. Final quote</w:t>
            </w:r>
          </w:p>
        </w:tc>
        <w:tc>
          <w:tcPr>
            <w:tcW w:type="dxa" w:w="3830"/>
            <w:vAlign w:val="center"/>
            <w:shd w:fill="FFFFFF"/>
            <w:tcBorders>
              <w:bottom w:val="single" w:sz="3" w:color="D9E3EB"/>
            </w:tcBorders>
          </w:tcPr>
          <w:p>
            <w:pPr>
              <w:pStyle w:val="TableBody"/>
            </w:pPr>
            <w:r/>
            <w:r>
              <w:rPr>
                <w:b w:val="0"/>
                <w:color w:val="172940"/>
              </w:rPr>
              <w:t>Complete items and total, delivery charges and ETA</w:t>
            </w:r>
          </w:p>
        </w:tc>
        <w:tc>
          <w:tcPr>
            <w:tcW w:type="dxa" w:w="4738"/>
            <w:vAlign w:val="center"/>
            <w:shd w:fill="FFFFFF"/>
            <w:tcBorders>
              <w:bottom w:val="single" w:sz="3" w:color="D9E3EB"/>
            </w:tcBorders>
          </w:tcPr>
          <w:p>
            <w:pPr>
              <w:pStyle w:val="TableBody"/>
            </w:pPr>
            <w:r/>
            <w:r>
              <w:rPr>
                <w:b w:val="0"/>
                <w:color w:val="172940"/>
              </w:rPr>
              <w:t>Checkout rechecks class, pricing, stock signal and location.</w:t>
            </w:r>
          </w:p>
        </w:tc>
      </w:tr>
      <w:tr>
        <w:tc>
          <w:tcPr>
            <w:tcW w:type="dxa" w:w="936"/>
            <w:vAlign w:val="center"/>
            <w:shd w:fill="F4F8FA"/>
            <w:tcBorders>
              <w:bottom w:val="single" w:sz="3" w:color="D9E3EB"/>
            </w:tcBorders>
          </w:tcPr>
          <w:p>
            <w:pPr>
              <w:pStyle w:val="TableBody"/>
            </w:pPr>
            <w:r/>
            <w:r>
              <w:rPr>
                <w:b w:val="0"/>
                <w:color w:val="172940"/>
              </w:rPr>
              <w:t>5. P branch</w:t>
            </w:r>
          </w:p>
        </w:tc>
        <w:tc>
          <w:tcPr>
            <w:tcW w:type="dxa" w:w="3830"/>
            <w:vAlign w:val="center"/>
            <w:shd w:fill="F4F8FA"/>
            <w:tcBorders>
              <w:bottom w:val="single" w:sz="3" w:color="D9E3EB"/>
            </w:tcBorders>
          </w:tcPr>
          <w:p>
            <w:pPr>
              <w:pStyle w:val="TableBody"/>
            </w:pPr>
            <w:r/>
            <w:r>
              <w:rPr>
                <w:b w:val="0"/>
                <w:color w:val="172940"/>
              </w:rPr>
              <w:t>P: patient and Rx upload; M/O: skip</w:t>
            </w:r>
          </w:p>
        </w:tc>
        <w:tc>
          <w:tcPr>
            <w:tcW w:type="dxa" w:w="4738"/>
            <w:vAlign w:val="center"/>
            <w:shd w:fill="F4F8FA"/>
            <w:tcBorders>
              <w:bottom w:val="single" w:sz="3" w:color="D9E3EB"/>
            </w:tcBorders>
          </w:tcPr>
          <w:p>
            <w:pPr>
              <w:pStyle w:val="TableBody"/>
            </w:pPr>
            <w:r/>
            <w:r>
              <w:rPr>
                <w:b w:val="0"/>
                <w:color w:val="172940"/>
              </w:rPr>
              <w:t>Order creates pharmacist task only for active P lines.</w:t>
            </w:r>
          </w:p>
        </w:tc>
      </w:tr>
      <w:tr>
        <w:tc>
          <w:tcPr>
            <w:tcW w:type="dxa" w:w="936"/>
            <w:vAlign w:val="center"/>
            <w:shd w:fill="FFFFFF"/>
            <w:tcBorders>
              <w:bottom w:val="single" w:sz="3" w:color="D9E3EB"/>
            </w:tcBorders>
          </w:tcPr>
          <w:p>
            <w:pPr>
              <w:pStyle w:val="TableBody"/>
            </w:pPr>
            <w:r/>
            <w:r>
              <w:rPr>
                <w:b w:val="0"/>
                <w:color w:val="172940"/>
              </w:rPr>
              <w:t>6. Decision</w:t>
            </w:r>
          </w:p>
        </w:tc>
        <w:tc>
          <w:tcPr>
            <w:tcW w:type="dxa" w:w="3830"/>
            <w:vAlign w:val="center"/>
            <w:shd w:fill="FFFFFF"/>
            <w:tcBorders>
              <w:bottom w:val="single" w:sz="3" w:color="D9E3EB"/>
            </w:tcBorders>
          </w:tcPr>
          <w:p>
            <w:pPr>
              <w:pStyle w:val="TableBody"/>
            </w:pPr>
            <w:r/>
            <w:r>
              <w:rPr>
                <w:b w:val="0"/>
                <w:color w:val="172940"/>
              </w:rPr>
              <w:t>P approved: continue; unclear: correct; rejected: revise</w:t>
            </w:r>
          </w:p>
        </w:tc>
        <w:tc>
          <w:tcPr>
            <w:tcW w:type="dxa" w:w="4738"/>
            <w:vAlign w:val="center"/>
            <w:shd w:fill="FFFFFF"/>
            <w:tcBorders>
              <w:bottom w:val="single" w:sz="3" w:color="D9E3EB"/>
            </w:tcBorders>
          </w:tcPr>
          <w:p>
            <w:pPr>
              <w:pStyle w:val="TableBody"/>
            </w:pPr>
            <w:r/>
            <w:r>
              <w:rPr>
                <w:b w:val="0"/>
                <w:color w:val="172940"/>
              </w:rPr>
              <w:t>Pharmacy owns decision; approved P needs matching patient/Rx/version.</w:t>
            </w:r>
          </w:p>
        </w:tc>
      </w:tr>
      <w:tr>
        <w:tc>
          <w:tcPr>
            <w:tcW w:type="dxa" w:w="936"/>
            <w:vAlign w:val="center"/>
            <w:shd w:fill="F4F8FA"/>
            <w:tcBorders>
              <w:bottom w:val="single" w:sz="3" w:color="D9E3EB"/>
            </w:tcBorders>
          </w:tcPr>
          <w:p>
            <w:pPr>
              <w:pStyle w:val="TableBody"/>
            </w:pPr>
            <w:r/>
            <w:r>
              <w:rPr>
                <w:b w:val="0"/>
                <w:color w:val="172940"/>
              </w:rPr>
              <w:t>7. Confirm changes</w:t>
            </w:r>
          </w:p>
        </w:tc>
        <w:tc>
          <w:tcPr>
            <w:tcW w:type="dxa" w:w="3830"/>
            <w:vAlign w:val="center"/>
            <w:shd w:fill="F4F8FA"/>
            <w:tcBorders>
              <w:bottom w:val="single" w:sz="3" w:color="D9E3EB"/>
            </w:tcBorders>
          </w:tcPr>
          <w:p>
            <w:pPr>
              <w:pStyle w:val="TableBody"/>
            </w:pPr>
            <w:r/>
            <w:r>
              <w:rPr>
                <w:b w:val="0"/>
                <w:color w:val="172940"/>
              </w:rPr>
              <w:t>See exact removed P, retained M/O, revised amount</w:t>
            </w:r>
          </w:p>
        </w:tc>
        <w:tc>
          <w:tcPr>
            <w:tcW w:type="dxa" w:w="4738"/>
            <w:vAlign w:val="center"/>
            <w:shd w:fill="F4F8FA"/>
            <w:tcBorders>
              <w:bottom w:val="single" w:sz="3" w:color="D9E3EB"/>
            </w:tcBorders>
          </w:tcPr>
          <w:p>
            <w:pPr>
              <w:pStyle w:val="TableBody"/>
            </w:pPr>
            <w:r/>
            <w:r>
              <w:rPr>
                <w:b w:val="0"/>
                <w:color w:val="172940"/>
              </w:rPr>
              <w:t>Customer explicitly accepts change before initiating payment.</w:t>
            </w:r>
          </w:p>
        </w:tc>
      </w:tr>
      <w:tr>
        <w:tc>
          <w:tcPr>
            <w:tcW w:type="dxa" w:w="936"/>
            <w:vAlign w:val="center"/>
            <w:shd w:fill="FFFFFF"/>
            <w:tcBorders>
              <w:bottom w:val="single" w:sz="3" w:color="D9E3EB"/>
            </w:tcBorders>
          </w:tcPr>
          <w:p>
            <w:pPr>
              <w:pStyle w:val="TableBody"/>
            </w:pPr>
            <w:r/>
            <w:r>
              <w:rPr>
                <w:b w:val="0"/>
                <w:color w:val="172940"/>
              </w:rPr>
              <w:t>8. Pay or COD</w:t>
            </w:r>
          </w:p>
        </w:tc>
        <w:tc>
          <w:tcPr>
            <w:tcW w:type="dxa" w:w="3830"/>
            <w:vAlign w:val="center"/>
            <w:shd w:fill="FFFFFF"/>
            <w:tcBorders>
              <w:bottom w:val="single" w:sz="3" w:color="D9E3EB"/>
            </w:tcBorders>
          </w:tcPr>
          <w:p>
            <w:pPr>
              <w:pStyle w:val="TableBody"/>
            </w:pPr>
            <w:r/>
            <w:r>
              <w:rPr>
                <w:b w:val="0"/>
                <w:color w:val="172940"/>
              </w:rPr>
              <w:t>Stock temporarily held, online options or eligible COD</w:t>
            </w:r>
          </w:p>
        </w:tc>
        <w:tc>
          <w:tcPr>
            <w:tcW w:type="dxa" w:w="4738"/>
            <w:vAlign w:val="center"/>
            <w:shd w:fill="FFFFFF"/>
            <w:tcBorders>
              <w:bottom w:val="single" w:sz="3" w:color="D9E3EB"/>
            </w:tcBorders>
          </w:tcPr>
          <w:p>
            <w:pPr>
              <w:pStyle w:val="TableBody"/>
            </w:pPr>
            <w:r/>
            <w:r>
              <w:rPr>
                <w:b w:val="0"/>
                <w:color w:val="172940"/>
              </w:rPr>
              <w:t>Payments verify server-side; COD eligibility checked; avoid duplicate attempts.</w:t>
            </w:r>
          </w:p>
        </w:tc>
      </w:tr>
      <w:tr>
        <w:tc>
          <w:tcPr>
            <w:tcW w:type="dxa" w:w="936"/>
            <w:vAlign w:val="center"/>
            <w:shd w:fill="F4F8FA"/>
            <w:tcBorders>
              <w:bottom w:val="single" w:sz="3" w:color="D9E3EB"/>
            </w:tcBorders>
          </w:tcPr>
          <w:p>
            <w:pPr>
              <w:pStyle w:val="TableBody"/>
            </w:pPr>
            <w:r/>
            <w:r>
              <w:rPr>
                <w:b w:val="0"/>
                <w:color w:val="172940"/>
              </w:rPr>
              <w:t>9. Prepare &amp; deliver</w:t>
            </w:r>
          </w:p>
        </w:tc>
        <w:tc>
          <w:tcPr>
            <w:tcW w:type="dxa" w:w="3830"/>
            <w:vAlign w:val="center"/>
            <w:shd w:fill="F4F8FA"/>
            <w:tcBorders>
              <w:bottom w:val="single" w:sz="3" w:color="D9E3EB"/>
            </w:tcBorders>
          </w:tcPr>
          <w:p>
            <w:pPr>
              <w:pStyle w:val="TableBody"/>
            </w:pPr>
            <w:r/>
            <w:r>
              <w:rPr>
                <w:b w:val="0"/>
                <w:color w:val="172940"/>
              </w:rPr>
              <w:t>Confirmed, packed, handed to rider, delivered</w:t>
            </w:r>
          </w:p>
        </w:tc>
        <w:tc>
          <w:tcPr>
            <w:tcW w:type="dxa" w:w="4738"/>
            <w:vAlign w:val="center"/>
            <w:shd w:fill="F4F8FA"/>
            <w:tcBorders>
              <w:bottom w:val="single" w:sz="3" w:color="D9E3EB"/>
            </w:tcBorders>
          </w:tcPr>
          <w:p>
            <w:pPr>
              <w:pStyle w:val="TableBody"/>
            </w:pPr>
            <w:r/>
            <w:r>
              <w:rPr>
                <w:b w:val="0"/>
                <w:color w:val="172940"/>
              </w:rPr>
              <w:t>Inventory, store and delivery publish verified milestones.</w:t>
            </w:r>
          </w:p>
        </w:tc>
      </w:tr>
      <w:tr>
        <w:tc>
          <w:tcPr>
            <w:tcW w:type="dxa" w:w="936"/>
            <w:vAlign w:val="center"/>
            <w:shd w:fill="FFFFFF"/>
            <w:tcBorders>
              <w:bottom w:val="single" w:sz="3" w:color="D9E3EB"/>
            </w:tcBorders>
          </w:tcPr>
          <w:p>
            <w:pPr>
              <w:pStyle w:val="TableBody"/>
            </w:pPr>
            <w:r/>
            <w:r>
              <w:rPr>
                <w:b w:val="0"/>
                <w:color w:val="172940"/>
              </w:rPr>
              <w:t>10. After-sales</w:t>
            </w:r>
          </w:p>
        </w:tc>
        <w:tc>
          <w:tcPr>
            <w:tcW w:type="dxa" w:w="3830"/>
            <w:vAlign w:val="center"/>
            <w:shd w:fill="FFFFFF"/>
            <w:tcBorders>
              <w:bottom w:val="single" w:sz="3" w:color="D9E3EB"/>
            </w:tcBorders>
          </w:tcPr>
          <w:p>
            <w:pPr>
              <w:pStyle w:val="TableBody"/>
            </w:pPr>
            <w:r/>
            <w:r>
              <w:rPr>
                <w:b w:val="0"/>
                <w:color w:val="172940"/>
              </w:rPr>
              <w:t>Order detail, cancel request, invoice, support, return/refund</w:t>
            </w:r>
          </w:p>
        </w:tc>
        <w:tc>
          <w:tcPr>
            <w:tcW w:type="dxa" w:w="4738"/>
            <w:vAlign w:val="center"/>
            <w:shd w:fill="FFFFFF"/>
            <w:tcBorders>
              <w:bottom w:val="single" w:sz="3" w:color="D9E3EB"/>
            </w:tcBorders>
          </w:tcPr>
          <w:p>
            <w:pPr>
              <w:pStyle w:val="TableBody"/>
            </w:pPr>
            <w:r/>
            <w:r>
              <w:rPr>
                <w:b w:val="0"/>
                <w:color w:val="172940"/>
              </w:rPr>
              <w:t>OMS/finance decides eligibility; UI never promises completed refund early.</w:t>
            </w:r>
          </w:p>
        </w:tc>
      </w:tr>
    </w:tbl>
    <w:p/>
    <w:p>
      <w:pPr>
        <w:pStyle w:val="Heading2"/>
      </w:pPr>
      <w:r>
        <w:t>Seven basket combinations</w:t>
      </w:r>
    </w:p>
    <w:tbl>
      <w:tblPr>
        <w:tblW w:type="auto" w:w="0"/>
        <w:jc w:val="center"/>
        <w:tblLayout w:type="fixed"/>
        <w:tblLook w:firstColumn="1" w:firstRow="1" w:lastColumn="0" w:lastRow="0" w:noHBand="0" w:noVBand="1" w:val="04A0"/>
      </w:tblPr>
      <w:tblGrid>
        <w:gridCol w:w="3197"/>
        <w:gridCol w:w="3197"/>
        <w:gridCol w:w="3197"/>
      </w:tblGrid>
      <w:tr>
        <w:trPr>
          <w:tblHeader w:val="true"/>
        </w:trPr>
        <w:tc>
          <w:tcPr>
            <w:tcW w:type="dxa" w:w="1944"/>
            <w:vAlign w:val="center"/>
            <w:shd w:fill="152A3B"/>
          </w:tcPr>
          <w:p>
            <w:pPr>
              <w:pStyle w:val="TableBody"/>
            </w:pPr>
            <w:r/>
            <w:r>
              <w:rPr>
                <w:b/>
                <w:color w:val="FFFFFF"/>
              </w:rPr>
              <w:t>Basket</w:t>
            </w:r>
          </w:p>
        </w:tc>
        <w:tc>
          <w:tcPr>
            <w:tcW w:type="dxa" w:w="3312"/>
            <w:vAlign w:val="center"/>
            <w:shd w:fill="152A3B"/>
          </w:tcPr>
          <w:p>
            <w:pPr>
              <w:pStyle w:val="TableBody"/>
            </w:pPr>
            <w:r/>
            <w:r>
              <w:rPr>
                <w:b/>
                <w:color w:val="FFFFFF"/>
              </w:rPr>
              <w:t>Customer Rx step</w:t>
            </w:r>
          </w:p>
        </w:tc>
        <w:tc>
          <w:tcPr>
            <w:tcW w:type="dxa" w:w="4248"/>
            <w:vAlign w:val="center"/>
            <w:shd w:fill="152A3B"/>
          </w:tcPr>
          <w:p>
            <w:pPr>
              <w:pStyle w:val="TableBody"/>
            </w:pPr>
            <w:r/>
            <w:r>
              <w:rPr>
                <w:b/>
                <w:color w:val="FFFFFF"/>
              </w:rPr>
              <w:t>Pharmacist task</w:t>
            </w:r>
          </w:p>
        </w:tc>
      </w:tr>
      <w:tr>
        <w:tc>
          <w:tcPr>
            <w:tcW w:type="dxa" w:w="1944"/>
            <w:vAlign w:val="center"/>
            <w:shd w:fill="F4F8FA"/>
            <w:tcBorders>
              <w:bottom w:val="single" w:sz="3" w:color="D9E3EB"/>
            </w:tcBorders>
          </w:tcPr>
          <w:p>
            <w:pPr>
              <w:pStyle w:val="TableBody"/>
            </w:pPr>
            <w:r/>
            <w:r>
              <w:rPr>
                <w:b w:val="0"/>
                <w:color w:val="172940"/>
              </w:rPr>
              <w:t>O</w:t>
            </w:r>
          </w:p>
        </w:tc>
        <w:tc>
          <w:tcPr>
            <w:tcW w:type="dxa" w:w="3312"/>
            <w:vAlign w:val="center"/>
            <w:shd w:fill="F4F8FA"/>
            <w:tcBorders>
              <w:bottom w:val="single" w:sz="3" w:color="D9E3EB"/>
            </w:tcBorders>
          </w:tcPr>
          <w:p>
            <w:pPr>
              <w:pStyle w:val="TableBody"/>
            </w:pPr>
            <w:r/>
            <w:r>
              <w:rPr>
                <w:b w:val="0"/>
                <w:color w:val="172940"/>
              </w:rPr>
              <w:t>No</w:t>
            </w:r>
          </w:p>
        </w:tc>
        <w:tc>
          <w:tcPr>
            <w:tcW w:type="dxa" w:w="4248"/>
            <w:vAlign w:val="center"/>
            <w:shd w:fill="F4F8FA"/>
            <w:tcBorders>
              <w:bottom w:val="single" w:sz="3" w:color="D9E3EB"/>
            </w:tcBorders>
          </w:tcPr>
          <w:p>
            <w:pPr>
              <w:pStyle w:val="TableBody"/>
            </w:pPr>
            <w:r/>
            <w:r>
              <w:rPr>
                <w:b w:val="0"/>
                <w:color w:val="172940"/>
              </w:rPr>
              <w:t>No</w:t>
            </w:r>
          </w:p>
        </w:tc>
      </w:tr>
      <w:tr>
        <w:tc>
          <w:tcPr>
            <w:tcW w:type="dxa" w:w="1944"/>
            <w:vAlign w:val="center"/>
            <w:shd w:fill="FFFFFF"/>
            <w:tcBorders>
              <w:bottom w:val="single" w:sz="3" w:color="D9E3EB"/>
            </w:tcBorders>
          </w:tcPr>
          <w:p>
            <w:pPr>
              <w:pStyle w:val="TableBody"/>
            </w:pPr>
            <w:r/>
            <w:r>
              <w:rPr>
                <w:b w:val="0"/>
                <w:color w:val="172940"/>
              </w:rPr>
              <w:t>M</w:t>
            </w:r>
          </w:p>
        </w:tc>
        <w:tc>
          <w:tcPr>
            <w:tcW w:type="dxa" w:w="3312"/>
            <w:vAlign w:val="center"/>
            <w:shd w:fill="FFFFFF"/>
            <w:tcBorders>
              <w:bottom w:val="single" w:sz="3" w:color="D9E3EB"/>
            </w:tcBorders>
          </w:tcPr>
          <w:p>
            <w:pPr>
              <w:pStyle w:val="TableBody"/>
            </w:pPr>
            <w:r/>
            <w:r>
              <w:rPr>
                <w:b w:val="0"/>
                <w:color w:val="172940"/>
              </w:rPr>
              <w:t>No</w:t>
            </w:r>
          </w:p>
        </w:tc>
        <w:tc>
          <w:tcPr>
            <w:tcW w:type="dxa" w:w="4248"/>
            <w:vAlign w:val="center"/>
            <w:shd w:fill="FFFFFF"/>
            <w:tcBorders>
              <w:bottom w:val="single" w:sz="3" w:color="D9E3EB"/>
            </w:tcBorders>
          </w:tcPr>
          <w:p>
            <w:pPr>
              <w:pStyle w:val="TableBody"/>
            </w:pPr>
            <w:r/>
            <w:r>
              <w:rPr>
                <w:b w:val="0"/>
                <w:color w:val="172940"/>
              </w:rPr>
              <w:t>No</w:t>
            </w:r>
          </w:p>
        </w:tc>
      </w:tr>
      <w:tr>
        <w:tc>
          <w:tcPr>
            <w:tcW w:type="dxa" w:w="1944"/>
            <w:vAlign w:val="center"/>
            <w:shd w:fill="F4F8FA"/>
            <w:tcBorders>
              <w:bottom w:val="single" w:sz="3" w:color="D9E3EB"/>
            </w:tcBorders>
          </w:tcPr>
          <w:p>
            <w:pPr>
              <w:pStyle w:val="TableBody"/>
            </w:pPr>
            <w:r/>
            <w:r>
              <w:rPr>
                <w:b w:val="0"/>
                <w:color w:val="172940"/>
              </w:rPr>
              <w:t>M + O</w:t>
            </w:r>
          </w:p>
        </w:tc>
        <w:tc>
          <w:tcPr>
            <w:tcW w:type="dxa" w:w="3312"/>
            <w:vAlign w:val="center"/>
            <w:shd w:fill="F4F8FA"/>
            <w:tcBorders>
              <w:bottom w:val="single" w:sz="3" w:color="D9E3EB"/>
            </w:tcBorders>
          </w:tcPr>
          <w:p>
            <w:pPr>
              <w:pStyle w:val="TableBody"/>
            </w:pPr>
            <w:r/>
            <w:r>
              <w:rPr>
                <w:b w:val="0"/>
                <w:color w:val="172940"/>
              </w:rPr>
              <w:t>No</w:t>
            </w:r>
          </w:p>
        </w:tc>
        <w:tc>
          <w:tcPr>
            <w:tcW w:type="dxa" w:w="4248"/>
            <w:vAlign w:val="center"/>
            <w:shd w:fill="F4F8FA"/>
            <w:tcBorders>
              <w:bottom w:val="single" w:sz="3" w:color="D9E3EB"/>
            </w:tcBorders>
          </w:tcPr>
          <w:p>
            <w:pPr>
              <w:pStyle w:val="TableBody"/>
            </w:pPr>
            <w:r/>
            <w:r>
              <w:rPr>
                <w:b w:val="0"/>
                <w:color w:val="172940"/>
              </w:rPr>
              <w:t>No</w:t>
            </w:r>
          </w:p>
        </w:tc>
      </w:tr>
      <w:tr>
        <w:tc>
          <w:tcPr>
            <w:tcW w:type="dxa" w:w="1944"/>
            <w:vAlign w:val="center"/>
            <w:shd w:fill="FFFFFF"/>
            <w:tcBorders>
              <w:bottom w:val="single" w:sz="3" w:color="D9E3EB"/>
            </w:tcBorders>
          </w:tcPr>
          <w:p>
            <w:pPr>
              <w:pStyle w:val="TableBody"/>
            </w:pPr>
            <w:r/>
            <w:r>
              <w:rPr>
                <w:b w:val="0"/>
                <w:color w:val="172940"/>
              </w:rPr>
              <w:t>P</w:t>
            </w:r>
          </w:p>
        </w:tc>
        <w:tc>
          <w:tcPr>
            <w:tcW w:type="dxa" w:w="3312"/>
            <w:vAlign w:val="center"/>
            <w:shd w:fill="FFFFFF"/>
            <w:tcBorders>
              <w:bottom w:val="single" w:sz="3" w:color="D9E3EB"/>
            </w:tcBorders>
          </w:tcPr>
          <w:p>
            <w:pPr>
              <w:pStyle w:val="TableBody"/>
            </w:pPr>
            <w:r/>
            <w:r>
              <w:rPr>
                <w:b w:val="0"/>
                <w:color w:val="172940"/>
              </w:rPr>
              <w:t>Yes — for active P</w:t>
            </w:r>
          </w:p>
        </w:tc>
        <w:tc>
          <w:tcPr>
            <w:tcW w:type="dxa" w:w="4248"/>
            <w:vAlign w:val="center"/>
            <w:shd w:fill="FFFFFF"/>
            <w:tcBorders>
              <w:bottom w:val="single" w:sz="3" w:color="D9E3EB"/>
            </w:tcBorders>
          </w:tcPr>
          <w:p>
            <w:pPr>
              <w:pStyle w:val="TableBody"/>
            </w:pPr>
            <w:r/>
            <w:r>
              <w:rPr>
                <w:b w:val="0"/>
                <w:color w:val="172940"/>
              </w:rPr>
              <w:t>Yes — P lines only</w:t>
            </w:r>
          </w:p>
        </w:tc>
      </w:tr>
      <w:tr>
        <w:tc>
          <w:tcPr>
            <w:tcW w:type="dxa" w:w="1944"/>
            <w:vAlign w:val="center"/>
            <w:shd w:fill="F4F8FA"/>
            <w:tcBorders>
              <w:bottom w:val="single" w:sz="3" w:color="D9E3EB"/>
            </w:tcBorders>
          </w:tcPr>
          <w:p>
            <w:pPr>
              <w:pStyle w:val="TableBody"/>
            </w:pPr>
            <w:r/>
            <w:r>
              <w:rPr>
                <w:b w:val="0"/>
                <w:color w:val="172940"/>
              </w:rPr>
              <w:t>P + M</w:t>
            </w:r>
          </w:p>
        </w:tc>
        <w:tc>
          <w:tcPr>
            <w:tcW w:type="dxa" w:w="3312"/>
            <w:vAlign w:val="center"/>
            <w:shd w:fill="F4F8FA"/>
            <w:tcBorders>
              <w:bottom w:val="single" w:sz="3" w:color="D9E3EB"/>
            </w:tcBorders>
          </w:tcPr>
          <w:p>
            <w:pPr>
              <w:pStyle w:val="TableBody"/>
            </w:pPr>
            <w:r/>
            <w:r>
              <w:rPr>
                <w:b w:val="0"/>
                <w:color w:val="172940"/>
              </w:rPr>
              <w:t>Yes — for active P</w:t>
            </w:r>
          </w:p>
        </w:tc>
        <w:tc>
          <w:tcPr>
            <w:tcW w:type="dxa" w:w="4248"/>
            <w:vAlign w:val="center"/>
            <w:shd w:fill="F4F8FA"/>
            <w:tcBorders>
              <w:bottom w:val="single" w:sz="3" w:color="D9E3EB"/>
            </w:tcBorders>
          </w:tcPr>
          <w:p>
            <w:pPr>
              <w:pStyle w:val="TableBody"/>
            </w:pPr>
            <w:r/>
            <w:r>
              <w:rPr>
                <w:b w:val="0"/>
                <w:color w:val="172940"/>
              </w:rPr>
              <w:t>Yes — P lines only</w:t>
            </w:r>
          </w:p>
        </w:tc>
      </w:tr>
      <w:tr>
        <w:tc>
          <w:tcPr>
            <w:tcW w:type="dxa" w:w="1944"/>
            <w:vAlign w:val="center"/>
            <w:shd w:fill="FFFFFF"/>
            <w:tcBorders>
              <w:bottom w:val="single" w:sz="3" w:color="D9E3EB"/>
            </w:tcBorders>
          </w:tcPr>
          <w:p>
            <w:pPr>
              <w:pStyle w:val="TableBody"/>
            </w:pPr>
            <w:r/>
            <w:r>
              <w:rPr>
                <w:b w:val="0"/>
                <w:color w:val="172940"/>
              </w:rPr>
              <w:t>P + O</w:t>
            </w:r>
          </w:p>
        </w:tc>
        <w:tc>
          <w:tcPr>
            <w:tcW w:type="dxa" w:w="3312"/>
            <w:vAlign w:val="center"/>
            <w:shd w:fill="FFFFFF"/>
            <w:tcBorders>
              <w:bottom w:val="single" w:sz="3" w:color="D9E3EB"/>
            </w:tcBorders>
          </w:tcPr>
          <w:p>
            <w:pPr>
              <w:pStyle w:val="TableBody"/>
            </w:pPr>
            <w:r/>
            <w:r>
              <w:rPr>
                <w:b w:val="0"/>
                <w:color w:val="172940"/>
              </w:rPr>
              <w:t>Yes — for active P</w:t>
            </w:r>
          </w:p>
        </w:tc>
        <w:tc>
          <w:tcPr>
            <w:tcW w:type="dxa" w:w="4248"/>
            <w:vAlign w:val="center"/>
            <w:shd w:fill="FFFFFF"/>
            <w:tcBorders>
              <w:bottom w:val="single" w:sz="3" w:color="D9E3EB"/>
            </w:tcBorders>
          </w:tcPr>
          <w:p>
            <w:pPr>
              <w:pStyle w:val="TableBody"/>
            </w:pPr>
            <w:r/>
            <w:r>
              <w:rPr>
                <w:b w:val="0"/>
                <w:color w:val="172940"/>
              </w:rPr>
              <w:t>Yes — P lines only</w:t>
            </w:r>
          </w:p>
        </w:tc>
      </w:tr>
      <w:tr>
        <w:tc>
          <w:tcPr>
            <w:tcW w:type="dxa" w:w="1944"/>
            <w:vAlign w:val="center"/>
            <w:shd w:fill="F4F8FA"/>
            <w:tcBorders>
              <w:bottom w:val="single" w:sz="3" w:color="D9E3EB"/>
            </w:tcBorders>
          </w:tcPr>
          <w:p>
            <w:pPr>
              <w:pStyle w:val="TableBody"/>
            </w:pPr>
            <w:r/>
            <w:r>
              <w:rPr>
                <w:b w:val="0"/>
                <w:color w:val="172940"/>
              </w:rPr>
              <w:t>P + M + O</w:t>
            </w:r>
          </w:p>
        </w:tc>
        <w:tc>
          <w:tcPr>
            <w:tcW w:type="dxa" w:w="3312"/>
            <w:vAlign w:val="center"/>
            <w:shd w:fill="F4F8FA"/>
            <w:tcBorders>
              <w:bottom w:val="single" w:sz="3" w:color="D9E3EB"/>
            </w:tcBorders>
          </w:tcPr>
          <w:p>
            <w:pPr>
              <w:pStyle w:val="TableBody"/>
            </w:pPr>
            <w:r/>
            <w:r>
              <w:rPr>
                <w:b w:val="0"/>
                <w:color w:val="172940"/>
              </w:rPr>
              <w:t>Yes — for active P</w:t>
            </w:r>
          </w:p>
        </w:tc>
        <w:tc>
          <w:tcPr>
            <w:tcW w:type="dxa" w:w="4248"/>
            <w:vAlign w:val="center"/>
            <w:shd w:fill="F4F8FA"/>
            <w:tcBorders>
              <w:bottom w:val="single" w:sz="3" w:color="D9E3EB"/>
            </w:tcBorders>
          </w:tcPr>
          <w:p>
            <w:pPr>
              <w:pStyle w:val="TableBody"/>
            </w:pPr>
            <w:r/>
            <w:r>
              <w:rPr>
                <w:b w:val="0"/>
                <w:color w:val="172940"/>
              </w:rPr>
              <w:t>Yes — P lines only</w:t>
            </w:r>
          </w:p>
        </w:tc>
      </w:tr>
    </w:tbl>
    <w:p/>
    <w:p>
      <w:pPr>
        <w:pStyle w:val="Heading1"/>
      </w:pPr>
      <w:r>
        <w:t>05  |  High-level functional components</w:t>
      </w:r>
    </w:p>
    <w:tbl>
      <w:tblPr>
        <w:tblW w:type="auto" w:w="0"/>
        <w:jc w:val="center"/>
        <w:tblLayout w:type="fixed"/>
        <w:tblLook w:firstColumn="1" w:firstRow="1" w:lastColumn="0" w:lastRow="0" w:noHBand="0" w:noVBand="1" w:val="04A0"/>
      </w:tblPr>
      <w:tblGrid>
        <w:gridCol w:w="3197"/>
        <w:gridCol w:w="3197"/>
        <w:gridCol w:w="3197"/>
      </w:tblGrid>
      <w:tr>
        <w:trPr>
          <w:tblHeader w:val="true"/>
        </w:trPr>
        <w:tc>
          <w:tcPr>
            <w:tcW w:type="dxa" w:w="2232"/>
            <w:vAlign w:val="center"/>
            <w:shd w:fill="152A3B"/>
          </w:tcPr>
          <w:p>
            <w:pPr>
              <w:pStyle w:val="TableBody"/>
            </w:pPr>
            <w:r/>
            <w:r>
              <w:rPr>
                <w:b/>
                <w:color w:val="FFFFFF"/>
              </w:rPr>
              <w:t>Component</w:t>
            </w:r>
          </w:p>
        </w:tc>
        <w:tc>
          <w:tcPr>
            <w:tcW w:type="dxa" w:w="3816"/>
            <w:vAlign w:val="center"/>
            <w:shd w:fill="152A3B"/>
          </w:tcPr>
          <w:p>
            <w:pPr>
              <w:pStyle w:val="TableBody"/>
            </w:pPr>
            <w:r/>
            <w:r>
              <w:rPr>
                <w:b/>
                <w:color w:val="FFFFFF"/>
              </w:rPr>
              <w:t>What it does</w:t>
            </w:r>
          </w:p>
        </w:tc>
        <w:tc>
          <w:tcPr>
            <w:tcW w:type="dxa" w:w="3456"/>
            <w:vAlign w:val="center"/>
            <w:shd w:fill="152A3B"/>
          </w:tcPr>
          <w:p>
            <w:pPr>
              <w:pStyle w:val="TableBody"/>
            </w:pPr>
            <w:r/>
            <w:r>
              <w:rPr>
                <w:b/>
                <w:color w:val="FFFFFF"/>
              </w:rPr>
              <w:t>What it calls / needs</w:t>
            </w:r>
          </w:p>
        </w:tc>
      </w:tr>
      <w:tr>
        <w:tc>
          <w:tcPr>
            <w:tcW w:type="dxa" w:w="2232"/>
            <w:vAlign w:val="center"/>
            <w:shd w:fill="F4F8FA"/>
            <w:tcBorders>
              <w:bottom w:val="single" w:sz="3" w:color="D9E3EB"/>
            </w:tcBorders>
          </w:tcPr>
          <w:p>
            <w:pPr>
              <w:pStyle w:val="TableBody"/>
            </w:pPr>
            <w:r/>
            <w:r>
              <w:rPr>
                <w:b w:val="0"/>
                <w:color w:val="172940"/>
              </w:rPr>
              <w:t>Storefront shell</w:t>
            </w:r>
          </w:p>
        </w:tc>
        <w:tc>
          <w:tcPr>
            <w:tcW w:type="dxa" w:w="3816"/>
            <w:vAlign w:val="center"/>
            <w:shd w:fill="F4F8FA"/>
            <w:tcBorders>
              <w:bottom w:val="single" w:sz="3" w:color="D9E3EB"/>
            </w:tcBorders>
          </w:tcPr>
          <w:p>
            <w:pPr>
              <w:pStyle w:val="TableBody"/>
            </w:pPr>
            <w:r/>
            <w:r>
              <w:rPr>
                <w:b w:val="0"/>
                <w:color w:val="172940"/>
              </w:rPr>
              <w:t>Home, navigation, search input, location</w:t>
            </w:r>
          </w:p>
        </w:tc>
        <w:tc>
          <w:tcPr>
            <w:tcW w:type="dxa" w:w="3456"/>
            <w:vAlign w:val="center"/>
            <w:shd w:fill="F4F8FA"/>
            <w:tcBorders>
              <w:bottom w:val="single" w:sz="3" w:color="D9E3EB"/>
            </w:tcBorders>
          </w:tcPr>
          <w:p>
            <w:pPr>
              <w:pStyle w:val="TableBody"/>
            </w:pPr>
            <w:r/>
            <w:r>
              <w:rPr>
                <w:b w:val="0"/>
                <w:color w:val="172940"/>
              </w:rPr>
              <w:t>Catalog/Search, serviceability</w:t>
            </w:r>
          </w:p>
        </w:tc>
      </w:tr>
      <w:tr>
        <w:tc>
          <w:tcPr>
            <w:tcW w:type="dxa" w:w="2232"/>
            <w:vAlign w:val="center"/>
            <w:shd w:fill="FFFFFF"/>
            <w:tcBorders>
              <w:bottom w:val="single" w:sz="3" w:color="D9E3EB"/>
            </w:tcBorders>
          </w:tcPr>
          <w:p>
            <w:pPr>
              <w:pStyle w:val="TableBody"/>
            </w:pPr>
            <w:r/>
            <w:r>
              <w:rPr>
                <w:b w:val="0"/>
                <w:color w:val="172940"/>
              </w:rPr>
              <w:t>Cart experience</w:t>
            </w:r>
          </w:p>
        </w:tc>
        <w:tc>
          <w:tcPr>
            <w:tcW w:type="dxa" w:w="3816"/>
            <w:vAlign w:val="center"/>
            <w:shd w:fill="FFFFFF"/>
            <w:tcBorders>
              <w:bottom w:val="single" w:sz="3" w:color="D9E3EB"/>
            </w:tcBorders>
          </w:tcPr>
          <w:p>
            <w:pPr>
              <w:pStyle w:val="TableBody"/>
            </w:pPr>
            <w:r/>
            <w:r>
              <w:rPr>
                <w:b w:val="0"/>
                <w:color w:val="172940"/>
              </w:rPr>
              <w:t>Guest/logged-in cart and item edits</w:t>
            </w:r>
          </w:p>
        </w:tc>
        <w:tc>
          <w:tcPr>
            <w:tcW w:type="dxa" w:w="3456"/>
            <w:vAlign w:val="center"/>
            <w:shd w:fill="FFFFFF"/>
            <w:tcBorders>
              <w:bottom w:val="single" w:sz="3" w:color="D9E3EB"/>
            </w:tcBorders>
          </w:tcPr>
          <w:p>
            <w:pPr>
              <w:pStyle w:val="TableBody"/>
            </w:pPr>
            <w:r/>
            <w:r>
              <w:rPr>
                <w:b w:val="0"/>
                <w:color w:val="172940"/>
              </w:rPr>
              <w:t>Cart, catalog, price estimate, inventory hint</w:t>
            </w:r>
          </w:p>
        </w:tc>
      </w:tr>
      <w:tr>
        <w:tc>
          <w:tcPr>
            <w:tcW w:type="dxa" w:w="2232"/>
            <w:vAlign w:val="center"/>
            <w:shd w:fill="F4F8FA"/>
            <w:tcBorders>
              <w:bottom w:val="single" w:sz="3" w:color="D9E3EB"/>
            </w:tcBorders>
          </w:tcPr>
          <w:p>
            <w:pPr>
              <w:pStyle w:val="TableBody"/>
            </w:pPr>
            <w:r/>
            <w:r>
              <w:rPr>
                <w:b w:val="0"/>
                <w:color w:val="172940"/>
              </w:rPr>
              <w:t>Identity &amp; profile UX</w:t>
            </w:r>
          </w:p>
        </w:tc>
        <w:tc>
          <w:tcPr>
            <w:tcW w:type="dxa" w:w="3816"/>
            <w:vAlign w:val="center"/>
            <w:shd w:fill="F4F8FA"/>
            <w:tcBorders>
              <w:bottom w:val="single" w:sz="3" w:color="D9E3EB"/>
            </w:tcBorders>
          </w:tcPr>
          <w:p>
            <w:pPr>
              <w:pStyle w:val="TableBody"/>
            </w:pPr>
            <w:r/>
            <w:r>
              <w:rPr>
                <w:b w:val="0"/>
                <w:color w:val="172940"/>
              </w:rPr>
              <w:t>OTP, saved addresses, family selection, consent</w:t>
            </w:r>
          </w:p>
        </w:tc>
        <w:tc>
          <w:tcPr>
            <w:tcW w:type="dxa" w:w="3456"/>
            <w:vAlign w:val="center"/>
            <w:shd w:fill="F4F8FA"/>
            <w:tcBorders>
              <w:bottom w:val="single" w:sz="3" w:color="D9E3EB"/>
            </w:tcBorders>
          </w:tcPr>
          <w:p>
            <w:pPr>
              <w:pStyle w:val="TableBody"/>
            </w:pPr>
            <w:r/>
            <w:r>
              <w:rPr>
                <w:b w:val="0"/>
                <w:color w:val="172940"/>
              </w:rPr>
              <w:t>Identity and Customer services</w:t>
            </w:r>
          </w:p>
        </w:tc>
      </w:tr>
      <w:tr>
        <w:tc>
          <w:tcPr>
            <w:tcW w:type="dxa" w:w="2232"/>
            <w:vAlign w:val="center"/>
            <w:shd w:fill="FFFFFF"/>
            <w:tcBorders>
              <w:bottom w:val="single" w:sz="3" w:color="D9E3EB"/>
            </w:tcBorders>
          </w:tcPr>
          <w:p>
            <w:pPr>
              <w:pStyle w:val="TableBody"/>
            </w:pPr>
            <w:r/>
            <w:r>
              <w:rPr>
                <w:b w:val="0"/>
                <w:color w:val="172940"/>
              </w:rPr>
              <w:t>Checkout coordinator</w:t>
            </w:r>
          </w:p>
        </w:tc>
        <w:tc>
          <w:tcPr>
            <w:tcW w:type="dxa" w:w="3816"/>
            <w:vAlign w:val="center"/>
            <w:shd w:fill="FFFFFF"/>
            <w:tcBorders>
              <w:bottom w:val="single" w:sz="3" w:color="D9E3EB"/>
            </w:tcBorders>
          </w:tcPr>
          <w:p>
            <w:pPr>
              <w:pStyle w:val="TableBody"/>
            </w:pPr>
            <w:r/>
            <w:r>
              <w:rPr>
                <w:b w:val="0"/>
                <w:color w:val="172940"/>
              </w:rPr>
              <w:t>Checkout draft, quote, branch and review state</w:t>
            </w:r>
          </w:p>
        </w:tc>
        <w:tc>
          <w:tcPr>
            <w:tcW w:type="dxa" w:w="3456"/>
            <w:vAlign w:val="center"/>
            <w:shd w:fill="FFFFFF"/>
            <w:tcBorders>
              <w:bottom w:val="single" w:sz="3" w:color="D9E3EB"/>
            </w:tcBorders>
          </w:tcPr>
          <w:p>
            <w:pPr>
              <w:pStyle w:val="TableBody"/>
            </w:pPr>
            <w:r/>
            <w:r>
              <w:rPr>
                <w:b w:val="0"/>
                <w:color w:val="172940"/>
              </w:rPr>
              <w:t>Checkout/OMS + clinical gate + stock/price</w:t>
            </w:r>
          </w:p>
        </w:tc>
      </w:tr>
      <w:tr>
        <w:tc>
          <w:tcPr>
            <w:tcW w:type="dxa" w:w="2232"/>
            <w:vAlign w:val="center"/>
            <w:shd w:fill="F4F8FA"/>
            <w:tcBorders>
              <w:bottom w:val="single" w:sz="3" w:color="D9E3EB"/>
            </w:tcBorders>
          </w:tcPr>
          <w:p>
            <w:pPr>
              <w:pStyle w:val="TableBody"/>
            </w:pPr>
            <w:r/>
            <w:r>
              <w:rPr>
                <w:b w:val="0"/>
                <w:color w:val="172940"/>
              </w:rPr>
              <w:t>Payment result page</w:t>
            </w:r>
          </w:p>
        </w:tc>
        <w:tc>
          <w:tcPr>
            <w:tcW w:type="dxa" w:w="3816"/>
            <w:vAlign w:val="center"/>
            <w:shd w:fill="F4F8FA"/>
            <w:tcBorders>
              <w:bottom w:val="single" w:sz="3" w:color="D9E3EB"/>
            </w:tcBorders>
          </w:tcPr>
          <w:p>
            <w:pPr>
              <w:pStyle w:val="TableBody"/>
            </w:pPr>
            <w:r/>
            <w:r>
              <w:rPr>
                <w:b w:val="0"/>
                <w:color w:val="172940"/>
              </w:rPr>
              <w:t>Shows pending/success/failure without guessing</w:t>
            </w:r>
          </w:p>
        </w:tc>
        <w:tc>
          <w:tcPr>
            <w:tcW w:type="dxa" w:w="3456"/>
            <w:vAlign w:val="center"/>
            <w:shd w:fill="F4F8FA"/>
            <w:tcBorders>
              <w:bottom w:val="single" w:sz="3" w:color="D9E3EB"/>
            </w:tcBorders>
          </w:tcPr>
          <w:p>
            <w:pPr>
              <w:pStyle w:val="TableBody"/>
            </w:pPr>
            <w:r/>
            <w:r>
              <w:rPr>
                <w:b w:val="0"/>
                <w:color w:val="172940"/>
              </w:rPr>
              <w:t>Payment authority: verified state</w:t>
            </w:r>
          </w:p>
        </w:tc>
      </w:tr>
      <w:tr>
        <w:tc>
          <w:tcPr>
            <w:tcW w:type="dxa" w:w="2232"/>
            <w:vAlign w:val="center"/>
            <w:shd w:fill="FFFFFF"/>
            <w:tcBorders>
              <w:bottom w:val="single" w:sz="3" w:color="D9E3EB"/>
            </w:tcBorders>
          </w:tcPr>
          <w:p>
            <w:pPr>
              <w:pStyle w:val="TableBody"/>
            </w:pPr>
            <w:r/>
            <w:r>
              <w:rPr>
                <w:b w:val="0"/>
                <w:color w:val="172940"/>
              </w:rPr>
              <w:t>Order hub</w:t>
            </w:r>
          </w:p>
        </w:tc>
        <w:tc>
          <w:tcPr>
            <w:tcW w:type="dxa" w:w="3816"/>
            <w:vAlign w:val="center"/>
            <w:shd w:fill="FFFFFF"/>
            <w:tcBorders>
              <w:bottom w:val="single" w:sz="3" w:color="D9E3EB"/>
            </w:tcBorders>
          </w:tcPr>
          <w:p>
            <w:pPr>
              <w:pStyle w:val="TableBody"/>
            </w:pPr>
            <w:r/>
            <w:r>
              <w:rPr>
                <w:b w:val="0"/>
                <w:color w:val="172940"/>
              </w:rPr>
              <w:t>History, detail, tracking, notifications</w:t>
            </w:r>
          </w:p>
        </w:tc>
        <w:tc>
          <w:tcPr>
            <w:tcW w:type="dxa" w:w="3456"/>
            <w:vAlign w:val="center"/>
            <w:shd w:fill="FFFFFF"/>
            <w:tcBorders>
              <w:bottom w:val="single" w:sz="3" w:color="D9E3EB"/>
            </w:tcBorders>
          </w:tcPr>
          <w:p>
            <w:pPr>
              <w:pStyle w:val="TableBody"/>
            </w:pPr>
            <w:r/>
            <w:r>
              <w:rPr>
                <w:b w:val="0"/>
                <w:color w:val="172940"/>
              </w:rPr>
              <w:t>OMS, fulfillment, logistics, finance</w:t>
            </w:r>
          </w:p>
        </w:tc>
      </w:tr>
      <w:tr>
        <w:tc>
          <w:tcPr>
            <w:tcW w:type="dxa" w:w="2232"/>
            <w:vAlign w:val="center"/>
            <w:shd w:fill="F4F8FA"/>
            <w:tcBorders>
              <w:bottom w:val="single" w:sz="3" w:color="D9E3EB"/>
            </w:tcBorders>
          </w:tcPr>
          <w:p>
            <w:pPr>
              <w:pStyle w:val="TableBody"/>
            </w:pPr>
            <w:r/>
            <w:r>
              <w:rPr>
                <w:b w:val="0"/>
                <w:color w:val="172940"/>
              </w:rPr>
              <w:t>After-sales UX</w:t>
            </w:r>
          </w:p>
        </w:tc>
        <w:tc>
          <w:tcPr>
            <w:tcW w:type="dxa" w:w="3816"/>
            <w:vAlign w:val="center"/>
            <w:shd w:fill="F4F8FA"/>
            <w:tcBorders>
              <w:bottom w:val="single" w:sz="3" w:color="D9E3EB"/>
            </w:tcBorders>
          </w:tcPr>
          <w:p>
            <w:pPr>
              <w:pStyle w:val="TableBody"/>
            </w:pPr>
            <w:r/>
            <w:r>
              <w:rPr>
                <w:b w:val="0"/>
                <w:color w:val="172940"/>
              </w:rPr>
              <w:t>Cancel, return, contact support</w:t>
            </w:r>
          </w:p>
        </w:tc>
        <w:tc>
          <w:tcPr>
            <w:tcW w:type="dxa" w:w="3456"/>
            <w:vAlign w:val="center"/>
            <w:shd w:fill="F4F8FA"/>
            <w:tcBorders>
              <w:bottom w:val="single" w:sz="3" w:color="D9E3EB"/>
            </w:tcBorders>
          </w:tcPr>
          <w:p>
            <w:pPr>
              <w:pStyle w:val="TableBody"/>
            </w:pPr>
            <w:r/>
            <w:r>
              <w:rPr>
                <w:b w:val="0"/>
                <w:color w:val="172940"/>
              </w:rPr>
              <w:t>OMS, support, finance</w:t>
            </w:r>
          </w:p>
        </w:tc>
      </w:tr>
      <w:tr>
        <w:tc>
          <w:tcPr>
            <w:tcW w:type="dxa" w:w="2232"/>
            <w:vAlign w:val="center"/>
            <w:shd w:fill="FFFFFF"/>
            <w:tcBorders>
              <w:bottom w:val="single" w:sz="3" w:color="D9E3EB"/>
            </w:tcBorders>
          </w:tcPr>
          <w:p>
            <w:pPr>
              <w:pStyle w:val="TableBody"/>
            </w:pPr>
            <w:r/>
            <w:r>
              <w:rPr>
                <w:b w:val="0"/>
                <w:color w:val="172940"/>
              </w:rPr>
              <w:t>Experience telemetry</w:t>
            </w:r>
          </w:p>
        </w:tc>
        <w:tc>
          <w:tcPr>
            <w:tcW w:type="dxa" w:w="3816"/>
            <w:vAlign w:val="center"/>
            <w:shd w:fill="FFFFFF"/>
            <w:tcBorders>
              <w:bottom w:val="single" w:sz="3" w:color="D9E3EB"/>
            </w:tcBorders>
          </w:tcPr>
          <w:p>
            <w:pPr>
              <w:pStyle w:val="TableBody"/>
            </w:pPr>
            <w:r/>
            <w:r>
              <w:rPr>
                <w:b w:val="0"/>
                <w:color w:val="172940"/>
              </w:rPr>
              <w:t>Performance and business funnel diagnostics</w:t>
            </w:r>
          </w:p>
        </w:tc>
        <w:tc>
          <w:tcPr>
            <w:tcW w:type="dxa" w:w="3456"/>
            <w:vAlign w:val="center"/>
            <w:shd w:fill="FFFFFF"/>
            <w:tcBorders>
              <w:bottom w:val="single" w:sz="3" w:color="D9E3EB"/>
            </w:tcBorders>
          </w:tcPr>
          <w:p>
            <w:pPr>
              <w:pStyle w:val="TableBody"/>
            </w:pPr>
            <w:r/>
            <w:r>
              <w:rPr>
                <w:b w:val="0"/>
                <w:color w:val="172940"/>
              </w:rPr>
              <w:t>Analytics events without Rx content</w:t>
            </w:r>
          </w:p>
        </w:tc>
      </w:tr>
    </w:tbl>
    <w:p/>
    <w:p>
      <w:pPr>
        <w:pStyle w:val="Heading1"/>
      </w:pPr>
      <w:r>
        <w:t>06  |  Customer statuses and selection rules</w:t>
      </w:r>
    </w:p>
    <w:p>
      <w:r>
        <w:t>A visible status is a read-only reflection of verified backend events. Customers do not choose “Packed” or “Delivered”. A single status can be current while a separate action (such as “Upload again”) is available. Admin filters are not customer actions.</w:t>
      </w:r>
    </w:p>
    <w:tbl>
      <w:tblPr>
        <w:tblW w:type="auto" w:w="0"/>
        <w:jc w:val="center"/>
        <w:tblLayout w:type="fixed"/>
        <w:tblLook w:firstColumn="1" w:firstRow="1" w:lastColumn="0" w:lastRow="0" w:noHBand="0" w:noVBand="1" w:val="04A0"/>
      </w:tblPr>
      <w:tblGrid>
        <w:gridCol w:w="3197"/>
        <w:gridCol w:w="3197"/>
        <w:gridCol w:w="3197"/>
      </w:tblGrid>
      <w:tr>
        <w:trPr>
          <w:tblHeader w:val="true"/>
        </w:trPr>
        <w:tc>
          <w:tcPr>
            <w:tcW w:type="dxa" w:w="2016"/>
            <w:vAlign w:val="center"/>
            <w:shd w:fill="152A3B"/>
          </w:tcPr>
          <w:p>
            <w:pPr>
              <w:pStyle w:val="TableBody"/>
            </w:pPr>
            <w:r/>
            <w:r>
              <w:rPr>
                <w:b/>
                <w:color w:val="FFFFFF"/>
              </w:rPr>
              <w:t>Customer label</w:t>
            </w:r>
          </w:p>
        </w:tc>
        <w:tc>
          <w:tcPr>
            <w:tcW w:type="dxa" w:w="4680"/>
            <w:vAlign w:val="center"/>
            <w:shd w:fill="152A3B"/>
          </w:tcPr>
          <w:p>
            <w:pPr>
              <w:pStyle w:val="TableBody"/>
            </w:pPr>
            <w:r/>
            <w:r>
              <w:rPr>
                <w:b/>
                <w:color w:val="FFFFFF"/>
              </w:rPr>
              <w:t>What it means</w:t>
            </w:r>
          </w:p>
        </w:tc>
        <w:tc>
          <w:tcPr>
            <w:tcW w:type="dxa" w:w="2808"/>
            <w:vAlign w:val="center"/>
            <w:shd w:fill="152A3B"/>
          </w:tcPr>
          <w:p>
            <w:pPr>
              <w:pStyle w:val="TableBody"/>
            </w:pPr>
            <w:r/>
            <w:r>
              <w:rPr>
                <w:b/>
                <w:color w:val="FFFFFF"/>
              </w:rPr>
              <w:t>Possible next action</w:t>
            </w:r>
          </w:p>
        </w:tc>
      </w:tr>
      <w:tr>
        <w:tc>
          <w:tcPr>
            <w:tcW w:type="dxa" w:w="2016"/>
            <w:vAlign w:val="center"/>
            <w:shd w:fill="F4F8FA"/>
            <w:tcBorders>
              <w:bottom w:val="single" w:sz="3" w:color="D9E3EB"/>
            </w:tcBorders>
          </w:tcPr>
          <w:p>
            <w:pPr>
              <w:pStyle w:val="TableBody"/>
            </w:pPr>
            <w:r/>
            <w:r>
              <w:rPr>
                <w:b w:val="0"/>
                <w:color w:val="172940"/>
              </w:rPr>
              <w:t>Awaiting your prescription</w:t>
            </w:r>
          </w:p>
        </w:tc>
        <w:tc>
          <w:tcPr>
            <w:tcW w:type="dxa" w:w="4680"/>
            <w:vAlign w:val="center"/>
            <w:shd w:fill="F4F8FA"/>
            <w:tcBorders>
              <w:bottom w:val="single" w:sz="3" w:color="D9E3EB"/>
            </w:tcBorders>
          </w:tcPr>
          <w:p>
            <w:pPr>
              <w:pStyle w:val="TableBody"/>
            </w:pPr>
            <w:r/>
            <w:r>
              <w:rPr>
                <w:b w:val="0"/>
                <w:color w:val="172940"/>
              </w:rPr>
              <w:t>Order has active P requiring an uploaded Rx</w:t>
            </w:r>
          </w:p>
        </w:tc>
        <w:tc>
          <w:tcPr>
            <w:tcW w:type="dxa" w:w="2808"/>
            <w:vAlign w:val="center"/>
            <w:shd w:fill="F4F8FA"/>
            <w:tcBorders>
              <w:bottom w:val="single" w:sz="3" w:color="D9E3EB"/>
            </w:tcBorders>
          </w:tcPr>
          <w:p>
            <w:pPr>
              <w:pStyle w:val="TableBody"/>
            </w:pPr>
            <w:r/>
            <w:r>
              <w:rPr>
                <w:b w:val="0"/>
                <w:color w:val="172940"/>
              </w:rPr>
              <w:t>Upload for selected patient</w:t>
            </w:r>
          </w:p>
        </w:tc>
      </w:tr>
      <w:tr>
        <w:tc>
          <w:tcPr>
            <w:tcW w:type="dxa" w:w="2016"/>
            <w:vAlign w:val="center"/>
            <w:shd w:fill="FFFFFF"/>
            <w:tcBorders>
              <w:bottom w:val="single" w:sz="3" w:color="D9E3EB"/>
            </w:tcBorders>
          </w:tcPr>
          <w:p>
            <w:pPr>
              <w:pStyle w:val="TableBody"/>
            </w:pPr>
            <w:r/>
            <w:r>
              <w:rPr>
                <w:b w:val="0"/>
                <w:color w:val="172940"/>
              </w:rPr>
              <w:t>Prescription being reviewed</w:t>
            </w:r>
          </w:p>
        </w:tc>
        <w:tc>
          <w:tcPr>
            <w:tcW w:type="dxa" w:w="4680"/>
            <w:vAlign w:val="center"/>
            <w:shd w:fill="FFFFFF"/>
            <w:tcBorders>
              <w:bottom w:val="single" w:sz="3" w:color="D9E3EB"/>
            </w:tcBorders>
          </w:tcPr>
          <w:p>
            <w:pPr>
              <w:pStyle w:val="TableBody"/>
            </w:pPr>
            <w:r/>
            <w:r>
              <w:rPr>
                <w:b w:val="0"/>
                <w:color w:val="172940"/>
              </w:rPr>
              <w:t>Pharmacist checks only P lines; no picking yet</w:t>
            </w:r>
          </w:p>
        </w:tc>
        <w:tc>
          <w:tcPr>
            <w:tcW w:type="dxa" w:w="2808"/>
            <w:vAlign w:val="center"/>
            <w:shd w:fill="FFFFFF"/>
            <w:tcBorders>
              <w:bottom w:val="single" w:sz="3" w:color="D9E3EB"/>
            </w:tcBorders>
          </w:tcPr>
          <w:p>
            <w:pPr>
              <w:pStyle w:val="TableBody"/>
            </w:pPr>
            <w:r/>
            <w:r>
              <w:rPr>
                <w:b w:val="0"/>
                <w:color w:val="172940"/>
              </w:rPr>
              <w:t>Wait or open correction request</w:t>
            </w:r>
          </w:p>
        </w:tc>
      </w:tr>
      <w:tr>
        <w:tc>
          <w:tcPr>
            <w:tcW w:type="dxa" w:w="2016"/>
            <w:vAlign w:val="center"/>
            <w:shd w:fill="F4F8FA"/>
            <w:tcBorders>
              <w:bottom w:val="single" w:sz="3" w:color="D9E3EB"/>
            </w:tcBorders>
          </w:tcPr>
          <w:p>
            <w:pPr>
              <w:pStyle w:val="TableBody"/>
            </w:pPr>
            <w:r/>
            <w:r>
              <w:rPr>
                <w:b w:val="0"/>
                <w:color w:val="172940"/>
              </w:rPr>
              <w:t>Action needed</w:t>
            </w:r>
          </w:p>
        </w:tc>
        <w:tc>
          <w:tcPr>
            <w:tcW w:type="dxa" w:w="4680"/>
            <w:vAlign w:val="center"/>
            <w:shd w:fill="F4F8FA"/>
            <w:tcBorders>
              <w:bottom w:val="single" w:sz="3" w:color="D9E3EB"/>
            </w:tcBorders>
          </w:tcPr>
          <w:p>
            <w:pPr>
              <w:pStyle w:val="TableBody"/>
            </w:pPr>
            <w:r/>
            <w:r>
              <w:rPr>
                <w:b w:val="0"/>
                <w:color w:val="172940"/>
              </w:rPr>
              <w:t>Rx issue or revised basket awaits confirmation</w:t>
            </w:r>
          </w:p>
        </w:tc>
        <w:tc>
          <w:tcPr>
            <w:tcW w:type="dxa" w:w="2808"/>
            <w:vAlign w:val="center"/>
            <w:shd w:fill="F4F8FA"/>
            <w:tcBorders>
              <w:bottom w:val="single" w:sz="3" w:color="D9E3EB"/>
            </w:tcBorders>
          </w:tcPr>
          <w:p>
            <w:pPr>
              <w:pStyle w:val="TableBody"/>
            </w:pPr>
            <w:r/>
            <w:r>
              <w:rPr>
                <w:b w:val="0"/>
                <w:color w:val="172940"/>
              </w:rPr>
              <w:t>Re-upload / accept new quote / cancel</w:t>
            </w:r>
          </w:p>
        </w:tc>
      </w:tr>
      <w:tr>
        <w:tc>
          <w:tcPr>
            <w:tcW w:type="dxa" w:w="2016"/>
            <w:vAlign w:val="center"/>
            <w:shd w:fill="FFFFFF"/>
            <w:tcBorders>
              <w:bottom w:val="single" w:sz="3" w:color="D9E3EB"/>
            </w:tcBorders>
          </w:tcPr>
          <w:p>
            <w:pPr>
              <w:pStyle w:val="TableBody"/>
            </w:pPr>
            <w:r/>
            <w:r>
              <w:rPr>
                <w:b w:val="0"/>
                <w:color w:val="172940"/>
              </w:rPr>
              <w:t>Checking payment</w:t>
            </w:r>
          </w:p>
        </w:tc>
        <w:tc>
          <w:tcPr>
            <w:tcW w:type="dxa" w:w="4680"/>
            <w:vAlign w:val="center"/>
            <w:shd w:fill="FFFFFF"/>
            <w:tcBorders>
              <w:bottom w:val="single" w:sz="3" w:color="D9E3EB"/>
            </w:tcBorders>
          </w:tcPr>
          <w:p>
            <w:pPr>
              <w:pStyle w:val="TableBody"/>
            </w:pPr>
            <w:r/>
            <w:r>
              <w:rPr>
                <w:b w:val="0"/>
                <w:color w:val="172940"/>
              </w:rPr>
              <w:t>Bank/gateway result still not verified</w:t>
            </w:r>
          </w:p>
        </w:tc>
        <w:tc>
          <w:tcPr>
            <w:tcW w:type="dxa" w:w="2808"/>
            <w:vAlign w:val="center"/>
            <w:shd w:fill="FFFFFF"/>
            <w:tcBorders>
              <w:bottom w:val="single" w:sz="3" w:color="D9E3EB"/>
            </w:tcBorders>
          </w:tcPr>
          <w:p>
            <w:pPr>
              <w:pStyle w:val="TableBody"/>
            </w:pPr>
            <w:r/>
            <w:r>
              <w:rPr>
                <w:b w:val="0"/>
                <w:color w:val="172940"/>
              </w:rPr>
              <w:t>Do not pay again; refresh verification</w:t>
            </w:r>
          </w:p>
        </w:tc>
      </w:tr>
      <w:tr>
        <w:tc>
          <w:tcPr>
            <w:tcW w:type="dxa" w:w="2016"/>
            <w:vAlign w:val="center"/>
            <w:shd w:fill="F4F8FA"/>
            <w:tcBorders>
              <w:bottom w:val="single" w:sz="3" w:color="D9E3EB"/>
            </w:tcBorders>
          </w:tcPr>
          <w:p>
            <w:pPr>
              <w:pStyle w:val="TableBody"/>
            </w:pPr>
            <w:r/>
            <w:r>
              <w:rPr>
                <w:b w:val="0"/>
                <w:color w:val="172940"/>
              </w:rPr>
              <w:t>Order confirmed</w:t>
            </w:r>
          </w:p>
        </w:tc>
        <w:tc>
          <w:tcPr>
            <w:tcW w:type="dxa" w:w="4680"/>
            <w:vAlign w:val="center"/>
            <w:shd w:fill="F4F8FA"/>
            <w:tcBorders>
              <w:bottom w:val="single" w:sz="3" w:color="D9E3EB"/>
            </w:tcBorders>
          </w:tcPr>
          <w:p>
            <w:pPr>
              <w:pStyle w:val="TableBody"/>
            </w:pPr>
            <w:r/>
            <w:r>
              <w:rPr>
                <w:b w:val="0"/>
                <w:color w:val="172940"/>
              </w:rPr>
              <w:t>Pay/COD eligible; stock/store stage continuing</w:t>
            </w:r>
          </w:p>
        </w:tc>
        <w:tc>
          <w:tcPr>
            <w:tcW w:type="dxa" w:w="2808"/>
            <w:vAlign w:val="center"/>
            <w:shd w:fill="F4F8FA"/>
            <w:tcBorders>
              <w:bottom w:val="single" w:sz="3" w:color="D9E3EB"/>
            </w:tcBorders>
          </w:tcPr>
          <w:p>
            <w:pPr>
              <w:pStyle w:val="TableBody"/>
            </w:pPr>
            <w:r/>
            <w:r>
              <w:rPr>
                <w:b w:val="0"/>
                <w:color w:val="172940"/>
              </w:rPr>
              <w:t>View order; ETA may still be updated</w:t>
            </w:r>
          </w:p>
        </w:tc>
      </w:tr>
      <w:tr>
        <w:tc>
          <w:tcPr>
            <w:tcW w:type="dxa" w:w="2016"/>
            <w:vAlign w:val="center"/>
            <w:shd w:fill="FFFFFF"/>
            <w:tcBorders>
              <w:bottom w:val="single" w:sz="3" w:color="D9E3EB"/>
            </w:tcBorders>
          </w:tcPr>
          <w:p>
            <w:pPr>
              <w:pStyle w:val="TableBody"/>
            </w:pPr>
            <w:r/>
            <w:r>
              <w:rPr>
                <w:b w:val="0"/>
                <w:color w:val="172940"/>
              </w:rPr>
              <w:t>Preparing your order</w:t>
            </w:r>
          </w:p>
        </w:tc>
        <w:tc>
          <w:tcPr>
            <w:tcW w:type="dxa" w:w="4680"/>
            <w:vAlign w:val="center"/>
            <w:shd w:fill="FFFFFF"/>
            <w:tcBorders>
              <w:bottom w:val="single" w:sz="3" w:color="D9E3EB"/>
            </w:tcBorders>
          </w:tcPr>
          <w:p>
            <w:pPr>
              <w:pStyle w:val="TableBody"/>
            </w:pPr>
            <w:r/>
            <w:r>
              <w:rPr>
                <w:b w:val="0"/>
                <w:color w:val="172940"/>
              </w:rPr>
              <w:t>Approved items are picked/checked</w:t>
            </w:r>
          </w:p>
        </w:tc>
        <w:tc>
          <w:tcPr>
            <w:tcW w:type="dxa" w:w="2808"/>
            <w:vAlign w:val="center"/>
            <w:shd w:fill="FFFFFF"/>
            <w:tcBorders>
              <w:bottom w:val="single" w:sz="3" w:color="D9E3EB"/>
            </w:tcBorders>
          </w:tcPr>
          <w:p>
            <w:pPr>
              <w:pStyle w:val="TableBody"/>
            </w:pPr>
            <w:r/>
            <w:r>
              <w:rPr>
                <w:b w:val="0"/>
                <w:color w:val="172940"/>
              </w:rPr>
              <w:t>Track milestone</w:t>
            </w:r>
          </w:p>
        </w:tc>
      </w:tr>
      <w:tr>
        <w:tc>
          <w:tcPr>
            <w:tcW w:type="dxa" w:w="2016"/>
            <w:vAlign w:val="center"/>
            <w:shd w:fill="F4F8FA"/>
            <w:tcBorders>
              <w:bottom w:val="single" w:sz="3" w:color="D9E3EB"/>
            </w:tcBorders>
          </w:tcPr>
          <w:p>
            <w:pPr>
              <w:pStyle w:val="TableBody"/>
            </w:pPr>
            <w:r/>
            <w:r>
              <w:rPr>
                <w:b w:val="0"/>
                <w:color w:val="172940"/>
              </w:rPr>
              <w:t>Out for delivery</w:t>
            </w:r>
          </w:p>
        </w:tc>
        <w:tc>
          <w:tcPr>
            <w:tcW w:type="dxa" w:w="4680"/>
            <w:vAlign w:val="center"/>
            <w:shd w:fill="F4F8FA"/>
            <w:tcBorders>
              <w:bottom w:val="single" w:sz="3" w:color="D9E3EB"/>
            </w:tcBorders>
          </w:tcPr>
          <w:p>
            <w:pPr>
              <w:pStyle w:val="TableBody"/>
            </w:pPr>
            <w:r/>
            <w:r>
              <w:rPr>
                <w:b w:val="0"/>
                <w:color w:val="172940"/>
              </w:rPr>
              <w:t>Parcel handed to confirmed rider</w:t>
            </w:r>
          </w:p>
        </w:tc>
        <w:tc>
          <w:tcPr>
            <w:tcW w:type="dxa" w:w="2808"/>
            <w:vAlign w:val="center"/>
            <w:shd w:fill="F4F8FA"/>
            <w:tcBorders>
              <w:bottom w:val="single" w:sz="3" w:color="D9E3EB"/>
            </w:tcBorders>
          </w:tcPr>
          <w:p>
            <w:pPr>
              <w:pStyle w:val="TableBody"/>
            </w:pPr>
            <w:r/>
            <w:r>
              <w:rPr>
                <w:b w:val="0"/>
                <w:color w:val="172940"/>
              </w:rPr>
              <w:t>Track ETA, prepare OTP/COD if applicable</w:t>
            </w:r>
          </w:p>
        </w:tc>
      </w:tr>
      <w:tr>
        <w:tc>
          <w:tcPr>
            <w:tcW w:type="dxa" w:w="2016"/>
            <w:vAlign w:val="center"/>
            <w:shd w:fill="FFFFFF"/>
            <w:tcBorders>
              <w:bottom w:val="single" w:sz="3" w:color="D9E3EB"/>
            </w:tcBorders>
          </w:tcPr>
          <w:p>
            <w:pPr>
              <w:pStyle w:val="TableBody"/>
            </w:pPr>
            <w:r/>
            <w:r>
              <w:rPr>
                <w:b w:val="0"/>
                <w:color w:val="172940"/>
              </w:rPr>
              <w:t>Delivered</w:t>
            </w:r>
          </w:p>
        </w:tc>
        <w:tc>
          <w:tcPr>
            <w:tcW w:type="dxa" w:w="4680"/>
            <w:vAlign w:val="center"/>
            <w:shd w:fill="FFFFFF"/>
            <w:tcBorders>
              <w:bottom w:val="single" w:sz="3" w:color="D9E3EB"/>
            </w:tcBorders>
          </w:tcPr>
          <w:p>
            <w:pPr>
              <w:pStyle w:val="TableBody"/>
            </w:pPr>
            <w:r/>
            <w:r>
              <w:rPr>
                <w:b w:val="0"/>
                <w:color w:val="172940"/>
              </w:rPr>
              <w:t>Verified handover complete</w:t>
            </w:r>
          </w:p>
        </w:tc>
        <w:tc>
          <w:tcPr>
            <w:tcW w:type="dxa" w:w="2808"/>
            <w:vAlign w:val="center"/>
            <w:shd w:fill="FFFFFF"/>
            <w:tcBorders>
              <w:bottom w:val="single" w:sz="3" w:color="D9E3EB"/>
            </w:tcBorders>
          </w:tcPr>
          <w:p>
            <w:pPr>
              <w:pStyle w:val="TableBody"/>
            </w:pPr>
            <w:r/>
            <w:r>
              <w:rPr>
                <w:b w:val="0"/>
                <w:color w:val="172940"/>
              </w:rPr>
              <w:t>View invoice or report an issue</w:t>
            </w:r>
          </w:p>
        </w:tc>
      </w:tr>
      <w:tr>
        <w:tc>
          <w:tcPr>
            <w:tcW w:type="dxa" w:w="2016"/>
            <w:vAlign w:val="center"/>
            <w:shd w:fill="F4F8FA"/>
            <w:tcBorders>
              <w:bottom w:val="single" w:sz="3" w:color="D9E3EB"/>
            </w:tcBorders>
          </w:tcPr>
          <w:p>
            <w:pPr>
              <w:pStyle w:val="TableBody"/>
            </w:pPr>
            <w:r/>
            <w:r>
              <w:rPr>
                <w:b w:val="0"/>
                <w:color w:val="172940"/>
              </w:rPr>
              <w:t>Refund in progress</w:t>
            </w:r>
          </w:p>
        </w:tc>
        <w:tc>
          <w:tcPr>
            <w:tcW w:type="dxa" w:w="4680"/>
            <w:vAlign w:val="center"/>
            <w:shd w:fill="F4F8FA"/>
            <w:tcBorders>
              <w:bottom w:val="single" w:sz="3" w:color="D9E3EB"/>
            </w:tcBorders>
          </w:tcPr>
          <w:p>
            <w:pPr>
              <w:pStyle w:val="TableBody"/>
            </w:pPr>
            <w:r/>
            <w:r>
              <w:rPr>
                <w:b w:val="0"/>
                <w:color w:val="172940"/>
              </w:rPr>
              <w:t>Refund accepted but not yet confirmed as settled</w:t>
            </w:r>
          </w:p>
        </w:tc>
        <w:tc>
          <w:tcPr>
            <w:tcW w:type="dxa" w:w="2808"/>
            <w:vAlign w:val="center"/>
            <w:shd w:fill="F4F8FA"/>
            <w:tcBorders>
              <w:bottom w:val="single" w:sz="3" w:color="D9E3EB"/>
            </w:tcBorders>
          </w:tcPr>
          <w:p>
            <w:pPr>
              <w:pStyle w:val="TableBody"/>
            </w:pPr>
            <w:r/>
            <w:r>
              <w:rPr>
                <w:b w:val="0"/>
                <w:color w:val="172940"/>
              </w:rPr>
              <w:t>View refund status; contact support</w:t>
            </w:r>
          </w:p>
        </w:tc>
      </w:tr>
    </w:tbl>
    <w:p/>
    <w:p>
      <w:pPr>
        <w:pStyle w:val="Heading1"/>
      </w:pPr>
      <w:r>
        <w:t>07  |  Data and ownership mapping to supplied PostgreSQL</w:t>
      </w:r>
    </w:p>
    <w:tbl>
      <w:tblPr>
        <w:tblW w:type="auto" w:w="0"/>
        <w:jc w:val="center"/>
        <w:tblLayout w:type="fixed"/>
        <w:tblLook w:firstColumn="1" w:firstRow="1" w:lastColumn="0" w:lastRow="0" w:noHBand="0" w:noVBand="1" w:val="04A0"/>
      </w:tblPr>
      <w:tblGrid>
        <w:gridCol w:w="4795"/>
        <w:gridCol w:w="4795"/>
      </w:tblGrid>
      <w:tr>
        <w:trPr>
          <w:tblHeader w:val="true"/>
        </w:trPr>
        <w:tc>
          <w:tcPr>
            <w:tcW w:type="dxa" w:w="4104"/>
            <w:vAlign w:val="center"/>
            <w:shd w:fill="152A3B"/>
          </w:tcPr>
          <w:p>
            <w:pPr>
              <w:pStyle w:val="TableBody"/>
            </w:pPr>
            <w:r/>
            <w:r>
              <w:rPr>
                <w:b/>
                <w:color w:val="FFFFFF"/>
              </w:rPr>
              <w:t>Existing DB tables</w:t>
            </w:r>
          </w:p>
        </w:tc>
        <w:tc>
          <w:tcPr>
            <w:tcW w:type="dxa" w:w="5400"/>
            <w:vAlign w:val="center"/>
            <w:shd w:fill="152A3B"/>
          </w:tcPr>
          <w:p>
            <w:pPr>
              <w:pStyle w:val="TableBody"/>
            </w:pPr>
            <w:r/>
            <w:r>
              <w:rPr>
                <w:b/>
                <w:color w:val="FFFFFF"/>
              </w:rPr>
              <w:t>HLD usage / owner / caveat</w:t>
            </w:r>
          </w:p>
        </w:tc>
      </w:tr>
      <w:tr>
        <w:tc>
          <w:tcPr>
            <w:tcW w:type="dxa" w:w="4104"/>
            <w:vAlign w:val="center"/>
            <w:shd w:fill="F4F8FA"/>
            <w:tcBorders>
              <w:bottom w:val="single" w:sz="3" w:color="D9E3EB"/>
            </w:tcBorders>
          </w:tcPr>
          <w:p>
            <w:pPr>
              <w:pStyle w:val="TableBody"/>
            </w:pPr>
            <w:r/>
            <w:r>
              <w:rPr>
                <w:b w:val="0"/>
                <w:color w:val="172940"/>
              </w:rPr>
              <w:t>identity.users; identity.otp_challenges; identity.sessions</w:t>
            </w:r>
          </w:p>
        </w:tc>
        <w:tc>
          <w:tcPr>
            <w:tcW w:type="dxa" w:w="5400"/>
            <w:vAlign w:val="center"/>
            <w:shd w:fill="F4F8FA"/>
            <w:tcBorders>
              <w:bottom w:val="single" w:sz="3" w:color="D9E3EB"/>
            </w:tcBorders>
          </w:tcPr>
          <w:p>
            <w:pPr>
              <w:pStyle w:val="TableBody"/>
            </w:pPr>
            <w:r/>
            <w:r>
              <w:rPr>
                <w:b w:val="0"/>
                <w:color w:val="172940"/>
              </w:rPr>
              <w:t>Identity owns login and session; browser never writes OTP attempts directly.</w:t>
            </w:r>
          </w:p>
        </w:tc>
      </w:tr>
      <w:tr>
        <w:tc>
          <w:tcPr>
            <w:tcW w:type="dxa" w:w="4104"/>
            <w:vAlign w:val="center"/>
            <w:shd w:fill="FFFFFF"/>
            <w:tcBorders>
              <w:bottom w:val="single" w:sz="3" w:color="D9E3EB"/>
            </w:tcBorders>
          </w:tcPr>
          <w:p>
            <w:pPr>
              <w:pStyle w:val="TableBody"/>
            </w:pPr>
            <w:r/>
            <w:r>
              <w:rPr>
                <w:b w:val="0"/>
                <w:color w:val="172940"/>
              </w:rPr>
              <w:t>customer.profiles; addresses; family_members; consents; preferences</w:t>
            </w:r>
          </w:p>
        </w:tc>
        <w:tc>
          <w:tcPr>
            <w:tcW w:type="dxa" w:w="5400"/>
            <w:vAlign w:val="center"/>
            <w:shd w:fill="FFFFFF"/>
            <w:tcBorders>
              <w:bottom w:val="single" w:sz="3" w:color="D9E3EB"/>
            </w:tcBorders>
          </w:tcPr>
          <w:p>
            <w:pPr>
              <w:pStyle w:val="TableBody"/>
            </w:pPr>
            <w:r/>
            <w:r>
              <w:rPr>
                <w:b w:val="0"/>
                <w:color w:val="172940"/>
              </w:rPr>
              <w:t>Customer profile store; family member used to resolve patient for P; do not expose sensitive health details broadly.</w:t>
            </w:r>
          </w:p>
        </w:tc>
      </w:tr>
      <w:tr>
        <w:tc>
          <w:tcPr>
            <w:tcW w:type="dxa" w:w="4104"/>
            <w:vAlign w:val="center"/>
            <w:shd w:fill="F4F8FA"/>
            <w:tcBorders>
              <w:bottom w:val="single" w:sz="3" w:color="D9E3EB"/>
            </w:tcBorders>
          </w:tcPr>
          <w:p>
            <w:pPr>
              <w:pStyle w:val="TableBody"/>
            </w:pPr>
            <w:r/>
            <w:r>
              <w:rPr>
                <w:b w:val="0"/>
                <w:color w:val="172940"/>
              </w:rPr>
              <w:t>customer.wishlists; wishlist_items</w:t>
            </w:r>
          </w:p>
        </w:tc>
        <w:tc>
          <w:tcPr>
            <w:tcW w:type="dxa" w:w="5400"/>
            <w:vAlign w:val="center"/>
            <w:shd w:fill="F4F8FA"/>
            <w:tcBorders>
              <w:bottom w:val="single" w:sz="3" w:color="D9E3EB"/>
            </w:tcBorders>
          </w:tcPr>
          <w:p>
            <w:pPr>
              <w:pStyle w:val="TableBody"/>
            </w:pPr>
            <w:r/>
            <w:r>
              <w:rPr>
                <w:b w:val="0"/>
                <w:color w:val="172940"/>
              </w:rPr>
              <w:t>Wishlist support if launched.</w:t>
            </w:r>
          </w:p>
        </w:tc>
      </w:tr>
      <w:tr>
        <w:tc>
          <w:tcPr>
            <w:tcW w:type="dxa" w:w="4104"/>
            <w:vAlign w:val="center"/>
            <w:shd w:fill="FFFFFF"/>
            <w:tcBorders>
              <w:bottom w:val="single" w:sz="3" w:color="D9E3EB"/>
            </w:tcBorders>
          </w:tcPr>
          <w:p>
            <w:pPr>
              <w:pStyle w:val="TableBody"/>
            </w:pPr>
            <w:r/>
            <w:r>
              <w:rPr>
                <w:b w:val="0"/>
                <w:color w:val="172940"/>
              </w:rPr>
              <w:t>commerce.carts; cart_items; checkouts</w:t>
            </w:r>
          </w:p>
        </w:tc>
        <w:tc>
          <w:tcPr>
            <w:tcW w:type="dxa" w:w="5400"/>
            <w:vAlign w:val="center"/>
            <w:shd w:fill="FFFFFF"/>
            <w:tcBorders>
              <w:bottom w:val="single" w:sz="3" w:color="D9E3EB"/>
            </w:tcBorders>
          </w:tcPr>
          <w:p>
            <w:pPr>
              <w:pStyle w:val="TableBody"/>
            </w:pPr>
            <w:r/>
            <w:r>
              <w:rPr>
                <w:b w:val="0"/>
                <w:color w:val="172940"/>
              </w:rPr>
              <w:t>Cart and checkout snapshots; quote expiry and idempotency already represented.</w:t>
            </w:r>
          </w:p>
        </w:tc>
      </w:tr>
      <w:tr>
        <w:tc>
          <w:tcPr>
            <w:tcW w:type="dxa" w:w="4104"/>
            <w:vAlign w:val="center"/>
            <w:shd w:fill="F4F8FA"/>
            <w:tcBorders>
              <w:bottom w:val="single" w:sz="3" w:color="D9E3EB"/>
            </w:tcBorders>
          </w:tcPr>
          <w:p>
            <w:pPr>
              <w:pStyle w:val="TableBody"/>
            </w:pPr>
            <w:r/>
            <w:r>
              <w:rPr>
                <w:b w:val="0"/>
                <w:color w:val="172940"/>
              </w:rPr>
              <w:t>commerce.orders; order_items; order_status_history</w:t>
            </w:r>
          </w:p>
        </w:tc>
        <w:tc>
          <w:tcPr>
            <w:tcW w:type="dxa" w:w="5400"/>
            <w:vAlign w:val="center"/>
            <w:shd w:fill="F4F8FA"/>
            <w:tcBorders>
              <w:bottom w:val="single" w:sz="3" w:color="D9E3EB"/>
            </w:tcBorders>
          </w:tcPr>
          <w:p>
            <w:pPr>
              <w:pStyle w:val="TableBody"/>
            </w:pPr>
            <w:r/>
            <w:r>
              <w:rPr>
                <w:b w:val="0"/>
                <w:color w:val="172940"/>
              </w:rPr>
              <w:t>Order record plus detailed line history; do not derive P approvals from order-wide status only.</w:t>
            </w:r>
          </w:p>
        </w:tc>
      </w:tr>
      <w:tr>
        <w:tc>
          <w:tcPr>
            <w:tcW w:type="dxa" w:w="4104"/>
            <w:vAlign w:val="center"/>
            <w:shd w:fill="FFFFFF"/>
            <w:tcBorders>
              <w:bottom w:val="single" w:sz="3" w:color="D9E3EB"/>
            </w:tcBorders>
          </w:tcPr>
          <w:p>
            <w:pPr>
              <w:pStyle w:val="TableBody"/>
            </w:pPr>
            <w:r/>
            <w:r>
              <w:rPr>
                <w:b w:val="0"/>
                <w:color w:val="172940"/>
              </w:rPr>
              <w:t>platform.idempotency_keys; outbox_events</w:t>
            </w:r>
          </w:p>
        </w:tc>
        <w:tc>
          <w:tcPr>
            <w:tcW w:type="dxa" w:w="5400"/>
            <w:vAlign w:val="center"/>
            <w:shd w:fill="FFFFFF"/>
            <w:tcBorders>
              <w:bottom w:val="single" w:sz="3" w:color="D9E3EB"/>
            </w:tcBorders>
          </w:tcPr>
          <w:p>
            <w:pPr>
              <w:pStyle w:val="TableBody"/>
            </w:pPr>
            <w:r/>
            <w:r>
              <w:rPr>
                <w:b w:val="0"/>
                <w:color w:val="172940"/>
              </w:rPr>
              <w:t>Safe retries and downstream event publishing.</w:t>
            </w:r>
          </w:p>
        </w:tc>
      </w:tr>
      <w:tr>
        <w:tc>
          <w:tcPr>
            <w:tcW w:type="dxa" w:w="4104"/>
            <w:vAlign w:val="center"/>
            <w:shd w:fill="F4F8FA"/>
            <w:tcBorders>
              <w:bottom w:val="single" w:sz="3" w:color="D9E3EB"/>
            </w:tcBorders>
          </w:tcPr>
          <w:p>
            <w:pPr>
              <w:pStyle w:val="TableBody"/>
            </w:pPr>
            <w:r/>
            <w:r>
              <w:rPr>
                <w:b w:val="0"/>
                <w:color w:val="172940"/>
              </w:rPr>
              <w:t>payment.*; logistics.*; finance.*</w:t>
            </w:r>
          </w:p>
        </w:tc>
        <w:tc>
          <w:tcPr>
            <w:tcW w:type="dxa" w:w="5400"/>
            <w:vAlign w:val="center"/>
            <w:shd w:fill="F4F8FA"/>
            <w:tcBorders>
              <w:bottom w:val="single" w:sz="3" w:color="D9E3EB"/>
            </w:tcBorders>
          </w:tcPr>
          <w:p>
            <w:pPr>
              <w:pStyle w:val="TableBody"/>
            </w:pPr>
            <w:r/>
            <w:r>
              <w:rPr>
                <w:b w:val="0"/>
                <w:color w:val="172940"/>
              </w:rPr>
              <w:t>Read only via respective services; do not directly access from UI.</w:t>
            </w:r>
          </w:p>
        </w:tc>
      </w:tr>
    </w:tbl>
    <w:p/>
    <w:tbl>
      <w:tblPr>
        <w:tblW w:type="auto" w:w="0"/>
        <w:tblLook w:firstColumn="1" w:firstRow="1" w:lastColumn="0" w:lastRow="0" w:noHBand="0" w:noVBand="1" w:val="04A0"/>
      </w:tblPr>
      <w:tblGrid>
        <w:gridCol w:w="9590"/>
      </w:tblGrid>
      <w:tr>
        <w:tc>
          <w:tcPr>
            <w:tcW w:type="dxa" w:w="9590"/>
            <w:shd w:fill="EAF4F6"/>
            <w:tcBorders>
              <w:left w:val="single" w:sz="18" w:color="186F86"/>
            </w:tcBorders>
          </w:tcPr>
          <w:p>
            <w:r/>
            <w:r>
              <w:rPr>
                <w:b/>
                <w:color w:val="186F86"/>
                <w:sz w:val="18"/>
              </w:rPr>
              <w:t xml:space="preserve">PROPOSED GAP  </w:t>
            </w:r>
            <w:r>
              <w:rPr>
                <w:sz w:val="18"/>
              </w:rPr>
              <w:t>The DB already stores order and prescription references, but clear item-level clinical decisions and order revision acceptance need design work. Treat these as dependencies on the Pharmacy/OMS design, not features already supported.</w:t>
            </w:r>
          </w:p>
        </w:tc>
      </w:tr>
    </w:tbl>
    <w:p/>
    <w:p>
      <w:pPr>
        <w:pStyle w:val="Heading1"/>
      </w:pPr>
      <w:r>
        <w:t>08  |  Illustrative service contracts and handoffs</w:t>
      </w:r>
    </w:p>
    <w:p>
      <w:r>
        <w:t>The following API routes are suggested contracts. They are NOT present in the uploaded database repository, which contains no HTTP API.</w:t>
      </w:r>
    </w:p>
    <w:tbl>
      <w:tblPr>
        <w:tblW w:type="auto" w:w="0"/>
        <w:jc w:val="center"/>
        <w:tblLayout w:type="fixed"/>
        <w:tblLook w:firstColumn="1" w:firstRow="1" w:lastColumn="0" w:lastRow="0" w:noHBand="0" w:noVBand="1" w:val="04A0"/>
      </w:tblPr>
      <w:tblGrid>
        <w:gridCol w:w="3197"/>
        <w:gridCol w:w="3197"/>
        <w:gridCol w:w="3197"/>
      </w:tblGrid>
      <w:tr>
        <w:trPr>
          <w:tblHeader w:val="true"/>
        </w:trPr>
        <w:tc>
          <w:tcPr>
            <w:tcW w:type="dxa" w:w="1872"/>
            <w:vAlign w:val="center"/>
            <w:shd w:fill="152A3B"/>
          </w:tcPr>
          <w:p>
            <w:pPr>
              <w:pStyle w:val="TableBody"/>
            </w:pPr>
            <w:r/>
            <w:r>
              <w:rPr>
                <w:b/>
                <w:color w:val="FFFFFF"/>
              </w:rPr>
              <w:t>Use case</w:t>
            </w:r>
          </w:p>
        </w:tc>
        <w:tc>
          <w:tcPr>
            <w:tcW w:type="dxa" w:w="3672"/>
            <w:vAlign w:val="center"/>
            <w:shd w:fill="152A3B"/>
          </w:tcPr>
          <w:p>
            <w:pPr>
              <w:pStyle w:val="TableBody"/>
            </w:pPr>
            <w:r/>
            <w:r>
              <w:rPr>
                <w:b/>
                <w:color w:val="FFFFFF"/>
              </w:rPr>
              <w:t>Suggested API (illustrative)</w:t>
            </w:r>
          </w:p>
        </w:tc>
        <w:tc>
          <w:tcPr>
            <w:tcW w:type="dxa" w:w="3960"/>
            <w:vAlign w:val="center"/>
            <w:shd w:fill="152A3B"/>
          </w:tcPr>
          <w:p>
            <w:pPr>
              <w:pStyle w:val="TableBody"/>
            </w:pPr>
            <w:r/>
            <w:r>
              <w:rPr>
                <w:b/>
                <w:color w:val="FFFFFF"/>
              </w:rPr>
              <w:t>Important condition</w:t>
            </w:r>
          </w:p>
        </w:tc>
      </w:tr>
      <w:tr>
        <w:tc>
          <w:tcPr>
            <w:tcW w:type="dxa" w:w="1872"/>
            <w:vAlign w:val="center"/>
            <w:shd w:fill="F4F8FA"/>
            <w:tcBorders>
              <w:bottom w:val="single" w:sz="3" w:color="D9E3EB"/>
            </w:tcBorders>
          </w:tcPr>
          <w:p>
            <w:pPr>
              <w:pStyle w:val="TableBody"/>
            </w:pPr>
            <w:r/>
            <w:r>
              <w:rPr>
                <w:b w:val="0"/>
                <w:color w:val="172940"/>
              </w:rPr>
              <w:t>Load home/search</w:t>
            </w:r>
          </w:p>
        </w:tc>
        <w:tc>
          <w:tcPr>
            <w:tcW w:type="dxa" w:w="3672"/>
            <w:vAlign w:val="center"/>
            <w:shd w:fill="F4F8FA"/>
            <w:tcBorders>
              <w:bottom w:val="single" w:sz="3" w:color="D9E3EB"/>
            </w:tcBorders>
          </w:tcPr>
          <w:p>
            <w:pPr>
              <w:pStyle w:val="TableBody"/>
            </w:pPr>
            <w:r/>
            <w:r>
              <w:rPr>
                <w:b w:val="0"/>
                <w:color w:val="172940"/>
              </w:rPr>
              <w:t>GET /v1/catalog/products; GET /v1/search?q=</w:t>
            </w:r>
          </w:p>
        </w:tc>
        <w:tc>
          <w:tcPr>
            <w:tcW w:type="dxa" w:w="3960"/>
            <w:vAlign w:val="center"/>
            <w:shd w:fill="F4F8FA"/>
            <w:tcBorders>
              <w:bottom w:val="single" w:sz="3" w:color="D9E3EB"/>
            </w:tcBorders>
          </w:tcPr>
          <w:p>
            <w:pPr>
              <w:pStyle w:val="TableBody"/>
            </w:pPr>
            <w:r/>
            <w:r>
              <w:rPr>
                <w:b w:val="0"/>
                <w:color w:val="172940"/>
              </w:rPr>
              <w:t>Public; server-safe filters and location context</w:t>
            </w:r>
          </w:p>
        </w:tc>
      </w:tr>
      <w:tr>
        <w:tc>
          <w:tcPr>
            <w:tcW w:type="dxa" w:w="1872"/>
            <w:vAlign w:val="center"/>
            <w:shd w:fill="FFFFFF"/>
            <w:tcBorders>
              <w:bottom w:val="single" w:sz="3" w:color="D9E3EB"/>
            </w:tcBorders>
          </w:tcPr>
          <w:p>
            <w:pPr>
              <w:pStyle w:val="TableBody"/>
            </w:pPr>
            <w:r/>
            <w:r>
              <w:rPr>
                <w:b w:val="0"/>
                <w:color w:val="172940"/>
              </w:rPr>
              <w:t>Cart edit</w:t>
            </w:r>
          </w:p>
        </w:tc>
        <w:tc>
          <w:tcPr>
            <w:tcW w:type="dxa" w:w="3672"/>
            <w:vAlign w:val="center"/>
            <w:shd w:fill="FFFFFF"/>
            <w:tcBorders>
              <w:bottom w:val="single" w:sz="3" w:color="D9E3EB"/>
            </w:tcBorders>
          </w:tcPr>
          <w:p>
            <w:pPr>
              <w:pStyle w:val="TableBody"/>
            </w:pPr>
            <w:r/>
            <w:r>
              <w:rPr>
                <w:b w:val="0"/>
                <w:color w:val="172940"/>
              </w:rPr>
              <w:t>GET/POST/PATCH /v1/carts/{id}/items</w:t>
            </w:r>
          </w:p>
        </w:tc>
        <w:tc>
          <w:tcPr>
            <w:tcW w:type="dxa" w:w="3960"/>
            <w:vAlign w:val="center"/>
            <w:shd w:fill="FFFFFF"/>
            <w:tcBorders>
              <w:bottom w:val="single" w:sz="3" w:color="D9E3EB"/>
            </w:tcBorders>
          </w:tcPr>
          <w:p>
            <w:pPr>
              <w:pStyle w:val="TableBody"/>
            </w:pPr>
            <w:r/>
            <w:r>
              <w:rPr>
                <w:b w:val="0"/>
                <w:color w:val="172940"/>
              </w:rPr>
              <w:t>Idempotent item changes, quantity validation</w:t>
            </w:r>
          </w:p>
        </w:tc>
      </w:tr>
      <w:tr>
        <w:tc>
          <w:tcPr>
            <w:tcW w:type="dxa" w:w="1872"/>
            <w:vAlign w:val="center"/>
            <w:shd w:fill="F4F8FA"/>
            <w:tcBorders>
              <w:bottom w:val="single" w:sz="3" w:color="D9E3EB"/>
            </w:tcBorders>
          </w:tcPr>
          <w:p>
            <w:pPr>
              <w:pStyle w:val="TableBody"/>
            </w:pPr>
            <w:r/>
            <w:r>
              <w:rPr>
                <w:b w:val="0"/>
                <w:color w:val="172940"/>
              </w:rPr>
              <w:t>OTP sign-in</w:t>
            </w:r>
          </w:p>
        </w:tc>
        <w:tc>
          <w:tcPr>
            <w:tcW w:type="dxa" w:w="3672"/>
            <w:vAlign w:val="center"/>
            <w:shd w:fill="F4F8FA"/>
            <w:tcBorders>
              <w:bottom w:val="single" w:sz="3" w:color="D9E3EB"/>
            </w:tcBorders>
          </w:tcPr>
          <w:p>
            <w:pPr>
              <w:pStyle w:val="TableBody"/>
            </w:pPr>
            <w:r/>
            <w:r>
              <w:rPr>
                <w:b w:val="0"/>
                <w:color w:val="172940"/>
              </w:rPr>
              <w:t>POST /v1/auth/otp/send; /verify</w:t>
            </w:r>
          </w:p>
        </w:tc>
        <w:tc>
          <w:tcPr>
            <w:tcW w:type="dxa" w:w="3960"/>
            <w:vAlign w:val="center"/>
            <w:shd w:fill="F4F8FA"/>
            <w:tcBorders>
              <w:bottom w:val="single" w:sz="3" w:color="D9E3EB"/>
            </w:tcBorders>
          </w:tcPr>
          <w:p>
            <w:pPr>
              <w:pStyle w:val="TableBody"/>
            </w:pPr>
            <w:r/>
            <w:r>
              <w:rPr>
                <w:b w:val="0"/>
                <w:color w:val="172940"/>
              </w:rPr>
              <w:t>Rate limits and expiry</w:t>
            </w:r>
          </w:p>
        </w:tc>
      </w:tr>
      <w:tr>
        <w:tc>
          <w:tcPr>
            <w:tcW w:type="dxa" w:w="1872"/>
            <w:vAlign w:val="center"/>
            <w:shd w:fill="FFFFFF"/>
            <w:tcBorders>
              <w:bottom w:val="single" w:sz="3" w:color="D9E3EB"/>
            </w:tcBorders>
          </w:tcPr>
          <w:p>
            <w:pPr>
              <w:pStyle w:val="TableBody"/>
            </w:pPr>
            <w:r/>
            <w:r>
              <w:rPr>
                <w:b w:val="0"/>
                <w:color w:val="172940"/>
              </w:rPr>
              <w:t>My account</w:t>
            </w:r>
          </w:p>
        </w:tc>
        <w:tc>
          <w:tcPr>
            <w:tcW w:type="dxa" w:w="3672"/>
            <w:vAlign w:val="center"/>
            <w:shd w:fill="FFFFFF"/>
            <w:tcBorders>
              <w:bottom w:val="single" w:sz="3" w:color="D9E3EB"/>
            </w:tcBorders>
          </w:tcPr>
          <w:p>
            <w:pPr>
              <w:pStyle w:val="TableBody"/>
            </w:pPr>
            <w:r/>
            <w:r>
              <w:rPr>
                <w:b w:val="0"/>
                <w:color w:val="172940"/>
              </w:rPr>
              <w:t>GET/PATCH /v1/me; GET/POST /v1/me/addresses</w:t>
            </w:r>
          </w:p>
        </w:tc>
        <w:tc>
          <w:tcPr>
            <w:tcW w:type="dxa" w:w="3960"/>
            <w:vAlign w:val="center"/>
            <w:shd w:fill="FFFFFF"/>
            <w:tcBorders>
              <w:bottom w:val="single" w:sz="3" w:color="D9E3EB"/>
            </w:tcBorders>
          </w:tcPr>
          <w:p>
            <w:pPr>
              <w:pStyle w:val="TableBody"/>
            </w:pPr>
            <w:r/>
            <w:r>
              <w:rPr>
                <w:b w:val="0"/>
                <w:color w:val="172940"/>
              </w:rPr>
              <w:t>User-scope authorization</w:t>
            </w:r>
          </w:p>
        </w:tc>
      </w:tr>
      <w:tr>
        <w:tc>
          <w:tcPr>
            <w:tcW w:type="dxa" w:w="1872"/>
            <w:vAlign w:val="center"/>
            <w:shd w:fill="F4F8FA"/>
            <w:tcBorders>
              <w:bottom w:val="single" w:sz="3" w:color="D9E3EB"/>
            </w:tcBorders>
          </w:tcPr>
          <w:p>
            <w:pPr>
              <w:pStyle w:val="TableBody"/>
            </w:pPr>
            <w:r/>
            <w:r>
              <w:rPr>
                <w:b w:val="0"/>
                <w:color w:val="172940"/>
              </w:rPr>
              <w:t>Start checkout</w:t>
            </w:r>
          </w:p>
        </w:tc>
        <w:tc>
          <w:tcPr>
            <w:tcW w:type="dxa" w:w="3672"/>
            <w:vAlign w:val="center"/>
            <w:shd w:fill="F4F8FA"/>
            <w:tcBorders>
              <w:bottom w:val="single" w:sz="3" w:color="D9E3EB"/>
            </w:tcBorders>
          </w:tcPr>
          <w:p>
            <w:pPr>
              <w:pStyle w:val="TableBody"/>
            </w:pPr>
            <w:r/>
            <w:r>
              <w:rPr>
                <w:b w:val="0"/>
                <w:color w:val="172940"/>
              </w:rPr>
              <w:t>POST /v1/checkouts</w:t>
            </w:r>
          </w:p>
        </w:tc>
        <w:tc>
          <w:tcPr>
            <w:tcW w:type="dxa" w:w="3960"/>
            <w:vAlign w:val="center"/>
            <w:shd w:fill="F4F8FA"/>
            <w:tcBorders>
              <w:bottom w:val="single" w:sz="3" w:color="D9E3EB"/>
            </w:tcBorders>
          </w:tcPr>
          <w:p>
            <w:pPr>
              <w:pStyle w:val="TableBody"/>
            </w:pPr>
            <w:r/>
            <w:r>
              <w:rPr>
                <w:b w:val="0"/>
                <w:color w:val="172940"/>
              </w:rPr>
              <w:t>Versioned final quote; idempotency key</w:t>
            </w:r>
          </w:p>
        </w:tc>
      </w:tr>
      <w:tr>
        <w:tc>
          <w:tcPr>
            <w:tcW w:type="dxa" w:w="1872"/>
            <w:vAlign w:val="center"/>
            <w:shd w:fill="FFFFFF"/>
            <w:tcBorders>
              <w:bottom w:val="single" w:sz="3" w:color="D9E3EB"/>
            </w:tcBorders>
          </w:tcPr>
          <w:p>
            <w:pPr>
              <w:pStyle w:val="TableBody"/>
            </w:pPr>
            <w:r/>
            <w:r>
              <w:rPr>
                <w:b w:val="0"/>
                <w:color w:val="172940"/>
              </w:rPr>
              <w:t>Upload P Rx</w:t>
            </w:r>
          </w:p>
        </w:tc>
        <w:tc>
          <w:tcPr>
            <w:tcW w:type="dxa" w:w="3672"/>
            <w:vAlign w:val="center"/>
            <w:shd w:fill="FFFFFF"/>
            <w:tcBorders>
              <w:bottom w:val="single" w:sz="3" w:color="D9E3EB"/>
            </w:tcBorders>
          </w:tcPr>
          <w:p>
            <w:pPr>
              <w:pStyle w:val="TableBody"/>
            </w:pPr>
            <w:r/>
            <w:r>
              <w:rPr>
                <w:b w:val="0"/>
                <w:color w:val="172940"/>
              </w:rPr>
              <w:t>POST /v1/prescriptions/uploads</w:t>
            </w:r>
          </w:p>
        </w:tc>
        <w:tc>
          <w:tcPr>
            <w:tcW w:type="dxa" w:w="3960"/>
            <w:vAlign w:val="center"/>
            <w:shd w:fill="FFFFFF"/>
            <w:tcBorders>
              <w:bottom w:val="single" w:sz="3" w:color="D9E3EB"/>
            </w:tcBorders>
          </w:tcPr>
          <w:p>
            <w:pPr>
              <w:pStyle w:val="TableBody"/>
            </w:pPr>
            <w:r/>
            <w:r>
              <w:rPr>
                <w:b w:val="0"/>
                <w:color w:val="172940"/>
              </w:rPr>
              <w:t>Private upload session; patient association</w:t>
            </w:r>
          </w:p>
        </w:tc>
      </w:tr>
      <w:tr>
        <w:tc>
          <w:tcPr>
            <w:tcW w:type="dxa" w:w="1872"/>
            <w:vAlign w:val="center"/>
            <w:shd w:fill="F4F8FA"/>
            <w:tcBorders>
              <w:bottom w:val="single" w:sz="3" w:color="D9E3EB"/>
            </w:tcBorders>
          </w:tcPr>
          <w:p>
            <w:pPr>
              <w:pStyle w:val="TableBody"/>
            </w:pPr>
            <w:r/>
            <w:r>
              <w:rPr>
                <w:b w:val="0"/>
                <w:color w:val="172940"/>
              </w:rPr>
              <w:t>Track approval</w:t>
            </w:r>
          </w:p>
        </w:tc>
        <w:tc>
          <w:tcPr>
            <w:tcW w:type="dxa" w:w="3672"/>
            <w:vAlign w:val="center"/>
            <w:shd w:fill="F4F8FA"/>
            <w:tcBorders>
              <w:bottom w:val="single" w:sz="3" w:color="D9E3EB"/>
            </w:tcBorders>
          </w:tcPr>
          <w:p>
            <w:pPr>
              <w:pStyle w:val="TableBody"/>
            </w:pPr>
            <w:r/>
            <w:r>
              <w:rPr>
                <w:b w:val="0"/>
                <w:color w:val="172940"/>
              </w:rPr>
              <w:t>GET /v1/orders/{id}/clinical-status</w:t>
            </w:r>
          </w:p>
        </w:tc>
        <w:tc>
          <w:tcPr>
            <w:tcW w:type="dxa" w:w="3960"/>
            <w:vAlign w:val="center"/>
            <w:shd w:fill="F4F8FA"/>
            <w:tcBorders>
              <w:bottom w:val="single" w:sz="3" w:color="D9E3EB"/>
            </w:tcBorders>
          </w:tcPr>
          <w:p>
            <w:pPr>
              <w:pStyle w:val="TableBody"/>
            </w:pPr>
            <w:r/>
            <w:r>
              <w:rPr>
                <w:b w:val="0"/>
                <w:color w:val="172940"/>
              </w:rPr>
              <w:t>Customer-safe summary only</w:t>
            </w:r>
          </w:p>
        </w:tc>
      </w:tr>
      <w:tr>
        <w:tc>
          <w:tcPr>
            <w:tcW w:type="dxa" w:w="1872"/>
            <w:vAlign w:val="center"/>
            <w:shd w:fill="FFFFFF"/>
            <w:tcBorders>
              <w:bottom w:val="single" w:sz="3" w:color="D9E3EB"/>
            </w:tcBorders>
          </w:tcPr>
          <w:p>
            <w:pPr>
              <w:pStyle w:val="TableBody"/>
            </w:pPr>
            <w:r/>
            <w:r>
              <w:rPr>
                <w:b w:val="0"/>
                <w:color w:val="172940"/>
              </w:rPr>
              <w:t>Accept revision</w:t>
            </w:r>
          </w:p>
        </w:tc>
        <w:tc>
          <w:tcPr>
            <w:tcW w:type="dxa" w:w="3672"/>
            <w:vAlign w:val="center"/>
            <w:shd w:fill="FFFFFF"/>
            <w:tcBorders>
              <w:bottom w:val="single" w:sz="3" w:color="D9E3EB"/>
            </w:tcBorders>
          </w:tcPr>
          <w:p>
            <w:pPr>
              <w:pStyle w:val="TableBody"/>
            </w:pPr>
            <w:r/>
            <w:r>
              <w:rPr>
                <w:b w:val="0"/>
                <w:color w:val="172940"/>
              </w:rPr>
              <w:t>POST /v1/orders/{id}/revisions/{version}/accept</w:t>
            </w:r>
          </w:p>
        </w:tc>
        <w:tc>
          <w:tcPr>
            <w:tcW w:type="dxa" w:w="3960"/>
            <w:vAlign w:val="center"/>
            <w:shd w:fill="FFFFFF"/>
            <w:tcBorders>
              <w:bottom w:val="single" w:sz="3" w:color="D9E3EB"/>
            </w:tcBorders>
          </w:tcPr>
          <w:p>
            <w:pPr>
              <w:pStyle w:val="TableBody"/>
            </w:pPr>
            <w:r/>
            <w:r>
              <w:rPr>
                <w:b w:val="0"/>
                <w:color w:val="172940"/>
              </w:rPr>
              <w:t>Explicit consent and stale-version protection</w:t>
            </w:r>
          </w:p>
        </w:tc>
      </w:tr>
      <w:tr>
        <w:tc>
          <w:tcPr>
            <w:tcW w:type="dxa" w:w="1872"/>
            <w:vAlign w:val="center"/>
            <w:shd w:fill="F4F8FA"/>
            <w:tcBorders>
              <w:bottom w:val="single" w:sz="3" w:color="D9E3EB"/>
            </w:tcBorders>
          </w:tcPr>
          <w:p>
            <w:pPr>
              <w:pStyle w:val="TableBody"/>
            </w:pPr>
            <w:r/>
            <w:r>
              <w:rPr>
                <w:b w:val="0"/>
                <w:color w:val="172940"/>
              </w:rPr>
              <w:t>Choose payment</w:t>
            </w:r>
          </w:p>
        </w:tc>
        <w:tc>
          <w:tcPr>
            <w:tcW w:type="dxa" w:w="3672"/>
            <w:vAlign w:val="center"/>
            <w:shd w:fill="F4F8FA"/>
            <w:tcBorders>
              <w:bottom w:val="single" w:sz="3" w:color="D9E3EB"/>
            </w:tcBorders>
          </w:tcPr>
          <w:p>
            <w:pPr>
              <w:pStyle w:val="TableBody"/>
            </w:pPr>
            <w:r/>
            <w:r>
              <w:rPr>
                <w:b w:val="0"/>
                <w:color w:val="172940"/>
              </w:rPr>
              <w:t>POST /v1/orders/{id}/payment-attempts</w:t>
            </w:r>
          </w:p>
        </w:tc>
        <w:tc>
          <w:tcPr>
            <w:tcW w:type="dxa" w:w="3960"/>
            <w:vAlign w:val="center"/>
            <w:shd w:fill="F4F8FA"/>
            <w:tcBorders>
              <w:bottom w:val="single" w:sz="3" w:color="D9E3EB"/>
            </w:tcBorders>
          </w:tcPr>
          <w:p>
            <w:pPr>
              <w:pStyle w:val="TableBody"/>
            </w:pPr>
            <w:r/>
            <w:r>
              <w:rPr>
                <w:b w:val="0"/>
                <w:color w:val="172940"/>
              </w:rPr>
              <w:t>Requires final eligible basket + short stock hold</w:t>
            </w:r>
          </w:p>
        </w:tc>
      </w:tr>
      <w:tr>
        <w:tc>
          <w:tcPr>
            <w:tcW w:type="dxa" w:w="1872"/>
            <w:vAlign w:val="center"/>
            <w:shd w:fill="FFFFFF"/>
            <w:tcBorders>
              <w:bottom w:val="single" w:sz="3" w:color="D9E3EB"/>
            </w:tcBorders>
          </w:tcPr>
          <w:p>
            <w:pPr>
              <w:pStyle w:val="TableBody"/>
            </w:pPr>
            <w:r/>
            <w:r>
              <w:rPr>
                <w:b w:val="0"/>
                <w:color w:val="172940"/>
              </w:rPr>
              <w:t>Order list / detail</w:t>
            </w:r>
          </w:p>
        </w:tc>
        <w:tc>
          <w:tcPr>
            <w:tcW w:type="dxa" w:w="3672"/>
            <w:vAlign w:val="center"/>
            <w:shd w:fill="FFFFFF"/>
            <w:tcBorders>
              <w:bottom w:val="single" w:sz="3" w:color="D9E3EB"/>
            </w:tcBorders>
          </w:tcPr>
          <w:p>
            <w:pPr>
              <w:pStyle w:val="TableBody"/>
            </w:pPr>
            <w:r/>
            <w:r>
              <w:rPr>
                <w:b w:val="0"/>
                <w:color w:val="172940"/>
              </w:rPr>
              <w:t>GET /v1/me/orders; GET /v1/me/orders/{id}</w:t>
            </w:r>
          </w:p>
        </w:tc>
        <w:tc>
          <w:tcPr>
            <w:tcW w:type="dxa" w:w="3960"/>
            <w:vAlign w:val="center"/>
            <w:shd w:fill="FFFFFF"/>
            <w:tcBorders>
              <w:bottom w:val="single" w:sz="3" w:color="D9E3EB"/>
            </w:tcBorders>
          </w:tcPr>
          <w:p>
            <w:pPr>
              <w:pStyle w:val="TableBody"/>
            </w:pPr>
            <w:r/>
            <w:r>
              <w:rPr>
                <w:b w:val="0"/>
                <w:color w:val="172940"/>
              </w:rPr>
              <w:t>Current user owns order</w:t>
            </w:r>
          </w:p>
        </w:tc>
      </w:tr>
      <w:tr>
        <w:tc>
          <w:tcPr>
            <w:tcW w:type="dxa" w:w="1872"/>
            <w:vAlign w:val="center"/>
            <w:shd w:fill="F4F8FA"/>
            <w:tcBorders>
              <w:bottom w:val="single" w:sz="3" w:color="D9E3EB"/>
            </w:tcBorders>
          </w:tcPr>
          <w:p>
            <w:pPr>
              <w:pStyle w:val="TableBody"/>
            </w:pPr>
            <w:r/>
            <w:r>
              <w:rPr>
                <w:b w:val="0"/>
                <w:color w:val="172940"/>
              </w:rPr>
              <w:t>Cancel / return</w:t>
            </w:r>
          </w:p>
        </w:tc>
        <w:tc>
          <w:tcPr>
            <w:tcW w:type="dxa" w:w="3672"/>
            <w:vAlign w:val="center"/>
            <w:shd w:fill="F4F8FA"/>
            <w:tcBorders>
              <w:bottom w:val="single" w:sz="3" w:color="D9E3EB"/>
            </w:tcBorders>
          </w:tcPr>
          <w:p>
            <w:pPr>
              <w:pStyle w:val="TableBody"/>
            </w:pPr>
            <w:r/>
            <w:r>
              <w:rPr>
                <w:b w:val="0"/>
                <w:color w:val="172940"/>
              </w:rPr>
              <w:t>POST /v1/orders/{id}/cancellation-requests; /return-requests</w:t>
            </w:r>
          </w:p>
        </w:tc>
        <w:tc>
          <w:tcPr>
            <w:tcW w:type="dxa" w:w="3960"/>
            <w:vAlign w:val="center"/>
            <w:shd w:fill="F4F8FA"/>
            <w:tcBorders>
              <w:bottom w:val="single" w:sz="3" w:color="D9E3EB"/>
            </w:tcBorders>
          </w:tcPr>
          <w:p>
            <w:pPr>
              <w:pStyle w:val="TableBody"/>
            </w:pPr>
            <w:r/>
            <w:r>
              <w:rPr>
                <w:b w:val="0"/>
                <w:color w:val="172940"/>
              </w:rPr>
              <w:t>Policy and stage checks</w:t>
            </w:r>
          </w:p>
        </w:tc>
      </w:tr>
    </w:tbl>
    <w:p/>
    <w:p>
      <w:pPr>
        <w:pStyle w:val="Heading1"/>
      </w:pPr>
      <w:r>
        <w:t>09  |  Failure behavior customers can understand</w:t>
      </w:r>
    </w:p>
    <w:tbl>
      <w:tblPr>
        <w:tblW w:type="auto" w:w="0"/>
        <w:jc w:val="center"/>
        <w:tblLayout w:type="fixed"/>
        <w:tblLook w:firstColumn="1" w:firstRow="1" w:lastColumn="0" w:lastRow="0" w:noHBand="0" w:noVBand="1" w:val="04A0"/>
      </w:tblPr>
      <w:tblGrid>
        <w:gridCol w:w="3197"/>
        <w:gridCol w:w="3197"/>
        <w:gridCol w:w="3197"/>
      </w:tblGrid>
      <w:tr>
        <w:trPr>
          <w:tblHeader w:val="true"/>
        </w:trPr>
        <w:tc>
          <w:tcPr>
            <w:tcW w:type="dxa" w:w="2160"/>
            <w:vAlign w:val="center"/>
            <w:shd w:fill="152A3B"/>
          </w:tcPr>
          <w:p>
            <w:pPr>
              <w:pStyle w:val="TableBody"/>
            </w:pPr>
            <w:r/>
            <w:r>
              <w:rPr>
                <w:b/>
                <w:color w:val="FFFFFF"/>
              </w:rPr>
              <w:t>Trigger</w:t>
            </w:r>
          </w:p>
        </w:tc>
        <w:tc>
          <w:tcPr>
            <w:tcW w:type="dxa" w:w="3816"/>
            <w:vAlign w:val="center"/>
            <w:shd w:fill="152A3B"/>
          </w:tcPr>
          <w:p>
            <w:pPr>
              <w:pStyle w:val="TableBody"/>
            </w:pPr>
            <w:r/>
            <w:r>
              <w:rPr>
                <w:b/>
                <w:color w:val="FFFFFF"/>
              </w:rPr>
              <w:t>Customer message / action</w:t>
            </w:r>
          </w:p>
        </w:tc>
        <w:tc>
          <w:tcPr>
            <w:tcW w:type="dxa" w:w="3528"/>
            <w:vAlign w:val="center"/>
            <w:shd w:fill="152A3B"/>
          </w:tcPr>
          <w:p>
            <w:pPr>
              <w:pStyle w:val="TableBody"/>
            </w:pPr>
            <w:r/>
            <w:r>
              <w:rPr>
                <w:b/>
                <w:color w:val="FFFFFF"/>
              </w:rPr>
              <w:t>System guarantee</w:t>
            </w:r>
          </w:p>
        </w:tc>
      </w:tr>
      <w:tr>
        <w:tc>
          <w:tcPr>
            <w:tcW w:type="dxa" w:w="2160"/>
            <w:vAlign w:val="center"/>
            <w:shd w:fill="F4F8FA"/>
            <w:tcBorders>
              <w:bottom w:val="single" w:sz="3" w:color="D9E3EB"/>
            </w:tcBorders>
          </w:tcPr>
          <w:p>
            <w:pPr>
              <w:pStyle w:val="TableBody"/>
            </w:pPr>
            <w:r/>
            <w:r>
              <w:rPr>
                <w:b w:val="0"/>
                <w:color w:val="172940"/>
              </w:rPr>
              <w:t>Address unsupported</w:t>
            </w:r>
          </w:p>
        </w:tc>
        <w:tc>
          <w:tcPr>
            <w:tcW w:type="dxa" w:w="3816"/>
            <w:vAlign w:val="center"/>
            <w:shd w:fill="F4F8FA"/>
            <w:tcBorders>
              <w:bottom w:val="single" w:sz="3" w:color="D9E3EB"/>
            </w:tcBorders>
          </w:tcPr>
          <w:p>
            <w:pPr>
              <w:pStyle w:val="TableBody"/>
            </w:pPr>
            <w:r/>
            <w:r>
              <w:rPr>
                <w:b w:val="0"/>
                <w:color w:val="172940"/>
              </w:rPr>
              <w:t>“We cannot deliver to this address.” Offer another address.</w:t>
            </w:r>
          </w:p>
        </w:tc>
        <w:tc>
          <w:tcPr>
            <w:tcW w:type="dxa" w:w="3528"/>
            <w:vAlign w:val="center"/>
            <w:shd w:fill="F4F8FA"/>
            <w:tcBorders>
              <w:bottom w:val="single" w:sz="3" w:color="D9E3EB"/>
            </w:tcBorders>
          </w:tcPr>
          <w:p>
            <w:pPr>
              <w:pStyle w:val="TableBody"/>
            </w:pPr>
            <w:r/>
            <w:r>
              <w:rPr>
                <w:b w:val="0"/>
                <w:color w:val="172940"/>
              </w:rPr>
              <w:t>Do not promise based only on PIN code.</w:t>
            </w:r>
          </w:p>
        </w:tc>
      </w:tr>
      <w:tr>
        <w:tc>
          <w:tcPr>
            <w:tcW w:type="dxa" w:w="2160"/>
            <w:vAlign w:val="center"/>
            <w:shd w:fill="FFFFFF"/>
            <w:tcBorders>
              <w:bottom w:val="single" w:sz="3" w:color="D9E3EB"/>
            </w:tcBorders>
          </w:tcPr>
          <w:p>
            <w:pPr>
              <w:pStyle w:val="TableBody"/>
            </w:pPr>
            <w:r/>
            <w:r>
              <w:rPr>
                <w:b w:val="0"/>
                <w:color w:val="172940"/>
              </w:rPr>
              <w:t>Product becomes P at checkout</w:t>
            </w:r>
          </w:p>
        </w:tc>
        <w:tc>
          <w:tcPr>
            <w:tcW w:type="dxa" w:w="3816"/>
            <w:vAlign w:val="center"/>
            <w:shd w:fill="FFFFFF"/>
            <w:tcBorders>
              <w:bottom w:val="single" w:sz="3" w:color="D9E3EB"/>
            </w:tcBorders>
          </w:tcPr>
          <w:p>
            <w:pPr>
              <w:pStyle w:val="TableBody"/>
            </w:pPr>
            <w:r/>
            <w:r>
              <w:rPr>
                <w:b w:val="0"/>
                <w:color w:val="172940"/>
              </w:rPr>
              <w:t>“This medicine now requires a prescription.”</w:t>
            </w:r>
          </w:p>
        </w:tc>
        <w:tc>
          <w:tcPr>
            <w:tcW w:type="dxa" w:w="3528"/>
            <w:vAlign w:val="center"/>
            <w:shd w:fill="FFFFFF"/>
            <w:tcBorders>
              <w:bottom w:val="single" w:sz="3" w:color="D9E3EB"/>
            </w:tcBorders>
          </w:tcPr>
          <w:p>
            <w:pPr>
              <w:pStyle w:val="TableBody"/>
            </w:pPr>
            <w:r/>
            <w:r>
              <w:rPr>
                <w:b w:val="0"/>
                <w:color w:val="172940"/>
              </w:rPr>
              <w:t>No bypass from cached catalog data.</w:t>
            </w:r>
          </w:p>
        </w:tc>
      </w:tr>
      <w:tr>
        <w:tc>
          <w:tcPr>
            <w:tcW w:type="dxa" w:w="2160"/>
            <w:vAlign w:val="center"/>
            <w:shd w:fill="F4F8FA"/>
            <w:tcBorders>
              <w:bottom w:val="single" w:sz="3" w:color="D9E3EB"/>
            </w:tcBorders>
          </w:tcPr>
          <w:p>
            <w:pPr>
              <w:pStyle w:val="TableBody"/>
            </w:pPr>
            <w:r/>
            <w:r>
              <w:rPr>
                <w:b w:val="0"/>
                <w:color w:val="172940"/>
              </w:rPr>
              <w:t>P rejected in mixed basket</w:t>
            </w:r>
          </w:p>
        </w:tc>
        <w:tc>
          <w:tcPr>
            <w:tcW w:type="dxa" w:w="3816"/>
            <w:vAlign w:val="center"/>
            <w:shd w:fill="F4F8FA"/>
            <w:tcBorders>
              <w:bottom w:val="single" w:sz="3" w:color="D9E3EB"/>
            </w:tcBorders>
          </w:tcPr>
          <w:p>
            <w:pPr>
              <w:pStyle w:val="TableBody"/>
            </w:pPr>
            <w:r/>
            <w:r>
              <w:rPr>
                <w:b w:val="0"/>
                <w:color w:val="172940"/>
              </w:rPr>
              <w:t>“These medicines cannot continue; your other items can.”</w:t>
            </w:r>
          </w:p>
        </w:tc>
        <w:tc>
          <w:tcPr>
            <w:tcW w:type="dxa" w:w="3528"/>
            <w:vAlign w:val="center"/>
            <w:shd w:fill="F4F8FA"/>
            <w:tcBorders>
              <w:bottom w:val="single" w:sz="3" w:color="D9E3EB"/>
            </w:tcBorders>
          </w:tcPr>
          <w:p>
            <w:pPr>
              <w:pStyle w:val="TableBody"/>
            </w:pPr>
            <w:r/>
            <w:r>
              <w:rPr>
                <w:b w:val="0"/>
                <w:color w:val="172940"/>
              </w:rPr>
              <w:t>Retain M/O; accept new total before charging.</w:t>
            </w:r>
          </w:p>
        </w:tc>
      </w:tr>
      <w:tr>
        <w:tc>
          <w:tcPr>
            <w:tcW w:type="dxa" w:w="2160"/>
            <w:vAlign w:val="center"/>
            <w:shd w:fill="FFFFFF"/>
            <w:tcBorders>
              <w:bottom w:val="single" w:sz="3" w:color="D9E3EB"/>
            </w:tcBorders>
          </w:tcPr>
          <w:p>
            <w:pPr>
              <w:pStyle w:val="TableBody"/>
            </w:pPr>
            <w:r/>
            <w:r>
              <w:rPr>
                <w:b w:val="0"/>
                <w:color w:val="172940"/>
              </w:rPr>
              <w:t>OTP unavailable</w:t>
            </w:r>
          </w:p>
        </w:tc>
        <w:tc>
          <w:tcPr>
            <w:tcW w:type="dxa" w:w="3816"/>
            <w:vAlign w:val="center"/>
            <w:shd w:fill="FFFFFF"/>
            <w:tcBorders>
              <w:bottom w:val="single" w:sz="3" w:color="D9E3EB"/>
            </w:tcBorders>
          </w:tcPr>
          <w:p>
            <w:pPr>
              <w:pStyle w:val="TableBody"/>
            </w:pPr>
            <w:r/>
            <w:r>
              <w:rPr>
                <w:b w:val="0"/>
                <w:color w:val="172940"/>
              </w:rPr>
              <w:t>“Code delayed. Try again shortly.”</w:t>
            </w:r>
          </w:p>
        </w:tc>
        <w:tc>
          <w:tcPr>
            <w:tcW w:type="dxa" w:w="3528"/>
            <w:vAlign w:val="center"/>
            <w:shd w:fill="FFFFFF"/>
            <w:tcBorders>
              <w:bottom w:val="single" w:sz="3" w:color="D9E3EB"/>
            </w:tcBorders>
          </w:tcPr>
          <w:p>
            <w:pPr>
              <w:pStyle w:val="TableBody"/>
            </w:pPr>
            <w:r/>
            <w:r>
              <w:rPr>
                <w:b w:val="0"/>
                <w:color w:val="172940"/>
              </w:rPr>
              <w:t>Rate limited retry, available fallback.</w:t>
            </w:r>
          </w:p>
        </w:tc>
      </w:tr>
      <w:tr>
        <w:tc>
          <w:tcPr>
            <w:tcW w:type="dxa" w:w="2160"/>
            <w:vAlign w:val="center"/>
            <w:shd w:fill="F4F8FA"/>
            <w:tcBorders>
              <w:bottom w:val="single" w:sz="3" w:color="D9E3EB"/>
            </w:tcBorders>
          </w:tcPr>
          <w:p>
            <w:pPr>
              <w:pStyle w:val="TableBody"/>
            </w:pPr>
            <w:r/>
            <w:r>
              <w:rPr>
                <w:b w:val="0"/>
                <w:color w:val="172940"/>
              </w:rPr>
              <w:t>Stock lost before payment</w:t>
            </w:r>
          </w:p>
        </w:tc>
        <w:tc>
          <w:tcPr>
            <w:tcW w:type="dxa" w:w="3816"/>
            <w:vAlign w:val="center"/>
            <w:shd w:fill="F4F8FA"/>
            <w:tcBorders>
              <w:bottom w:val="single" w:sz="3" w:color="D9E3EB"/>
            </w:tcBorders>
          </w:tcPr>
          <w:p>
            <w:pPr>
              <w:pStyle w:val="TableBody"/>
            </w:pPr>
            <w:r/>
            <w:r>
              <w:rPr>
                <w:b w:val="0"/>
                <w:color w:val="172940"/>
              </w:rPr>
              <w:t>“This item is no longer available.”</w:t>
            </w:r>
          </w:p>
        </w:tc>
        <w:tc>
          <w:tcPr>
            <w:tcW w:type="dxa" w:w="3528"/>
            <w:vAlign w:val="center"/>
            <w:shd w:fill="F4F8FA"/>
            <w:tcBorders>
              <w:bottom w:val="single" w:sz="3" w:color="D9E3EB"/>
            </w:tcBorders>
          </w:tcPr>
          <w:p>
            <w:pPr>
              <w:pStyle w:val="TableBody"/>
            </w:pPr>
            <w:r/>
            <w:r>
              <w:rPr>
                <w:b w:val="0"/>
                <w:color w:val="172940"/>
              </w:rPr>
              <w:t>Do not collect for impossible quantity.</w:t>
            </w:r>
          </w:p>
        </w:tc>
      </w:tr>
      <w:tr>
        <w:tc>
          <w:tcPr>
            <w:tcW w:type="dxa" w:w="2160"/>
            <w:vAlign w:val="center"/>
            <w:shd w:fill="FFFFFF"/>
            <w:tcBorders>
              <w:bottom w:val="single" w:sz="3" w:color="D9E3EB"/>
            </w:tcBorders>
          </w:tcPr>
          <w:p>
            <w:pPr>
              <w:pStyle w:val="TableBody"/>
            </w:pPr>
            <w:r/>
            <w:r>
              <w:rPr>
                <w:b w:val="0"/>
                <w:color w:val="172940"/>
              </w:rPr>
              <w:t>Bank debit but no confirmation</w:t>
            </w:r>
          </w:p>
        </w:tc>
        <w:tc>
          <w:tcPr>
            <w:tcW w:type="dxa" w:w="3816"/>
            <w:vAlign w:val="center"/>
            <w:shd w:fill="FFFFFF"/>
            <w:tcBorders>
              <w:bottom w:val="single" w:sz="3" w:color="D9E3EB"/>
            </w:tcBorders>
          </w:tcPr>
          <w:p>
            <w:pPr>
              <w:pStyle w:val="TableBody"/>
            </w:pPr>
            <w:r/>
            <w:r>
              <w:rPr>
                <w:b w:val="0"/>
                <w:color w:val="172940"/>
              </w:rPr>
              <w:t>“Checking payment. Please do not pay again.”</w:t>
            </w:r>
          </w:p>
        </w:tc>
        <w:tc>
          <w:tcPr>
            <w:tcW w:type="dxa" w:w="3528"/>
            <w:vAlign w:val="center"/>
            <w:shd w:fill="FFFFFF"/>
            <w:tcBorders>
              <w:bottom w:val="single" w:sz="3" w:color="D9E3EB"/>
            </w:tcBorders>
          </w:tcPr>
          <w:p>
            <w:pPr>
              <w:pStyle w:val="TableBody"/>
            </w:pPr>
            <w:r/>
            <w:r>
              <w:rPr>
                <w:b w:val="0"/>
                <w:color w:val="172940"/>
              </w:rPr>
              <w:t>Provider verification and exception queue.</w:t>
            </w:r>
          </w:p>
        </w:tc>
      </w:tr>
      <w:tr>
        <w:tc>
          <w:tcPr>
            <w:tcW w:type="dxa" w:w="2160"/>
            <w:vAlign w:val="center"/>
            <w:shd w:fill="F4F8FA"/>
            <w:tcBorders>
              <w:bottom w:val="single" w:sz="3" w:color="D9E3EB"/>
            </w:tcBorders>
          </w:tcPr>
          <w:p>
            <w:pPr>
              <w:pStyle w:val="TableBody"/>
            </w:pPr>
            <w:r/>
            <w:r>
              <w:rPr>
                <w:b w:val="0"/>
                <w:color w:val="172940"/>
              </w:rPr>
              <w:t>Cancellation after pickup</w:t>
            </w:r>
          </w:p>
        </w:tc>
        <w:tc>
          <w:tcPr>
            <w:tcW w:type="dxa" w:w="3816"/>
            <w:vAlign w:val="center"/>
            <w:shd w:fill="F4F8FA"/>
            <w:tcBorders>
              <w:bottom w:val="single" w:sz="3" w:color="D9E3EB"/>
            </w:tcBorders>
          </w:tcPr>
          <w:p>
            <w:pPr>
              <w:pStyle w:val="TableBody"/>
            </w:pPr>
            <w:r/>
            <w:r>
              <w:rPr>
                <w:b w:val="0"/>
                <w:color w:val="172940"/>
              </w:rPr>
              <w:t>“We’ll check the delivery stage and contact you.”</w:t>
            </w:r>
          </w:p>
        </w:tc>
        <w:tc>
          <w:tcPr>
            <w:tcW w:type="dxa" w:w="3528"/>
            <w:vAlign w:val="center"/>
            <w:shd w:fill="F4F8FA"/>
            <w:tcBorders>
              <w:bottom w:val="single" w:sz="3" w:color="D9E3EB"/>
            </w:tcBorders>
          </w:tcPr>
          <w:p>
            <w:pPr>
              <w:pStyle w:val="TableBody"/>
            </w:pPr>
            <w:r/>
            <w:r>
              <w:rPr>
                <w:b w:val="0"/>
                <w:color w:val="172940"/>
              </w:rPr>
              <w:t>No impossible instant-cancel promise.</w:t>
            </w:r>
          </w:p>
        </w:tc>
      </w:tr>
      <w:tr>
        <w:tc>
          <w:tcPr>
            <w:tcW w:type="dxa" w:w="2160"/>
            <w:vAlign w:val="center"/>
            <w:shd w:fill="FFFFFF"/>
            <w:tcBorders>
              <w:bottom w:val="single" w:sz="3" w:color="D9E3EB"/>
            </w:tcBorders>
          </w:tcPr>
          <w:p>
            <w:pPr>
              <w:pStyle w:val="TableBody"/>
            </w:pPr>
            <w:r/>
            <w:r>
              <w:rPr>
                <w:b w:val="0"/>
                <w:color w:val="172940"/>
              </w:rPr>
              <w:t>Wrong or unsafe medicine</w:t>
            </w:r>
          </w:p>
        </w:tc>
        <w:tc>
          <w:tcPr>
            <w:tcW w:type="dxa" w:w="3816"/>
            <w:vAlign w:val="center"/>
            <w:shd w:fill="FFFFFF"/>
            <w:tcBorders>
              <w:bottom w:val="single" w:sz="3" w:color="D9E3EB"/>
            </w:tcBorders>
          </w:tcPr>
          <w:p>
            <w:pPr>
              <w:pStyle w:val="TableBody"/>
            </w:pPr>
            <w:r/>
            <w:r>
              <w:rPr>
                <w:b w:val="0"/>
                <w:color w:val="172940"/>
              </w:rPr>
              <w:t>“Please do not use this item. Contact support.”</w:t>
            </w:r>
          </w:p>
        </w:tc>
        <w:tc>
          <w:tcPr>
            <w:tcW w:type="dxa" w:w="3528"/>
            <w:vAlign w:val="center"/>
            <w:shd w:fill="FFFFFF"/>
            <w:tcBorders>
              <w:bottom w:val="single" w:sz="3" w:color="D9E3EB"/>
            </w:tcBorders>
          </w:tcPr>
          <w:p>
            <w:pPr>
              <w:pStyle w:val="TableBody"/>
            </w:pPr>
            <w:r/>
            <w:r>
              <w:rPr>
                <w:b w:val="0"/>
                <w:color w:val="172940"/>
              </w:rPr>
              <w:t>Priority quality and clinical escalation.</w:t>
            </w:r>
          </w:p>
        </w:tc>
      </w:tr>
    </w:tbl>
    <w:p/>
    <w:p>
      <w:pPr>
        <w:pStyle w:val="Heading1"/>
      </w:pPr>
      <w:r>
        <w:t>10  |  Security, privacy and reliability</w:t>
      </w:r>
    </w:p>
    <w:p>
      <w:pPr>
        <w:pStyle w:val="ListBullet"/>
      </w:pPr>
      <w:r>
        <w:t>OTP and payment operations have rate limits, secure sessions, CSRF/origin checks as appropriate and server-owned authorization.</w:t>
      </w:r>
    </w:p>
    <w:p>
      <w:pPr>
        <w:pStyle w:val="ListBullet"/>
      </w:pPr>
      <w:r>
        <w:t>Do not send prescription files or private medical text to analytics, search logs, public URLs or third-party error traces.</w:t>
      </w:r>
    </w:p>
    <w:p>
      <w:pPr>
        <w:pStyle w:val="ListBullet"/>
      </w:pPr>
      <w:r>
        <w:t>Use request IDs, checkout idempotency, event trace IDs and clear audit history for order/quote/consent actions.</w:t>
      </w:r>
    </w:p>
    <w:p>
      <w:pPr>
        <w:pStyle w:val="ListBullet"/>
      </w:pPr>
      <w:r>
        <w:t>Suggested launch targets for review (not promises): 99.9% customer-web monthly availability; customer browsing p95 API &lt; 600 ms excluding upstream latency; resume interrupted checkout.</w:t>
      </w:r>
    </w:p>
    <w:p>
      <w:pPr>
        <w:pStyle w:val="ListBullet"/>
      </w:pPr>
      <w:r>
        <w:t>Graceful degradation: if recommendations/search fail, categories can still load; if payment status is unclear, keep checkout pending rather than accepting another charge.</w:t>
      </w:r>
    </w:p>
    <w:p>
      <w:pPr>
        <w:pStyle w:val="ListBullet"/>
      </w:pPr>
      <w:r>
        <w:t>Accessible forms, keyboard navigation, responsive widths, visible selection labels, plain-language customer messages.</w:t>
      </w:r>
    </w:p>
    <w:p>
      <w:pPr>
        <w:pStyle w:val="Heading1"/>
      </w:pPr>
      <w:r>
        <w:t>11  |  Delivery plan, verification and acceptance</w:t>
      </w:r>
    </w:p>
    <w:tbl>
      <w:tblPr>
        <w:tblW w:type="auto" w:w="0"/>
        <w:jc w:val="center"/>
        <w:tblLayout w:type="fixed"/>
        <w:tblLook w:firstColumn="1" w:firstRow="1" w:lastColumn="0" w:lastRow="0" w:noHBand="0" w:noVBand="1" w:val="04A0"/>
      </w:tblPr>
      <w:tblGrid>
        <w:gridCol w:w="3197"/>
        <w:gridCol w:w="3197"/>
        <w:gridCol w:w="3197"/>
      </w:tblGrid>
      <w:tr>
        <w:trPr>
          <w:tblHeader w:val="true"/>
        </w:trPr>
        <w:tc>
          <w:tcPr>
            <w:tcW w:type="dxa" w:w="2520"/>
            <w:vAlign w:val="center"/>
            <w:shd w:fill="152A3B"/>
          </w:tcPr>
          <w:p>
            <w:pPr>
              <w:pStyle w:val="TableBody"/>
            </w:pPr>
            <w:r/>
            <w:r>
              <w:rPr>
                <w:b/>
                <w:color w:val="FFFFFF"/>
              </w:rPr>
              <w:t>Release slice</w:t>
            </w:r>
          </w:p>
        </w:tc>
        <w:tc>
          <w:tcPr>
            <w:tcW w:type="dxa" w:w="3312"/>
            <w:vAlign w:val="center"/>
            <w:shd w:fill="152A3B"/>
          </w:tcPr>
          <w:p>
            <w:pPr>
              <w:pStyle w:val="TableBody"/>
            </w:pPr>
            <w:r/>
            <w:r>
              <w:rPr>
                <w:b/>
                <w:color w:val="FFFFFF"/>
              </w:rPr>
              <w:t>Outcome</w:t>
            </w:r>
          </w:p>
        </w:tc>
        <w:tc>
          <w:tcPr>
            <w:tcW w:type="dxa" w:w="3672"/>
            <w:vAlign w:val="center"/>
            <w:shd w:fill="152A3B"/>
          </w:tcPr>
          <w:p>
            <w:pPr>
              <w:pStyle w:val="TableBody"/>
            </w:pPr>
            <w:r/>
            <w:r>
              <w:rPr>
                <w:b/>
                <w:color w:val="FFFFFF"/>
              </w:rPr>
              <w:t>Acceptance proof</w:t>
            </w:r>
          </w:p>
        </w:tc>
      </w:tr>
      <w:tr>
        <w:tc>
          <w:tcPr>
            <w:tcW w:type="dxa" w:w="2520"/>
            <w:vAlign w:val="center"/>
            <w:shd w:fill="F4F8FA"/>
            <w:tcBorders>
              <w:bottom w:val="single" w:sz="3" w:color="D9E3EB"/>
            </w:tcBorders>
          </w:tcPr>
          <w:p>
            <w:pPr>
              <w:pStyle w:val="TableBody"/>
            </w:pPr>
            <w:r/>
            <w:r>
              <w:rPr>
                <w:b w:val="0"/>
                <w:color w:val="172940"/>
              </w:rPr>
              <w:t>C1 — identity, catalog display, cart</w:t>
            </w:r>
          </w:p>
        </w:tc>
        <w:tc>
          <w:tcPr>
            <w:tcW w:type="dxa" w:w="3312"/>
            <w:vAlign w:val="center"/>
            <w:shd w:fill="F4F8FA"/>
            <w:tcBorders>
              <w:bottom w:val="single" w:sz="3" w:color="D9E3EB"/>
            </w:tcBorders>
          </w:tcPr>
          <w:p>
            <w:pPr>
              <w:pStyle w:val="TableBody"/>
            </w:pPr>
            <w:r/>
            <w:r>
              <w:rPr>
                <w:b w:val="0"/>
                <w:color w:val="172940"/>
              </w:rPr>
              <w:t>Browse, sign-in, edit cart, addresses</w:t>
            </w:r>
          </w:p>
        </w:tc>
        <w:tc>
          <w:tcPr>
            <w:tcW w:type="dxa" w:w="3672"/>
            <w:vAlign w:val="center"/>
            <w:shd w:fill="F4F8FA"/>
            <w:tcBorders>
              <w:bottom w:val="single" w:sz="3" w:color="D9E3EB"/>
            </w:tcBorders>
          </w:tcPr>
          <w:p>
            <w:pPr>
              <w:pStyle w:val="TableBody"/>
            </w:pPr>
            <w:r/>
            <w:r>
              <w:rPr>
                <w:b w:val="0"/>
                <w:color w:val="172940"/>
              </w:rPr>
              <w:t>M/O cart never asks for patient or Rx; no lost cart after login</w:t>
            </w:r>
          </w:p>
        </w:tc>
      </w:tr>
      <w:tr>
        <w:tc>
          <w:tcPr>
            <w:tcW w:type="dxa" w:w="2520"/>
            <w:vAlign w:val="center"/>
            <w:shd w:fill="FFFFFF"/>
            <w:tcBorders>
              <w:bottom w:val="single" w:sz="3" w:color="D9E3EB"/>
            </w:tcBorders>
          </w:tcPr>
          <w:p>
            <w:pPr>
              <w:pStyle w:val="TableBody"/>
            </w:pPr>
            <w:r/>
            <w:r>
              <w:rPr>
                <w:b w:val="0"/>
                <w:color w:val="172940"/>
              </w:rPr>
              <w:t>C2 — checkout + pharmacy bridge</w:t>
            </w:r>
          </w:p>
        </w:tc>
        <w:tc>
          <w:tcPr>
            <w:tcW w:type="dxa" w:w="3312"/>
            <w:vAlign w:val="center"/>
            <w:shd w:fill="FFFFFF"/>
            <w:tcBorders>
              <w:bottom w:val="single" w:sz="3" w:color="D9E3EB"/>
            </w:tcBorders>
          </w:tcPr>
          <w:p>
            <w:pPr>
              <w:pStyle w:val="TableBody"/>
            </w:pPr>
            <w:r/>
            <w:r>
              <w:rPr>
                <w:b w:val="0"/>
                <w:color w:val="172940"/>
              </w:rPr>
              <w:t>Final quote and P branch</w:t>
            </w:r>
          </w:p>
        </w:tc>
        <w:tc>
          <w:tcPr>
            <w:tcW w:type="dxa" w:w="3672"/>
            <w:vAlign w:val="center"/>
            <w:shd w:fill="FFFFFF"/>
            <w:tcBorders>
              <w:bottom w:val="single" w:sz="3" w:color="D9E3EB"/>
            </w:tcBorders>
          </w:tcPr>
          <w:p>
            <w:pPr>
              <w:pStyle w:val="TableBody"/>
            </w:pPr>
            <w:r/>
            <w:r>
              <w:rPr>
                <w:b w:val="0"/>
                <w:color w:val="172940"/>
              </w:rPr>
              <w:t>P-only and mixed basket correctly block; M/O bypass</w:t>
            </w:r>
          </w:p>
        </w:tc>
      </w:tr>
      <w:tr>
        <w:tc>
          <w:tcPr>
            <w:tcW w:type="dxa" w:w="2520"/>
            <w:vAlign w:val="center"/>
            <w:shd w:fill="F4F8FA"/>
            <w:tcBorders>
              <w:bottom w:val="single" w:sz="3" w:color="D9E3EB"/>
            </w:tcBorders>
          </w:tcPr>
          <w:p>
            <w:pPr>
              <w:pStyle w:val="TableBody"/>
            </w:pPr>
            <w:r/>
            <w:r>
              <w:rPr>
                <w:b w:val="0"/>
                <w:color w:val="172940"/>
              </w:rPr>
              <w:t>C3 — payment and stock bridge</w:t>
            </w:r>
          </w:p>
        </w:tc>
        <w:tc>
          <w:tcPr>
            <w:tcW w:type="dxa" w:w="3312"/>
            <w:vAlign w:val="center"/>
            <w:shd w:fill="F4F8FA"/>
            <w:tcBorders>
              <w:bottom w:val="single" w:sz="3" w:color="D9E3EB"/>
            </w:tcBorders>
          </w:tcPr>
          <w:p>
            <w:pPr>
              <w:pStyle w:val="TableBody"/>
            </w:pPr>
            <w:r/>
            <w:r>
              <w:rPr>
                <w:b w:val="0"/>
                <w:color w:val="172940"/>
              </w:rPr>
              <w:t>Safe order placement and receipt</w:t>
            </w:r>
          </w:p>
        </w:tc>
        <w:tc>
          <w:tcPr>
            <w:tcW w:type="dxa" w:w="3672"/>
            <w:vAlign w:val="center"/>
            <w:shd w:fill="F4F8FA"/>
            <w:tcBorders>
              <w:bottom w:val="single" w:sz="3" w:color="D9E3EB"/>
            </w:tcBorders>
          </w:tcPr>
          <w:p>
            <w:pPr>
              <w:pStyle w:val="TableBody"/>
            </w:pPr>
            <w:r/>
            <w:r>
              <w:rPr>
                <w:b w:val="0"/>
                <w:color w:val="172940"/>
              </w:rPr>
              <w:t>Double taps and late webhooks do not double-charge</w:t>
            </w:r>
          </w:p>
        </w:tc>
      </w:tr>
      <w:tr>
        <w:tc>
          <w:tcPr>
            <w:tcW w:type="dxa" w:w="2520"/>
            <w:vAlign w:val="center"/>
            <w:shd w:fill="FFFFFF"/>
            <w:tcBorders>
              <w:bottom w:val="single" w:sz="3" w:color="D9E3EB"/>
            </w:tcBorders>
          </w:tcPr>
          <w:p>
            <w:pPr>
              <w:pStyle w:val="TableBody"/>
            </w:pPr>
            <w:r/>
            <w:r>
              <w:rPr>
                <w:b w:val="0"/>
                <w:color w:val="172940"/>
              </w:rPr>
              <w:t>C4 — tracking and after-sales</w:t>
            </w:r>
          </w:p>
        </w:tc>
        <w:tc>
          <w:tcPr>
            <w:tcW w:type="dxa" w:w="3312"/>
            <w:vAlign w:val="center"/>
            <w:shd w:fill="FFFFFF"/>
            <w:tcBorders>
              <w:bottom w:val="single" w:sz="3" w:color="D9E3EB"/>
            </w:tcBorders>
          </w:tcPr>
          <w:p>
            <w:pPr>
              <w:pStyle w:val="TableBody"/>
            </w:pPr>
            <w:r/>
            <w:r>
              <w:rPr>
                <w:b w:val="0"/>
                <w:color w:val="172940"/>
              </w:rPr>
              <w:t>Orders, milestone view, cancellation and support</w:t>
            </w:r>
          </w:p>
        </w:tc>
        <w:tc>
          <w:tcPr>
            <w:tcW w:type="dxa" w:w="3672"/>
            <w:vAlign w:val="center"/>
            <w:shd w:fill="FFFFFF"/>
            <w:tcBorders>
              <w:bottom w:val="single" w:sz="3" w:color="D9E3EB"/>
            </w:tcBorders>
          </w:tcPr>
          <w:p>
            <w:pPr>
              <w:pStyle w:val="TableBody"/>
            </w:pPr>
            <w:r/>
            <w:r>
              <w:rPr>
                <w:b w:val="0"/>
                <w:color w:val="172940"/>
              </w:rPr>
              <w:t>Truthful statuses; correct refund path; no unauthorized order access</w:t>
            </w:r>
          </w:p>
        </w:tc>
      </w:tr>
    </w:tbl>
    <w:p/>
    <w:p>
      <w:pPr>
        <w:pStyle w:val="Heading1"/>
      </w:pPr>
      <w:r>
        <w:t>99  |  Source basis, assumptions and sign-off</w:t>
      </w:r>
    </w:p>
    <w:tbl>
      <w:tblPr>
        <w:tblW w:type="auto" w:w="0"/>
        <w:jc w:val="center"/>
        <w:tblLayout w:type="fixed"/>
        <w:tblLook w:firstColumn="1" w:firstRow="1" w:lastColumn="0" w:lastRow="0" w:noHBand="0" w:noVBand="1" w:val="04A0"/>
      </w:tblPr>
      <w:tblGrid>
        <w:gridCol w:w="4795"/>
        <w:gridCol w:w="4795"/>
      </w:tblGrid>
      <w:tr>
        <w:trPr>
          <w:tblHeader w:val="true"/>
        </w:trPr>
        <w:tc>
          <w:tcPr>
            <w:tcW w:type="dxa" w:w="3024"/>
            <w:vAlign w:val="center"/>
            <w:shd w:fill="152A3B"/>
          </w:tcPr>
          <w:p>
            <w:pPr>
              <w:pStyle w:val="TableBody"/>
            </w:pPr>
            <w:r/>
            <w:r>
              <w:rPr>
                <w:b/>
                <w:color w:val="FFFFFF"/>
              </w:rPr>
              <w:t>Source</w:t>
            </w:r>
          </w:p>
        </w:tc>
        <w:tc>
          <w:tcPr>
            <w:tcW w:type="dxa" w:w="6480"/>
            <w:vAlign w:val="center"/>
            <w:shd w:fill="152A3B"/>
          </w:tcPr>
          <w:p>
            <w:pPr>
              <w:pStyle w:val="TableBody"/>
            </w:pPr>
            <w:r/>
            <w:r>
              <w:rPr>
                <w:b/>
                <w:color w:val="FFFFFF"/>
              </w:rPr>
              <w:t>How it was used</w:t>
            </w:r>
          </w:p>
        </w:tc>
      </w:tr>
      <w:tr>
        <w:tc>
          <w:tcPr>
            <w:tcW w:type="dxa" w:w="3024"/>
            <w:vAlign w:val="center"/>
            <w:shd w:fill="F4F8FA"/>
            <w:tcBorders>
              <w:bottom w:val="single" w:sz="3" w:color="D9E3EB"/>
            </w:tcBorders>
          </w:tcPr>
          <w:p>
            <w:pPr>
              <w:pStyle w:val="TableBody"/>
            </w:pPr>
            <w:r/>
            <w:r>
              <w:rPr>
                <w:b w:val="0"/>
                <w:color w:val="172940"/>
              </w:rPr>
              <w:t>Pharmville_Complete_Order_Journey_Plain_English_v3.0.docx</w:t>
            </w:r>
          </w:p>
        </w:tc>
        <w:tc>
          <w:tcPr>
            <w:tcW w:type="dxa" w:w="6480"/>
            <w:vAlign w:val="center"/>
            <w:shd w:fill="F4F8FA"/>
            <w:tcBorders>
              <w:bottom w:val="single" w:sz="3" w:color="D9E3EB"/>
            </w:tcBorders>
          </w:tcPr>
          <w:p>
            <w:pPr>
              <w:pStyle w:val="TableBody"/>
            </w:pPr>
            <w:r/>
            <w:r>
              <w:rPr>
                <w:b w:val="0"/>
                <w:color w:val="172940"/>
              </w:rPr>
              <w:t>Business rules, P/M/O journey, S01–S34 states, examples, edge cases, and customer wording.</w:t>
            </w:r>
          </w:p>
        </w:tc>
      </w:tr>
      <w:tr>
        <w:tc>
          <w:tcPr>
            <w:tcW w:type="dxa" w:w="3024"/>
            <w:vAlign w:val="center"/>
            <w:shd w:fill="FFFFFF"/>
            <w:tcBorders>
              <w:bottom w:val="single" w:sz="3" w:color="D9E3EB"/>
            </w:tcBorders>
          </w:tcPr>
          <w:p>
            <w:pPr>
              <w:pStyle w:val="TableBody"/>
            </w:pPr>
            <w:r/>
            <w:r>
              <w:rPr>
                <w:b w:val="0"/>
                <w:color w:val="172940"/>
              </w:rPr>
              <w:t>heathcare_db.zip / app/models + PostgreSQL SQL</w:t>
            </w:r>
          </w:p>
        </w:tc>
        <w:tc>
          <w:tcPr>
            <w:tcW w:type="dxa" w:w="6480"/>
            <w:vAlign w:val="center"/>
            <w:shd w:fill="FFFFFF"/>
            <w:tcBorders>
              <w:bottom w:val="single" w:sz="3" w:color="D9E3EB"/>
            </w:tcBorders>
          </w:tcPr>
          <w:p>
            <w:pPr>
              <w:pStyle w:val="TableBody"/>
            </w:pPr>
            <w:r/>
            <w:r>
              <w:rPr>
                <w:b w:val="0"/>
                <w:color w:val="172940"/>
              </w:rPr>
              <w:t>Table names, field coverage, constraints and migration/repository boundaries. Static inspection only.</w:t>
            </w:r>
          </w:p>
        </w:tc>
      </w:tr>
      <w:tr>
        <w:tc>
          <w:tcPr>
            <w:tcW w:type="dxa" w:w="3024"/>
            <w:vAlign w:val="center"/>
            <w:shd w:fill="F4F8FA"/>
            <w:tcBorders>
              <w:bottom w:val="single" w:sz="3" w:color="D9E3EB"/>
            </w:tcBorders>
          </w:tcPr>
          <w:p>
            <w:pPr>
              <w:pStyle w:val="TableBody"/>
            </w:pPr>
            <w:r/>
            <w:r>
              <w:rPr>
                <w:b w:val="0"/>
                <w:color w:val="172940"/>
              </w:rPr>
              <w:t>Pharmville_Low_Level_Design_From_Journey_v3.0.docx</w:t>
            </w:r>
          </w:p>
        </w:tc>
        <w:tc>
          <w:tcPr>
            <w:tcW w:type="dxa" w:w="6480"/>
            <w:vAlign w:val="center"/>
            <w:shd w:fill="F4F8FA"/>
            <w:tcBorders>
              <w:bottom w:val="single" w:sz="3" w:color="D9E3EB"/>
            </w:tcBorders>
          </w:tcPr>
          <w:p>
            <w:pPr>
              <w:pStyle w:val="TableBody"/>
            </w:pPr>
            <w:r/>
            <w:r>
              <w:rPr>
                <w:b w:val="0"/>
                <w:color w:val="172940"/>
              </w:rPr>
              <w:t>Architecture proposals and integration patterns; treated as design input, not as evidence of deployed services.</w:t>
            </w:r>
          </w:p>
        </w:tc>
      </w:tr>
    </w:tbl>
    <w:p/>
    <w:p>
      <w:pPr>
        <w:pStyle w:val="SmallNote"/>
      </w:pPr>
      <w:r>
        <w:t>Evidence boundary: no deployed APIs, live database, regulatory approval, production traffic, or successful integration tests were supplied. Any API path, SLA, hosting choice or newly proposed table is a recommendation requiring validation.</w:t>
      </w:r>
    </w:p>
    <w:p>
      <w:pPr>
        <w:pStyle w:val="Heading2"/>
      </w:pPr>
      <w:r>
        <w:t>Decisions to sign off</w:t>
      </w:r>
    </w:p>
    <w:tbl>
      <w:tblPr>
        <w:tblW w:type="auto" w:w="0"/>
        <w:jc w:val="center"/>
        <w:tblLayout w:type="fixed"/>
        <w:tblLook w:firstColumn="1" w:firstRow="1" w:lastColumn="0" w:lastRow="0" w:noHBand="0" w:noVBand="1" w:val="04A0"/>
      </w:tblPr>
      <w:tblGrid>
        <w:gridCol w:w="4795"/>
        <w:gridCol w:w="4795"/>
      </w:tblGrid>
      <w:tr>
        <w:trPr>
          <w:tblHeader w:val="true"/>
        </w:trPr>
        <w:tc>
          <w:tcPr>
            <w:tcW w:type="dxa" w:w="4536"/>
            <w:vAlign w:val="center"/>
            <w:shd w:fill="152A3B"/>
          </w:tcPr>
          <w:p>
            <w:pPr>
              <w:pStyle w:val="TableBody"/>
            </w:pPr>
            <w:r/>
            <w:r>
              <w:rPr>
                <w:b/>
                <w:color w:val="FFFFFF"/>
              </w:rPr>
              <w:t>ID / decision</w:t>
            </w:r>
          </w:p>
        </w:tc>
        <w:tc>
          <w:tcPr>
            <w:tcW w:type="dxa" w:w="4968"/>
            <w:vAlign w:val="center"/>
            <w:shd w:fill="152A3B"/>
          </w:tcPr>
          <w:p>
            <w:pPr>
              <w:pStyle w:val="TableBody"/>
            </w:pPr>
            <w:r/>
            <w:r>
              <w:rPr>
                <w:b/>
                <w:color w:val="FFFFFF"/>
              </w:rPr>
              <w:t>Owner / resolution</w:t>
            </w:r>
          </w:p>
        </w:tc>
      </w:tr>
      <w:tr>
        <w:tc>
          <w:tcPr>
            <w:tcW w:type="dxa" w:w="4536"/>
            <w:vAlign w:val="center"/>
            <w:shd w:fill="F4F8FA"/>
            <w:tcBorders>
              <w:bottom w:val="single" w:sz="3" w:color="D9E3EB"/>
            </w:tcBorders>
          </w:tcPr>
          <w:p>
            <w:pPr>
              <w:pStyle w:val="TableBody"/>
            </w:pPr>
            <w:r/>
            <w:r>
              <w:rPr>
                <w:b w:val="0"/>
                <w:color w:val="172940"/>
              </w:rPr>
              <w:t>C-01 Stock hold + payment timing</w:t>
            </w:r>
          </w:p>
        </w:tc>
        <w:tc>
          <w:tcPr>
            <w:tcW w:type="dxa" w:w="4968"/>
            <w:vAlign w:val="center"/>
            <w:shd w:fill="F4F8FA"/>
            <w:tcBorders>
              <w:bottom w:val="single" w:sz="3" w:color="D9E3EB"/>
            </w:tcBorders>
          </w:tcPr>
          <w:p>
            <w:pPr>
              <w:pStyle w:val="TableBody"/>
            </w:pPr>
            <w:r/>
            <w:r>
              <w:rPr>
                <w:b w:val="0"/>
                <w:color w:val="172940"/>
              </w:rPr>
              <w:t>Product + OMS + Finance — confirm policy, hold duration and failures.</w:t>
            </w:r>
          </w:p>
        </w:tc>
      </w:tr>
      <w:tr>
        <w:tc>
          <w:tcPr>
            <w:tcW w:type="dxa" w:w="4536"/>
            <w:vAlign w:val="center"/>
            <w:shd w:fill="FFFFFF"/>
            <w:tcBorders>
              <w:bottom w:val="single" w:sz="3" w:color="D9E3EB"/>
            </w:tcBorders>
          </w:tcPr>
          <w:p>
            <w:pPr>
              <w:pStyle w:val="TableBody"/>
            </w:pPr>
            <w:r/>
            <w:r>
              <w:rPr>
                <w:b w:val="0"/>
                <w:color w:val="172940"/>
              </w:rPr>
              <w:t>C-02 Delivery promises &amp; split shipments</w:t>
            </w:r>
          </w:p>
        </w:tc>
        <w:tc>
          <w:tcPr>
            <w:tcW w:type="dxa" w:w="4968"/>
            <w:vAlign w:val="center"/>
            <w:shd w:fill="FFFFFF"/>
            <w:tcBorders>
              <w:bottom w:val="single" w:sz="3" w:color="D9E3EB"/>
            </w:tcBorders>
          </w:tcPr>
          <w:p>
            <w:pPr>
              <w:pStyle w:val="TableBody"/>
            </w:pPr>
            <w:r/>
            <w:r>
              <w:rPr>
                <w:b w:val="0"/>
                <w:color w:val="172940"/>
              </w:rPr>
              <w:t>Operations — validate one-location launch rule and ETA policy.</w:t>
            </w:r>
          </w:p>
        </w:tc>
      </w:tr>
      <w:tr>
        <w:tc>
          <w:tcPr>
            <w:tcW w:type="dxa" w:w="4536"/>
            <w:vAlign w:val="center"/>
            <w:shd w:fill="F4F8FA"/>
            <w:tcBorders>
              <w:bottom w:val="single" w:sz="3" w:color="D9E3EB"/>
            </w:tcBorders>
          </w:tcPr>
          <w:p>
            <w:pPr>
              <w:pStyle w:val="TableBody"/>
            </w:pPr>
            <w:r/>
            <w:r>
              <w:rPr>
                <w:b w:val="0"/>
                <w:color w:val="172940"/>
              </w:rPr>
              <w:t>C-03 Family-patient ordering</w:t>
            </w:r>
          </w:p>
        </w:tc>
        <w:tc>
          <w:tcPr>
            <w:tcW w:type="dxa" w:w="4968"/>
            <w:vAlign w:val="center"/>
            <w:shd w:fill="F4F8FA"/>
            <w:tcBorders>
              <w:bottom w:val="single" w:sz="3" w:color="D9E3EB"/>
            </w:tcBorders>
          </w:tcPr>
          <w:p>
            <w:pPr>
              <w:pStyle w:val="TableBody"/>
            </w:pPr>
            <w:r/>
            <w:r>
              <w:rPr>
                <w:b w:val="0"/>
                <w:color w:val="172940"/>
              </w:rPr>
              <w:t>Pharmacy + product — approve one P patient per order at launch.</w:t>
            </w:r>
          </w:p>
        </w:tc>
      </w:tr>
      <w:tr>
        <w:tc>
          <w:tcPr>
            <w:tcW w:type="dxa" w:w="4536"/>
            <w:vAlign w:val="center"/>
            <w:shd w:fill="FFFFFF"/>
            <w:tcBorders>
              <w:bottom w:val="single" w:sz="3" w:color="D9E3EB"/>
            </w:tcBorders>
          </w:tcPr>
          <w:p>
            <w:pPr>
              <w:pStyle w:val="TableBody"/>
            </w:pPr>
            <w:r/>
            <w:r>
              <w:rPr>
                <w:b w:val="0"/>
                <w:color w:val="172940"/>
              </w:rPr>
              <w:t>C-04 Cancellation and return wording</w:t>
            </w:r>
          </w:p>
        </w:tc>
        <w:tc>
          <w:tcPr>
            <w:tcW w:type="dxa" w:w="4968"/>
            <w:vAlign w:val="center"/>
            <w:shd w:fill="FFFFFF"/>
            <w:tcBorders>
              <w:bottom w:val="single" w:sz="3" w:color="D9E3EB"/>
            </w:tcBorders>
          </w:tcPr>
          <w:p>
            <w:pPr>
              <w:pStyle w:val="TableBody"/>
            </w:pPr>
            <w:r/>
            <w:r>
              <w:rPr>
                <w:b w:val="0"/>
                <w:color w:val="172940"/>
              </w:rPr>
              <w:t>Operations + Finance + Legal — approve stage-dependent rules.</w:t>
            </w:r>
          </w:p>
        </w:tc>
      </w:tr>
    </w:tbl>
    <w:p/>
    <w:p>
      <w:pPr>
        <w:pStyle w:val="SmallNote"/>
      </w:pPr>
      <w:r>
        <w:t>Approval: Product Owner __________   Engineering Lead __________   Pharmacy Lead (if relevant) __________   Date __________</w:t>
      </w:r>
    </w:p>
    <w:sectPr w:rsidR="00FC693F" w:rsidRPr="0006063C" w:rsidSect="00034616">
      <w:headerReference w:type="default" r:id="rId9"/>
      <w:footerReference w:type="default" r:id="rId10"/>
      <w:pgSz w:w="11952" w:h="16848"/>
      <w:pgMar w:top="1138" w:right="1181" w:bottom="1008" w:left="1181"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4"/>
      </w:rPr>
      <w:t xml:space="preserve">CUSTOMER PLATFORM  |  HLD v1.0  |  20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48B"/>
        <w:sz w:val="14"/>
      </w:rPr>
      <w:t>PHARMVILLE  /  SOLUTION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729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Aptos Display" w:hAnsi="Aptos Display"/>
      <w:b/>
      <w:bCs/>
      <w:color w:val="152A3B"/>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186F86"/>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52A3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52A3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64748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pPr>
      <w:spacing w:after="40" w:before="40" w:line="259" w:lineRule="auto"/>
    </w:pPr>
    <w:rPr>
      <w:rFonts w:ascii="Aptos" w:hAnsi="Aptos"/>
      <w:sz w:val="16"/>
    </w:rPr>
  </w:style>
  <w:style w:type="paragraph" w:customStyle="1" w:styleId="SmallNote">
    <w:name w:val="Small Note"/>
    <w:pPr>
      <w:spacing w:after="120"/>
    </w:pPr>
    <w:rPr>
      <w:rFonts w:ascii="Aptos" w:hAnsi="Aptos"/>
      <w:color w:val="64748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High-Level Design — proposal aligned to Pharmville journey and supplied database</dc:subject>
  <dc:creator>Pharmville Architecture &amp; Product</dc:creator>
  <cp:keywords>Pharmville; HLD; P M O</cp:keywords>
  <dc:description>generated by python-docx</dc:description>
  <cp:lastModifiedBy/>
  <cp:revision>1</cp:revision>
  <dcterms:created xsi:type="dcterms:W3CDTF">2013-12-23T23:15:00Z</dcterms:created>
  <dcterms:modified xsi:type="dcterms:W3CDTF">2013-12-23T23:15:00Z</dcterms:modified>
  <cp:category/>
</cp:coreProperties>
</file>