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1.eclipse&gt;新建project》java project》hello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2.src》default package》new》class》helloworld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HelloWorld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System.out.println("Hello World!");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Employee{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id;//雇员编号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name;//姓名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income;//基本工资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Employee(){}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Employee(int id,String name,double income){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this.income = income;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setId(int 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getId()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setIncome(double income){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this.income = income;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double getIncome(){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this.income;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getInfo(){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"编号:" + this.id + " 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"姓名:" + this.name + " 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"工资:" + this.income;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SampleClass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Employee emp_instance = new Employee(1001, "何婷", 9000);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System.out.println(emp_instance.getInfo());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emp_instance.setId(1002);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emp_instance.setName("何小婷");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emp_instance.setIncome(8888);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System.out.println(emp_instance.getInfo());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2018-06-14T10:14:11Z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