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>
          <w:u w:val="single"/>
        </w:rPr>
      </w:pPr>
      <w:r>
        <w:rPr/>
        <w:t xml:space="preserve">PARA: </w:t>
      </w:r>
      <w:r>
        <w:rPr>
          <w:sz w:val="24"/>
          <w:szCs w:val="24"/>
        </w:rPr>
        <w:t>Laila Oliveira de Souza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rPr>
          <w:rFonts w:cs="Arial" w:ascii="Arial" w:hAnsi="Arial"/>
          <w:color w:val="323232"/>
          <w:sz w:val="18"/>
          <w:szCs w:val="18"/>
          <w:shd w:fill="EDEDED" w:val="clear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3444240</wp:posOffset>
            </wp:positionH>
            <wp:positionV relativeFrom="paragraph">
              <wp:posOffset>8081010</wp:posOffset>
            </wp:positionV>
            <wp:extent cx="1965960" cy="692150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7698</TotalTime>
  <Application>Trio_Office/6.2.8.2$Windows_x86 LibreOffice_project/</Application>
  <Pages>1</Pages>
  <Words>283</Words>
  <Characters>1930</Characters>
  <CharactersWithSpaces>2235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2022-04-25T13:29:50Z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