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 Spring Boot OAuth2/OIDC</w:t>
        <w:br/>
        <w:t>Token Validation Design</w:t>
      </w:r>
    </w:p>
    <w:p>
      <w:pPr>
        <w:jc w:val="center"/>
      </w:pPr>
      <w:r>
        <w:rPr>
          <w:b/>
        </w:rPr>
        <w:t>Recommended centralized authentication and authorization architecture</w:t>
      </w:r>
    </w:p>
    <w:p>
      <w:pPr>
        <w:pStyle w:val="Heading1"/>
      </w:pPr>
      <w:r>
        <w:t>1. Recommended Architecture</w:t>
      </w:r>
    </w:p>
    <w:p>
      <w:r>
        <w:t>The Angular application obtains an OAuth2/OIDC access token and sends it to the Spring Boot API in the Authorization header. Spring Boot is configured as an OAuth2 Resource Server. Spring Security validates the token before any protected REST controller is invoked.</w:t>
      </w:r>
    </w:p>
    <w:p>
      <w:r>
        <w:rPr>
          <w:rFonts w:ascii="Liberation Mono" w:hAnsi="Liberation Mono"/>
          <w:sz w:val="16"/>
        </w:rPr>
        <w:t>Angular Application</w:t>
        <w:br/>
        <w:t xml:space="preserve">      |</w:t>
        <w:br/>
        <w:t xml:space="preserve">      | Authorization: Bearer &lt;access_token&gt;</w:t>
        <w:br/>
        <w:t xml:space="preserve">      v</w:t>
        <w:br/>
        <w:t>+--------------------------------------------------+</w:t>
        <w:br/>
        <w:t>|              Spring Boot Application             |</w:t>
        <w:br/>
        <w:t>|                                                  |</w:t>
        <w:br/>
        <w:t>|  Spring Security Filter Chain                    |</w:t>
        <w:br/>
        <w:t>|              |                                   |</w:t>
        <w:br/>
        <w:t>|              v                                   |</w:t>
        <w:br/>
        <w:t>|  BearerTokenAuthenticationFilter                 |</w:t>
        <w:br/>
        <w:t>|              |                                   |</w:t>
        <w:br/>
        <w:t>|        Extract access token                      |</w:t>
        <w:br/>
        <w:t>|              |                                   |</w:t>
        <w:br/>
        <w:t>|              v                                   |</w:t>
        <w:br/>
        <w:t>|           JwtDecoder                             |</w:t>
        <w:br/>
        <w:t>|              |                                   |</w:t>
        <w:br/>
        <w:t>|       JWT token validation                       |</w:t>
        <w:br/>
        <w:t>|                                                  |</w:t>
        <w:br/>
        <w:t>|   [OK] Cryptographic signature                   |</w:t>
        <w:br/>
        <w:t>|   [OK] Expiration (exp)                          |</w:t>
        <w:br/>
        <w:t>|   [OK] Not-before (nbf)                          |</w:t>
        <w:br/>
        <w:t>|   [OK] Issuer (iss)                              |</w:t>
        <w:br/>
        <w:t>|   [OK] Audience (aud), if token/provider uses it |</w:t>
        <w:br/>
        <w:t>|   [OK] Optional scopes / roles                   |</w:t>
        <w:br/>
        <w:t>|              |                                   |</w:t>
        <w:br/>
        <w:t>|       +------+-------+                           |</w:t>
        <w:br/>
        <w:t>|       |              |                           |</w:t>
        <w:br/>
        <w:t>|     VALID          INVALID                       |</w:t>
        <w:br/>
        <w:t>|       |              |                           |</w:t>
        <w:br/>
        <w:t>|       v              v                           |</w:t>
        <w:br/>
        <w:t>| SecurityContext   HTTP 401                       |</w:t>
        <w:br/>
        <w:t>|       |           STOP - controller not called   |</w:t>
        <w:br/>
        <w:t>|       v                                          |</w:t>
        <w:br/>
        <w:t>| Authorization                                    |</w:t>
        <w:br/>
        <w:t>|       |                                          |</w:t>
        <w:br/>
        <w:t>|       +-- permitted ------&gt; REST Controller      |</w:t>
        <w:br/>
        <w:t>|       |                                          |</w:t>
        <w:br/>
        <w:t>|       +-- forbidden ------&gt; HTTP 403             |</w:t>
        <w:br/>
        <w:t>+--------------------------------------------------+</w:t>
      </w:r>
    </w:p>
    <w:p>
      <w:pPr>
        <w:pStyle w:val="Heading1"/>
      </w:pPr>
      <w:r>
        <w:t>2. Who Provides the Issuer?</w:t>
      </w:r>
    </w:p>
    <w:p>
      <w:r>
        <w:t>The issuer must NOT be supplied by Angular with each request. The issuer is a trusted backend configuration value supplied by the organization's OAuth2/OIDC Identity Provider or IAM/SSO team.</w:t>
      </w:r>
    </w:p>
    <w:p>
      <w:r>
        <w:t>The Angular application sends only the access token. The Spring Boot application stores the trusted issuer URI in server-side configuration and compares it with the token's iss claim.</w:t>
      </w:r>
    </w:p>
    <w:p>
      <w:r>
        <w:t>Frontend request:</w:t>
      </w:r>
    </w:p>
    <w:p>
      <w:r>
        <w:rPr>
          <w:rFonts w:ascii="Liberation Mono" w:hAnsi="Liberation Mono"/>
        </w:rPr>
        <w:t>Authorization: Bearer &lt;access_token&gt;</w:t>
      </w:r>
    </w:p>
    <w:p>
      <w:r>
        <w:t>Spring Boot server-side configuration:</w:t>
      </w:r>
    </w:p>
    <w:p>
      <w:r>
        <w:rPr>
          <w:rFonts w:ascii="Liberation Mono" w:hAnsi="Liberation Mono"/>
          <w:sz w:val="18"/>
        </w:rPr>
        <w:t>spring:</w:t>
        <w:br/>
        <w:t xml:space="preserve">  security:</w:t>
        <w:br/>
        <w:t xml:space="preserve">    oauth2:</w:t>
        <w:br/>
        <w:t xml:space="preserve">      resourceserver:</w:t>
        <w:br/>
        <w:t xml:space="preserve">        jwt:</w:t>
        <w:br/>
        <w:t xml:space="preserve">          issuer-uri: ${OAUTH_ISSUER_URI}</w:t>
      </w:r>
    </w:p>
    <w:p>
      <w:r>
        <w:t>For your environment, use the exact issuer value returned by the OIDC discovery document. Do not use the .well-known/openid-configuration URL itself as the issuer unless the discovery document explicitly returns that exact value.</w:t>
      </w:r>
    </w:p>
    <w:p>
      <w:pPr>
        <w:pStyle w:val="Heading1"/>
      </w:pPr>
      <w:r>
        <w:t>3. Why the Issuer Must Be Server-Side</w:t>
      </w:r>
    </w:p>
    <w:p>
      <w:r>
        <w:t>The backend must define which Identity Provider it trusts. Allowing the frontend or caller to choose the issuer would weaken this trust boundary. An attacker must not be able to provide both a token and the authority that Spring Boot should trust to validate that token.</w:t>
      </w:r>
    </w:p>
    <w:p>
      <w:r>
        <w:t>Spring Boot therefore trusts a predefined issuer and rejects a token whose iss claim does not match it.</w:t>
      </w:r>
    </w:p>
    <w:p>
      <w:pPr>
        <w:pStyle w:val="Heading1"/>
      </w:pPr>
      <w:r>
        <w:t>4. Audience</w:t>
      </w:r>
    </w:p>
    <w:p>
      <w:r>
        <w:t>The aud claim identifies the intended recipient/resource server for an access token. If your current access token does not contain an aud claim, do not invent an audience value in Spring Boot. Confirm with the IAM/OAuth team whether audience validation is configured for your API.</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Claim</w:t>
            </w:r>
          </w:p>
        </w:tc>
        <w:tc>
          <w:tcPr>
            <w:tcW w:type="dxa" w:w="3408"/>
          </w:tcPr>
          <w:p>
            <w:r>
              <w:t>Meaning</w:t>
            </w:r>
          </w:p>
        </w:tc>
        <w:tc>
          <w:tcPr>
            <w:tcW w:type="dxa" w:w="3408"/>
          </w:tcPr>
          <w:p>
            <w:r>
              <w:t>Validation</w:t>
            </w:r>
          </w:p>
        </w:tc>
      </w:tr>
      <w:tr>
        <w:tc>
          <w:tcPr>
            <w:tcW w:type="dxa" w:w="3408"/>
            <w:vAlign w:val="center"/>
          </w:tcPr>
          <w:p>
            <w:r>
              <w:t>iss</w:t>
            </w:r>
          </w:p>
        </w:tc>
        <w:tc>
          <w:tcPr>
            <w:tcW w:type="dxa" w:w="3408"/>
            <w:vAlign w:val="center"/>
          </w:tcPr>
          <w:p>
            <w:r>
              <w:t>Who issued the token?</w:t>
            </w:r>
          </w:p>
        </w:tc>
        <w:tc>
          <w:tcPr>
            <w:tcW w:type="dxa" w:w="3408"/>
            <w:vAlign w:val="center"/>
          </w:tcPr>
          <w:p>
            <w:r>
              <w:t>Compare with trusted backend issuer</w:t>
            </w:r>
          </w:p>
        </w:tc>
      </w:tr>
      <w:tr>
        <w:tc>
          <w:tcPr>
            <w:tcW w:type="dxa" w:w="3408"/>
            <w:vAlign w:val="center"/>
          </w:tcPr>
          <w:p>
            <w:r>
              <w:t>aud</w:t>
            </w:r>
          </w:p>
        </w:tc>
        <w:tc>
          <w:tcPr>
            <w:tcW w:type="dxa" w:w="3408"/>
            <w:vAlign w:val="center"/>
          </w:tcPr>
          <w:p>
            <w:r>
              <w:t>Which API/resource is the token intended for?</w:t>
            </w:r>
          </w:p>
        </w:tc>
        <w:tc>
          <w:tcPr>
            <w:tcW w:type="dxa" w:w="3408"/>
            <w:vAlign w:val="center"/>
          </w:tcPr>
          <w:p>
            <w:r>
              <w:t>Validate when present/configured</w:t>
            </w:r>
          </w:p>
        </w:tc>
      </w:tr>
      <w:tr>
        <w:tc>
          <w:tcPr>
            <w:tcW w:type="dxa" w:w="3408"/>
            <w:vAlign w:val="center"/>
          </w:tcPr>
          <w:p>
            <w:r>
              <w:t>exp</w:t>
            </w:r>
          </w:p>
        </w:tc>
        <w:tc>
          <w:tcPr>
            <w:tcW w:type="dxa" w:w="3408"/>
            <w:vAlign w:val="center"/>
          </w:tcPr>
          <w:p>
            <w:r>
              <w:t>When does the token expire?</w:t>
            </w:r>
          </w:p>
        </w:tc>
        <w:tc>
          <w:tcPr>
            <w:tcW w:type="dxa" w:w="3408"/>
            <w:vAlign w:val="center"/>
          </w:tcPr>
          <w:p>
            <w:r>
              <w:t>Reject expired token</w:t>
            </w:r>
          </w:p>
        </w:tc>
      </w:tr>
      <w:tr>
        <w:tc>
          <w:tcPr>
            <w:tcW w:type="dxa" w:w="3408"/>
            <w:vAlign w:val="center"/>
          </w:tcPr>
          <w:p>
            <w:r>
              <w:t>nbf</w:t>
            </w:r>
          </w:p>
        </w:tc>
        <w:tc>
          <w:tcPr>
            <w:tcW w:type="dxa" w:w="3408"/>
            <w:vAlign w:val="center"/>
          </w:tcPr>
          <w:p>
            <w:r>
              <w:t>When does the token become valid?</w:t>
            </w:r>
          </w:p>
        </w:tc>
        <w:tc>
          <w:tcPr>
            <w:tcW w:type="dxa" w:w="3408"/>
            <w:vAlign w:val="center"/>
          </w:tcPr>
          <w:p>
            <w:r>
              <w:t>Reject token used too early</w:t>
            </w:r>
          </w:p>
        </w:tc>
      </w:tr>
      <w:tr>
        <w:tc>
          <w:tcPr>
            <w:tcW w:type="dxa" w:w="3408"/>
            <w:vAlign w:val="center"/>
          </w:tcPr>
          <w:p>
            <w:r>
              <w:t>scope/roles</w:t>
            </w:r>
          </w:p>
        </w:tc>
        <w:tc>
          <w:tcPr>
            <w:tcW w:type="dxa" w:w="3408"/>
            <w:vAlign w:val="center"/>
          </w:tcPr>
          <w:p>
            <w:r>
              <w:t>What is the caller allowed to do?</w:t>
            </w:r>
          </w:p>
        </w:tc>
        <w:tc>
          <w:tcPr>
            <w:tcW w:type="dxa" w:w="3408"/>
            <w:vAlign w:val="center"/>
          </w:tcPr>
          <w:p>
            <w:r>
              <w:t>Use for authorization</w:t>
            </w:r>
          </w:p>
        </w:tc>
      </w:tr>
    </w:tbl>
    <w:p>
      <w:pPr>
        <w:pStyle w:val="Heading1"/>
      </w:pPr>
      <w:r>
        <w:t>5. Maven Dependencies</w:t>
      </w:r>
    </w:p>
    <w:p>
      <w:r>
        <w:rPr>
          <w:rFonts w:ascii="Liberation Mono" w:hAnsi="Liberation Mono"/>
          <w:sz w:val="17"/>
        </w:rPr>
        <w:t>&lt;dependency&gt;</w:t>
        <w:br/>
        <w:t xml:space="preserve">    &lt;groupId&gt;org.springframework.boot&lt;/groupId&gt;</w:t>
        <w:br/>
        <w:t xml:space="preserve">    &lt;artifactId&gt;spring-boot-starter-security&lt;/artifactId&gt;</w:t>
        <w:br/>
        <w:t>&lt;/dependency&gt;</w:t>
        <w:br/>
        <w:br/>
        <w:t>&lt;dependency&gt;</w:t>
        <w:br/>
        <w:t xml:space="preserve">    &lt;groupId&gt;org.springframework.boot&lt;/groupId&gt;</w:t>
        <w:br/>
        <w:t xml:space="preserve">    &lt;artifactId&gt;spring-boot-starter-oauth2-resource-server&lt;/artifactId&gt;</w:t>
        <w:br/>
        <w:t>&lt;/dependency&gt;</w:t>
      </w:r>
    </w:p>
    <w:p>
      <w:pPr>
        <w:pStyle w:val="Heading1"/>
      </w:pPr>
      <w:r>
        <w:t>6. application.yml</w:t>
      </w:r>
    </w:p>
    <w:p>
      <w:r>
        <w:rPr>
          <w:rFonts w:ascii="Liberation Mono" w:hAnsi="Liberation Mono"/>
          <w:sz w:val="18"/>
        </w:rPr>
        <w:t>spring:</w:t>
        <w:br/>
        <w:t xml:space="preserve">  security:</w:t>
        <w:br/>
        <w:t xml:space="preserve">    oauth2:</w:t>
        <w:br/>
        <w:t xml:space="preserve">      resourceserver:</w:t>
        <w:br/>
        <w:t xml:space="preserve">        jwt:</w:t>
        <w:br/>
        <w:t xml:space="preserve">          issuer-uri: ${OAUTH_ISSUER_URI}</w:t>
      </w:r>
    </w:p>
    <w:p>
      <w:r>
        <w:t>Example environment-specific values:</w:t>
      </w:r>
    </w:p>
    <w:p>
      <w:r>
        <w:rPr>
          <w:rFonts w:ascii="Liberation Mono" w:hAnsi="Liberation Mono"/>
          <w:sz w:val="17"/>
        </w:rPr>
        <w:t>DEV:  OAUTH_ISSUER_URI=https://dev-server/am/oauth2/realms/global</w:t>
        <w:br/>
        <w:t>UAT:  OAUTH_ISSUER_URI=https://uat-server/am/oauth2/realms/global</w:t>
        <w:br/>
        <w:t>PROD: OAUTH_ISSUER_URI=https://prod-server/am/oauth2/realms/global</w:t>
      </w:r>
    </w:p>
    <w:p>
      <w:pPr>
        <w:pStyle w:val="Heading1"/>
      </w:pPr>
      <w:r>
        <w:t>7. Recommended Spring Security Configuration</w:t>
      </w:r>
    </w:p>
    <w:p>
      <w:r>
        <w:rPr>
          <w:rFonts w:ascii="Liberation Mono" w:hAnsi="Liberation Mono"/>
          <w:sz w:val="16"/>
        </w:rPr>
        <w:t>@Configuration</w:t>
        <w:br/>
        <w:t>@EnableWebSecurity</w:t>
        <w:br/>
        <w:t>@EnableMethodSecurity</w:t>
        <w:br/>
        <w:t>public class SecurityConfig {</w:t>
        <w:br/>
        <w:br/>
        <w:t xml:space="preserve">    @Bean</w:t>
        <w:br/>
        <w:t xml:space="preserve">    SecurityFilterChain securityFilterChain(HttpSecurity http)</w:t>
        <w:br/>
        <w:t xml:space="preserve">            throws Exception {</w:t>
        <w:br/>
        <w:br/>
        <w:t xml:space="preserve">        http</w:t>
        <w:br/>
        <w:t xml:space="preserve">            .csrf(csrf -&gt; csrf.disable())</w:t>
        <w:br/>
        <w:br/>
        <w:t xml:space="preserve">            .sessionManagement(session -&gt;</w:t>
        <w:br/>
        <w:t xml:space="preserve">                session.sessionCreationPolicy(</w:t>
        <w:br/>
        <w:t xml:space="preserve">                    SessionCreationPolicy.STATELESS</w:t>
        <w:br/>
        <w:t xml:space="preserve">                )</w:t>
        <w:br/>
        <w:t xml:space="preserve">            )</w:t>
        <w:br/>
        <w:br/>
        <w:t xml:space="preserve">            .authorizeHttpRequests(auth -&gt; auth</w:t>
        <w:br/>
        <w:t xml:space="preserve">                .requestMatchers(</w:t>
        <w:br/>
        <w:t xml:space="preserve">                    "/actuator/health",</w:t>
        <w:br/>
        <w:t xml:space="preserve">                    "/api/public/**"</w:t>
        <w:br/>
        <w:t xml:space="preserve">                ).permitAll()</w:t>
        <w:br/>
        <w:br/>
        <w:t xml:space="preserve">                .anyRequest().authenticated()</w:t>
        <w:br/>
        <w:t xml:space="preserve">            )</w:t>
        <w:br/>
        <w:br/>
        <w:t xml:space="preserve">            .oauth2ResourceServer(oauth2 -&gt;</w:t>
        <w:br/>
        <w:t xml:space="preserve">                oauth2.jwt(Customizer.withDefaults())</w:t>
        <w:br/>
        <w:t xml:space="preserve">            );</w:t>
        <w:br/>
        <w:br/>
        <w:t xml:space="preserve">        return http.build();</w:t>
        <w:br/>
        <w:t xml:space="preserve">    }</w:t>
        <w:br/>
        <w:t>}</w:t>
      </w:r>
    </w:p>
    <w:p>
      <w:pPr>
        <w:pStyle w:val="Heading1"/>
      </w:pPr>
      <w:r>
        <w:t>8. Angular Request</w:t>
      </w:r>
    </w:p>
    <w:p>
      <w:r>
        <w:t>Angular should attach the access token to API requests. It should not send the issuer as a trusted validation parameter.</w:t>
      </w:r>
    </w:p>
    <w:p>
      <w:r>
        <w:rPr>
          <w:rFonts w:ascii="Liberation Mono" w:hAnsi="Liberation Mono"/>
          <w:sz w:val="16"/>
        </w:rPr>
        <w:t>export const authInterceptor: HttpInterceptorFn = (req, next) =&gt; {</w:t>
        <w:br/>
        <w:t xml:space="preserve">  const token = getAccessToken();</w:t>
        <w:br/>
        <w:br/>
        <w:t xml:space="preserve">  if (!token) {</w:t>
        <w:br/>
        <w:t xml:space="preserve">    return next(req);</w:t>
        <w:br/>
        <w:t xml:space="preserve">  }</w:t>
        <w:br/>
        <w:br/>
        <w:t xml:space="preserve">  return next(</w:t>
        <w:br/>
        <w:t xml:space="preserve">    req.clone({</w:t>
        <w:br/>
        <w:t xml:space="preserve">      setHeaders: {</w:t>
        <w:br/>
        <w:t xml:space="preserve">        Authorization: `Bearer ${token}`</w:t>
        <w:br/>
        <w:t xml:space="preserve">      }</w:t>
        <w:br/>
        <w:t xml:space="preserve">    })</w:t>
        <w:br/>
        <w:t xml:space="preserve">  );</w:t>
        <w:br/>
        <w:t>};</w:t>
      </w:r>
    </w:p>
    <w:p>
      <w:pPr>
        <w:pStyle w:val="Heading1"/>
      </w:pPr>
      <w:r>
        <w:t>9. Token Validation on Every Protected REST Request</w:t>
      </w:r>
    </w:p>
    <w:p>
      <w:pPr>
        <w:pStyle w:val="ListNumber"/>
      </w:pPr>
      <w:r>
        <w:t>Spring Security intercepts the request before the REST controller.</w:t>
      </w:r>
    </w:p>
    <w:p>
      <w:pPr>
        <w:pStyle w:val="ListNumber"/>
      </w:pPr>
      <w:r>
        <w:t>BearerTokenAuthenticationFilter extracts the bearer token.</w:t>
      </w:r>
    </w:p>
    <w:p>
      <w:pPr>
        <w:pStyle w:val="ListNumber"/>
      </w:pPr>
      <w:r>
        <w:t>JwtDecoder validates the JWT using the trusted Identity Provider configuration/public keys.</w:t>
      </w:r>
    </w:p>
    <w:p>
      <w:pPr>
        <w:pStyle w:val="ListNumber"/>
      </w:pPr>
      <w:r>
        <w:t>Signature and standard token validity checks are performed.</w:t>
      </w:r>
    </w:p>
    <w:p>
      <w:pPr>
        <w:pStyle w:val="ListNumber"/>
      </w:pPr>
      <w:r>
        <w:t>The iss claim is checked against the server-side trusted issuer.</w:t>
      </w:r>
    </w:p>
    <w:p>
      <w:pPr>
        <w:pStyle w:val="ListNumber"/>
      </w:pPr>
      <w:r>
        <w:t>If authentication fails, return HTTP 401 and stop processing.</w:t>
      </w:r>
    </w:p>
    <w:p>
      <w:pPr>
        <w:pStyle w:val="ListNumber"/>
      </w:pPr>
      <w:r>
        <w:t>If authentication succeeds but authorization fails, return HTTP 403.</w:t>
      </w:r>
    </w:p>
    <w:p>
      <w:pPr>
        <w:pStyle w:val="ListNumber"/>
      </w:pPr>
      <w:r>
        <w:t>Only authenticated and authorized requests reach the REST controller.</w:t>
      </w:r>
    </w:p>
    <w:p>
      <w:pPr>
        <w:pStyle w:val="Heading1"/>
      </w:pPr>
      <w:r>
        <w:t>10. 401 vs 403</w:t>
      </w:r>
    </w:p>
    <w:tbl>
      <w:tblPr>
        <w:tblStyle w:val="TableGrid"/>
        <w:tblW w:type="auto" w:w="0"/>
        <w:jc w:val="center"/>
        <w:tblLook w:firstColumn="1" w:firstRow="1" w:lastColumn="0" w:lastRow="0" w:noHBand="0" w:noVBand="1" w:val="04A0"/>
      </w:tblPr>
      <w:tblGrid>
        <w:gridCol w:w="5112"/>
        <w:gridCol w:w="5112"/>
      </w:tblGrid>
      <w:tr>
        <w:tc>
          <w:tcPr>
            <w:tcW w:type="dxa" w:w="5112"/>
          </w:tcPr>
          <w:p>
            <w:r>
              <w:t>Condition</w:t>
            </w:r>
          </w:p>
        </w:tc>
        <w:tc>
          <w:tcPr>
            <w:tcW w:type="dxa" w:w="5112"/>
          </w:tcPr>
          <w:p>
            <w:r>
              <w:t>Response</w:t>
            </w:r>
          </w:p>
        </w:tc>
      </w:tr>
      <w:tr>
        <w:tc>
          <w:tcPr>
            <w:tcW w:type="dxa" w:w="5112"/>
          </w:tcPr>
          <w:p>
            <w:r>
              <w:t>Missing bearer token for protected endpoint</w:t>
            </w:r>
          </w:p>
        </w:tc>
        <w:tc>
          <w:tcPr>
            <w:tcW w:type="dxa" w:w="5112"/>
          </w:tcPr>
          <w:p>
            <w:r>
              <w:t>401 Unauthorized</w:t>
            </w:r>
          </w:p>
        </w:tc>
      </w:tr>
      <w:tr>
        <w:tc>
          <w:tcPr>
            <w:tcW w:type="dxa" w:w="5112"/>
          </w:tcPr>
          <w:p>
            <w:r>
              <w:t>Malformed or invalid JWT</w:t>
            </w:r>
          </w:p>
        </w:tc>
        <w:tc>
          <w:tcPr>
            <w:tcW w:type="dxa" w:w="5112"/>
          </w:tcPr>
          <w:p>
            <w:r>
              <w:t>401 Unauthorized</w:t>
            </w:r>
          </w:p>
        </w:tc>
      </w:tr>
      <w:tr>
        <w:tc>
          <w:tcPr>
            <w:tcW w:type="dxa" w:w="5112"/>
          </w:tcPr>
          <w:p>
            <w:r>
              <w:t>Invalid signature</w:t>
            </w:r>
          </w:p>
        </w:tc>
        <w:tc>
          <w:tcPr>
            <w:tcW w:type="dxa" w:w="5112"/>
          </w:tcPr>
          <w:p>
            <w:r>
              <w:t>401 Unauthorized</w:t>
            </w:r>
          </w:p>
        </w:tc>
      </w:tr>
      <w:tr>
        <w:tc>
          <w:tcPr>
            <w:tcW w:type="dxa" w:w="5112"/>
          </w:tcPr>
          <w:p>
            <w:r>
              <w:t>Expired token</w:t>
            </w:r>
          </w:p>
        </w:tc>
        <w:tc>
          <w:tcPr>
            <w:tcW w:type="dxa" w:w="5112"/>
          </w:tcPr>
          <w:p>
            <w:r>
              <w:t>401 Unauthorized</w:t>
            </w:r>
          </w:p>
        </w:tc>
      </w:tr>
      <w:tr>
        <w:tc>
          <w:tcPr>
            <w:tcW w:type="dxa" w:w="5112"/>
          </w:tcPr>
          <w:p>
            <w:r>
              <w:t>Issuer mismatch</w:t>
            </w:r>
          </w:p>
        </w:tc>
        <w:tc>
          <w:tcPr>
            <w:tcW w:type="dxa" w:w="5112"/>
          </w:tcPr>
          <w:p>
            <w:r>
              <w:t>401 Unauthorized</w:t>
            </w:r>
          </w:p>
        </w:tc>
      </w:tr>
      <w:tr>
        <w:tc>
          <w:tcPr>
            <w:tcW w:type="dxa" w:w="5112"/>
          </w:tcPr>
          <w:p>
            <w:r>
              <w:t>Valid token but insufficient role/scope</w:t>
            </w:r>
          </w:p>
        </w:tc>
        <w:tc>
          <w:tcPr>
            <w:tcW w:type="dxa" w:w="5112"/>
          </w:tcPr>
          <w:p>
            <w:r>
              <w:t>403 Forbidden</w:t>
            </w:r>
          </w:p>
        </w:tc>
      </w:tr>
      <w:tr>
        <w:tc>
          <w:tcPr>
            <w:tcW w:type="dxa" w:w="5112"/>
          </w:tcPr>
          <w:p>
            <w:r>
              <w:t>Valid token and sufficient permission</w:t>
            </w:r>
          </w:p>
        </w:tc>
        <w:tc>
          <w:tcPr>
            <w:tcW w:type="dxa" w:w="5112"/>
          </w:tcPr>
          <w:p>
            <w:r>
              <w:t>REST controller executes</w:t>
            </w:r>
          </w:p>
        </w:tc>
      </w:tr>
    </w:tbl>
    <w:p>
      <w:pPr>
        <w:pStyle w:val="Heading1"/>
      </w:pPr>
      <w:r>
        <w:t>11. Controller Design</w:t>
      </w:r>
    </w:p>
    <w:p>
      <w:r>
        <w:t>Controllers should not manually validate the bearer token. When a protected controller is reached, Spring Security has already authenticated the request.</w:t>
      </w:r>
    </w:p>
    <w:p>
      <w:r>
        <w:rPr>
          <w:rFonts w:ascii="Liberation Mono" w:hAnsi="Liberation Mono"/>
          <w:sz w:val="16"/>
        </w:rPr>
        <w:t>@RestController</w:t>
        <w:br/>
        <w:t>@RequestMapping("/api/customer")</w:t>
        <w:br/>
        <w:t>public class CustomerController {</w:t>
        <w:br/>
        <w:br/>
        <w:t xml:space="preserve">    @GetMapping("/{id}")</w:t>
        <w:br/>
        <w:t xml:space="preserve">    public ResponseEntity&lt;Customer&gt; getCustomer(@PathVariable Long id) {</w:t>
        <w:br/>
        <w:t xml:space="preserve">        return ResponseEntity.ok(customerService.getCustomer(id));</w:t>
        <w:br/>
        <w:t xml:space="preserve">    }</w:t>
        <w:br/>
        <w:t>}</w:t>
      </w:r>
    </w:p>
    <w:p>
      <w:pPr>
        <w:pStyle w:val="Heading1"/>
      </w:pPr>
      <w:r>
        <w:t>12. Final Recommendation</w:t>
      </w:r>
    </w:p>
    <w:p>
      <w:pPr>
        <w:pStyle w:val="ListBullet"/>
      </w:pPr>
      <w:r>
        <w:t>Use Spring Security OAuth2 Resource Server rather than a custom MVC authentication interceptor.</w:t>
      </w:r>
    </w:p>
    <w:p>
      <w:pPr>
        <w:pStyle w:val="ListBullet"/>
      </w:pPr>
      <w:r>
        <w:t>Frontend sends only the OAuth2/OIDC access token in the Authorization Bearer header.</w:t>
      </w:r>
    </w:p>
    <w:p>
      <w:pPr>
        <w:pStyle w:val="ListBullet"/>
      </w:pPr>
      <w:r>
        <w:t>Keep the trusted issuer URI in Spring Boot/deployment configuration.</w:t>
      </w:r>
    </w:p>
    <w:p>
      <w:pPr>
        <w:pStyle w:val="ListBullet"/>
      </w:pPr>
      <w:r>
        <w:t>Validate every protected request centrally in the Spring Security filter chain.</w:t>
      </w:r>
    </w:p>
    <w:p>
      <w:pPr>
        <w:pStyle w:val="ListBullet"/>
      </w:pPr>
      <w:r>
        <w:t>Do not duplicate token validation in individual REST controllers.</w:t>
      </w:r>
    </w:p>
    <w:p>
      <w:pPr>
        <w:pStyle w:val="ListBullet"/>
      </w:pPr>
      <w:r>
        <w:t>Do not configure a made-up audience when the token has no aud claim; confirm API audience requirements with IAM.</w:t>
      </w:r>
    </w:p>
    <w:p>
      <w:pPr>
        <w:pStyle w:val="ListBullet"/>
      </w:pPr>
      <w:r>
        <w:t>Use scopes/roles for authorization after authentication succeeds.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