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Smart VMS PRD v2.2</w:t>
      </w:r>
    </w:p>
    <w:p>
      <w:pPr>
        <w:spacing w:after="40"/>
      </w:pPr>
      <w:r>
        <w:rPr>
          <w:sz w:val="28"/>
          <w:szCs w:val="28"/>
        </w:rPr>
        <w:t xml:space="preserve">Product Requirements Document (PRD)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Smart Visitor Management System (VMS)</w:t>
      </w:r>
    </w:p>
    <w:p>
      <w:pPr>
        <w:spacing w:after="140"/>
      </w:pPr>
      <w:r>
        <w:rPr>
          <w:i/>
          <w:iCs/>
        </w:rPr>
        <w:t xml:space="preserve">Version: 2.2 · Date: July 2026 · Status: For Sign-off</w:t>
      </w:r>
    </w:p>
    <w:p>
      <w:pPr>
        <w:spacing w:after="140"/>
      </w:pPr>
      <w:r>
        <w:rPr>
          <w:i/>
          <w:iCs/>
        </w:rPr>
        <w:t xml:space="preserve">Owner: Product Management · Reviewers: Engineering, Security, Legal/Compliance, Facilities</w:t>
      </w:r>
    </w:p>
    <w:p>
      <w:pPr>
        <w:pStyle w:val="Heading1"/>
        <w:spacing w:after="160" w:before="360"/>
      </w:pPr>
      <w:r>
        <w:t xml:space="preserve">1. Executive Summary &amp; Problem Statement</w:t>
      </w:r>
    </w:p>
    <w:p>
      <w:pPr>
        <w:pStyle w:val="Heading2"/>
        <w:spacing w:after="120" w:before="280"/>
      </w:pPr>
      <w:r>
        <w:t xml:space="preserve">1.1 Executive Summary</w:t>
      </w:r>
    </w:p>
    <w:p>
      <w:pPr>
        <w:spacing w:after="140"/>
      </w:pPr>
      <w:r>
        <w:t xml:space="preserve">This document defines a next-generation, multi-tenant SaaS Smart Visitor Management System (VMS) that secures the complete visitor journey — pre-registration, arrival, identity verification, on-site movement, and check-out — using biometrics, swipe/RFID/NFC/mobile-wallet credentials, and an AI-driven enrichment layer.</w:t>
      </w:r>
    </w:p>
    <w:p>
      <w:pPr>
        <w:spacing w:after="140"/>
      </w:pPr>
      <w:r>
        <w:t xml:space="preserve">The product is positioned against global incumbents (Envoy, iLobby, HID SAFE, Verkada Guest) and Indian market leaders (Veris, VAMS Global) on three defensible differentiators: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Paper Slip / Gate Pass Digitization — an AI-driven “slip conversion” flow (kiosk camera + OCR) that no benchmarked competitor offers fully, and which is everyday reality in Indian factories, government campuses, and older facilities.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Edge AI Layer — bundled facial recognition with liveness, tailgating/piggybacking detection via CCTV, predictive lobby traffic forecasting, and an LLM-based conversational kiosk avatar.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India-Specific Compliance — native DPDP Act 2023 support (consent capture, purpose limitation, auto-purge), Aadhaar-sensitive identity verification (verify without storing numbers), and native WhatsApp Business integration for all invites and alerts.</w:t>
      </w:r>
    </w:p>
    <w:p>
      <w:pPr>
        <w:pStyle w:val="Heading2"/>
        <w:spacing w:after="120" w:before="280"/>
      </w:pPr>
      <w:r>
        <w:t xml:space="preserve">1.2 Problem Statement — Legacy Logs vs. Digital Assurance</w:t>
      </w:r>
    </w:p>
    <w:p>
      <w:pPr>
        <w:spacing w:after="140"/>
      </w:pPr>
      <w:r>
        <w:t xml:space="preserve">Manual visitor logbooks and legacy sign-in kiosks fail on four axes: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4586"/>
      </w:tblGrid>
      <w:tr>
        <w:trPr>
          <w:tblHeader/>
        </w:trPr>
        <w:tc>
          <w:tcPr>
            <w:tcW w:type="dxa" w:w="18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47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Legacy reality</w:t>
            </w:r>
          </w:p>
        </w:tc>
        <w:tc>
          <w:tcPr>
            <w:tcW w:type="dxa" w:w="45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Digital assurance target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3–8 min manual entry, queues at peak hours</w:t>
            </w:r>
          </w:p>
        </w:tc>
        <w:tc>
          <w:tcPr>
            <w:tcW w:type="dxa" w:w="45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&lt; 30 s pre-registered, &lt; 90 s walk-in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 written in a register; no verification of the person</w:t>
            </w:r>
          </w:p>
        </w:tc>
        <w:tc>
          <w:tcPr>
            <w:tcW w:type="dxa" w:w="45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Biometric 1:1/1:N match ≥ 99.5% accuracy, FAR &lt; 0.1%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watchlist screening; paper gate passes accepted at face value</w:t>
            </w:r>
          </w:p>
        </w:tc>
        <w:tc>
          <w:tcPr>
            <w:tcW w:type="dxa" w:w="45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screening coverage; slips digitized, verified, and host-confirmed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Registers retained indefinitely, visible to every subsequent visitor</w:t>
            </w:r>
          </w:p>
        </w:tc>
        <w:tc>
          <w:tcPr>
            <w:tcW w:type="dxa" w:w="45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Consent-first capture, purpose limitation, automatic purge, immutable audit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Organizations need a system that verifies visitor identity with high assurance, integrates with physical access control in real time, and provides live visibility, analytics, and audit-ready records — without ripping out existing gate-pass culture or hardware on day one.</w:t>
      </w:r>
    </w:p>
    <w:p>
      <w:pPr>
        <w:pStyle w:val="Heading2"/>
        <w:spacing w:after="120" w:before="280"/>
      </w:pPr>
      <w:r>
        <w:t xml:space="preserve">1.3 Goals &amp; Success Metrics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4486"/>
      </w:tblGrid>
      <w:tr>
        <w:trPr>
          <w:tblHeader/>
        </w:trPr>
        <w:tc>
          <w:tcPr>
            <w:tcW w:type="dxa" w:w="28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8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4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Faster check-in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Average check-in time</w:t>
            </w:r>
          </w:p>
        </w:tc>
        <w:tc>
          <w:tcPr>
            <w:tcW w:type="dxa" w:w="4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&lt; 30 s (pre-registered), &lt; 90 s (walk-in)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Identity assurance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Biometric verification accuracy</w:t>
            </w:r>
          </w:p>
        </w:tc>
        <w:tc>
          <w:tcPr>
            <w:tcW w:type="dxa" w:w="4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99.5% (FAR &lt; 0.1%)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Watchlist screening coverage</w:t>
            </w:r>
          </w:p>
        </w:tc>
        <w:tc>
          <w:tcPr>
            <w:tcW w:type="dxa" w:w="4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of check-ins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Audit-ready visitor logs</w:t>
            </w:r>
          </w:p>
        </w:tc>
        <w:tc>
          <w:tcPr>
            <w:tcW w:type="dxa" w:w="4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retention per policy; zero unpurged expired records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 experience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 notification latency</w:t>
            </w:r>
          </w:p>
        </w:tc>
        <w:tc>
          <w:tcPr>
            <w:tcW w:type="dxa" w:w="4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&lt; 10 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Adoption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Pre-registration rate</w:t>
            </w:r>
          </w:p>
        </w:tc>
        <w:tc>
          <w:tcPr>
            <w:tcW w:type="dxa" w:w="4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60% within 6 months of go-live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t xml:space="preserve">1.4 In Scope / Out of Scope</w:t>
      </w:r>
    </w:p>
    <w:p>
      <w:pPr>
        <w:spacing w:after="140"/>
      </w:pPr>
      <w:r>
        <w:t xml:space="preserve">In scope (Phase 1–4): Visitor check-in/out; pre-registration &amp; invitations; biometric enrollment &amp; verification; RFID/NFC/printed-QR/mobile-wallet badge issuance; watchlist &amp; sanctions screening; host notifications &amp; workflows; emergency evacuation mustering with mobile muster app; dashboards &amp; reporting; legacy paper-slip digitization; AI camera features; multi-site administration; integrations.</w:t>
      </w:r>
    </w:p>
    <w:p>
      <w:pPr>
        <w:spacing w:after="140"/>
      </w:pPr>
      <w:r>
        <w:t xml:space="preserve">Out of scope (Phase 1): Employee time &amp; attendance; parking management (beyond ANPR entry in Phase 3); long-term contractor HR onboarding.</w:t>
      </w:r>
    </w:p>
    <w:p>
      <w:pPr>
        <w:pStyle w:val="Heading1"/>
        <w:spacing w:after="160" w:before="360"/>
      </w:pPr>
      <w:r>
        <w:t xml:space="preserve">2. Comprehensive User Personas</w:t>
      </w:r>
    </w:p>
    <w:p>
      <w:pPr>
        <w:pStyle w:val="Heading2"/>
        <w:spacing w:after="120" w:before="280"/>
      </w:pPr>
      <w:r>
        <w:t xml:space="preserve">2.1 Visitor — “Priya”, consultant</w:t>
      </w:r>
    </w:p>
    <w:p>
      <w:pPr>
        <w:spacing w:after="140"/>
      </w:pPr>
      <w:r>
        <w:t xml:space="preserve">Guests, contractors, vendors, interviewees, and delivery personnel. Priya arrives with a QR invite on WhatsApp or, at older client sites, a paper gate pass. She wants a fast, dignified check-in, clear wayfinding, and confidence that her ID photo will not live in a database forever. Pain today: repeating her details at every visit, queues, opaque data handling. Success: &lt; 30 s check-in, one-time biometric enrollment reused with consent, visible privacy notice, auto-deleted data.</w:t>
      </w:r>
    </w:p>
    <w:p>
      <w:pPr>
        <w:pStyle w:val="Heading2"/>
        <w:spacing w:after="120" w:before="280"/>
      </w:pPr>
      <w:r>
        <w:t xml:space="preserve">2.2 Host (Employee) — “Rahul”, engineering manager</w:t>
      </w:r>
    </w:p>
    <w:p>
      <w:pPr>
        <w:spacing w:after="140"/>
      </w:pPr>
      <w:r>
        <w:t xml:space="preserve">Invites and receives visitors. Creates invites from the portal, Outlook/Google Calendar, or in bulk via CSV. Pain today: doesn't know when guests arrive; front desk phones him. Success: invite created in &lt; 60 s; arrival notification in &lt; 10 s on WhatsApp/Slack/Teams/push with one-tap actions (“On my way”, “Delay 10 min”, “Delegate”, “Deny”).</w:t>
      </w:r>
    </w:p>
    <w:p>
      <w:pPr>
        <w:pStyle w:val="Heading2"/>
        <w:spacing w:after="120" w:before="280"/>
      </w:pPr>
      <w:r>
        <w:t xml:space="preserve">2.3 Front-Desk / Security Officer — “Kavita”</w:t>
      </w:r>
    </w:p>
    <w:p>
      <w:pPr>
        <w:spacing w:after="140"/>
      </w:pPr>
      <w:r>
        <w:t xml:space="preserve">Manages check-ins, exceptions, badges, deliveries, and the paper-slip conversion flow. Pain today: manual registers, judging handwritten passes at face value, no tools when biometrics fail. Success: exception queue with clear approve/hold/deny actions; slip conversion in &lt; 60 s; manual verification fallback when a biometric match fails.</w:t>
      </w:r>
    </w:p>
    <w:p>
      <w:pPr>
        <w:pStyle w:val="Heading2"/>
        <w:spacing w:after="120" w:before="280"/>
      </w:pPr>
      <w:r>
        <w:t xml:space="preserve">2.4 Security Admin — “Deepak”</w:t>
      </w:r>
    </w:p>
    <w:p>
      <w:pPr>
        <w:spacing w:after="140"/>
      </w:pPr>
      <w:r>
        <w:t xml:space="preserve">Configures watchlists, access policies, zones, and camera-AI thresholds. Reviews held check-ins and camera alerts. Success: watchlist hits held at the kiosk 100% of the time with mandatory human review before any denial; every decision logged with actor, timestamp, and reason.</w:t>
      </w:r>
    </w:p>
    <w:p>
      <w:pPr>
        <w:pStyle w:val="Heading2"/>
        <w:spacing w:after="120" w:before="280"/>
      </w:pPr>
      <w:r>
        <w:t xml:space="preserve">2.5 Facility / Compliance Manager — “Rohan”</w:t>
      </w:r>
    </w:p>
    <w:p>
      <w:pPr>
        <w:spacing w:after="140"/>
      </w:pPr>
      <w:r>
        <w:t xml:space="preserve">Owns reports, audits, retention policy, and evacuation musters. Success: DPDP-compliant retention with provable auto-purge; evacuation roll-call live in &lt; 5 s; CSV/PDF audit exports; scheduled report delivery.</w:t>
      </w:r>
    </w:p>
    <w:p>
      <w:pPr>
        <w:pStyle w:val="Heading2"/>
        <w:spacing w:after="120" w:before="280"/>
      </w:pPr>
      <w:r>
        <w:t xml:space="preserve">2.6 System Admin (IT) — “Meera”</w:t>
      </w:r>
    </w:p>
    <w:p>
      <w:pPr>
        <w:spacing w:after="140"/>
      </w:pPr>
      <w:r>
        <w:t xml:space="preserve">Handles tenant setup, SSO (Azure AD/Entra, Okta, SCIM), integrations, user roles, and hardware fleet (Android Enterprise EMM for kiosks, Zebra printers). Success: SCIM-provisioned roles; edge-connector health dashboard; zero credentials stored on kiosks.</w:t>
      </w:r>
    </w:p>
    <w:p>
      <w:pPr>
        <w:pStyle w:val="Heading1"/>
        <w:spacing w:after="160" w:before="360"/>
      </w:pPr>
      <w:r>
        <w:t xml:space="preserve">3. Detailed Functional Requirements</w:t>
      </w:r>
    </w:p>
    <w:p>
      <w:pPr>
        <w:pStyle w:val="Heading2"/>
        <w:spacing w:after="120" w:before="280"/>
      </w:pPr>
      <w:r>
        <w:t xml:space="preserve">3.1 Pre-Registration &amp; Invitations</w:t>
      </w:r>
    </w:p>
    <w:p>
      <w:pPr>
        <w:pStyle w:val="Heading3"/>
        <w:spacing w:after="100" w:before="220"/>
      </w:pPr>
      <w:r>
        <w:t xml:space="preserve">Host-initiated invitations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Hosts create invites: single, recurring, bulk via CSV, or via Outlook 365 / Google Calendar integration (a meeting with an external attendee proposes an invite).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Visitor receives an email / SMS / WhatsApp invite containing a QR pass, directions, parking info, and required documents (NDA, safety briefing, ID upload).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Visitor may pre-upload a government ID and a selfie (optional, consent-gated) for faster biometric matching on arrival.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workflows for restricted zones or high-security visits (multi-level approvals with SLA and escalation).</w:t>
      </w:r>
    </w:p>
    <w:p>
      <w:pPr>
        <w:pStyle w:val="Heading3"/>
        <w:spacing w:after="100" w:before="220"/>
      </w:pPr>
      <w:r>
        <w:t xml:space="preserve">Visitor-initiated requests — public self-service portal</w:t>
      </w:r>
    </w:p>
    <w:p>
      <w:pPr>
        <w:spacing w:after="140"/>
      </w:pPr>
      <w:r>
        <w:t xml:space="preserve">Not every visit starts with a host. First-time vendors, interview candidates, and anyone without a standing relationship with a host contact need a way to request a visit themselves, without waiting for someone else to create an invite first. A public web portal (no login required) covers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Visitor opens the portal link (shared on the company site, in a lobby QR code, or in an email signature) and submits their name, phone or email, the host they're visiting, purpose of visit, and group size/type (individual or group).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Visitor may optionally upload a government ID and a selfie at submission time, same consent-gated document flow as a host-issued invite, so verification is faster if the visit is approved.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submission the visitor receives a tracking reference (e.g., REQ-10231) and can look up live status — pending, approved, or denied — on the same portal using that reference, with no account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named host receives the same instant Confirm / Deny prompt used for any other approval (Section 3.6), with the same response-time SLA and escalation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approval, a QR/check-in code is generated and sent to the visitor on their provided contact channel (WhatsApp/email/SMS); on denial, the visitor sees the denial on the tracking page and the host's reason is logged.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front door for anyone without a pre-existing host relationship, complementing — not replacing — host-initiated invites; both funnel into the same approval and status pipeline below.</w:t>
      </w:r>
    </w:p>
    <w:p>
      <w:pPr>
        <w:spacing w:after="140"/>
      </w:pPr>
      <w:r>
        <w:t xml:space="preserve">A visitor who submits the public visitor-portal form (rather than being invited by a host) enters the Requested state immediately — visible to reception and admin the instant it's submitted, not only inside the host's notification queue. On host approval it becomes Registered (code/QR issued, not yet arrived); on denial it becomes Denied. See Section 3.13 for the full state model, and Section 3.11 for the equivalent naming used by the legacy paper-slip flow.</w:t>
      </w:r>
    </w:p>
    <w:p>
      <w:pPr>
        <w:spacing w:after="140"/>
      </w:pPr>
      <w:r>
        <w:t xml:space="preserve">High-security (“secure”) visits additionally require sign-off from both the host and a security reviewer before a badge is issued — a two-step approval distinct from a standard single-approver request. This dual sign-off is tracked as its own status (Awaiting dual sign-off, Section 3.13) so reception and the visitor-facing status screen can show precisely which approval is still outstanding.</w:t>
      </w:r>
    </w:p>
    <w:p>
      <w:pPr>
        <w:pStyle w:val="Heading2"/>
        <w:spacing w:after="120" w:before="280"/>
      </w:pPr>
      <w:r>
        <w:t xml:space="preserve">3.2 Check-In (Kiosk / Reception / Mobile)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Self-service kiosk (Android tablet, Section 5) with multilingual UI (Hindi + 10 regional languages + English) and WCAG 2.1 AA accessibility.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Check-in methods, presented as a single choice screen at the kiosk: QR scan, face check-in, fingerprint check-in, iris check-in, phone number/OTP, or manual registration by the visitor/receptionist.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ID document scanning with OCR + authenticity checks (passport MRZ, driver's licence, national ID hologram/font/security-feature heuristics).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signature capture for NDAs, safety waivers, and privacy consent — stored against the visit record with document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 capture for badge printing; health/safety questionnaires configurable per site.</w:t>
      </w:r>
    </w:p>
    <w:p>
      <w:pPr>
        <w:pStyle w:val="Heading2"/>
        <w:spacing w:after="120" w:before="280"/>
      </w:pPr>
      <w:r>
        <w:t xml:space="preserve">3.3 Biometrics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Facial recognition for identity verification and touchless repeat check-in, with explicit consent capture.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Fingerprint check-in offered as a standard kiosk method alongside face and iris — not restricted to high-security sites — with a dedicated sensor module (Section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Iris recognition offered as a higher-assurance kiosk check-in option for sites that need it (data centers, high-security zones); requires a dedicated iris-capable camera module, priced as a site pack outside the standard per-lobby CapEx ceiling (Section 6), the same way fingerprint hardware is scoped.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the kiosk, the visitor picks their preferred method (face, fingerprint, or iris) from the check-in screen; all three route through the same liveness-check and match-against-enrolled-visitor pipeline, so the approval/status logic (Section 3.13) is identical regardless of which biometric was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Liveness detection (presentation-attack detection) blocks photo/video/mask spoofing — method-appropriate for each modality (face: presentation-attack detection; fingerprint: liveness/spoof-material detection; iris: live-eye detection).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Biometric templates stored encrypted and segregated; raw images purged per retention policy (templates retained, raw face/ID/fingerprint/iris images deleted first).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Fallback flow when a biometric match fails, on any modality: manual verification by security officer, logged.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1:1 verification (pre-registered visitors) and 1:N identification (returning visitors / watchlist).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Aadhaar-sensitive handling: where Aadhaar is presented, verify identity (e.g., offline XML/QR verification or masked capture) without storing the Aadhaar number; only a verification result and masked reference are retained.</w:t>
      </w:r>
    </w:p>
    <w:p>
      <w:pPr>
        <w:pStyle w:val="Heading2"/>
        <w:spacing w:after="120" w:before="280"/>
      </w:pPr>
      <w:r>
        <w:t xml:space="preserve">3.4 Swipe / Credential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temporary access credentials at check-in: RFID/NFC swipe cards, printed QR badges (Zebra ZD-series thermal), or mobile credentials (Apple/Google Wallet).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Credentials scoped by zone, floor, time window, and escort requirement; auto-expire at checkout or end of visit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provision/deprovision through access-control integrations (Lenel OnGuard, Genetec, HID, Honeywell, Brivo, Kisi) via the on-premises edge connector.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Turnstile / speed-gate integration for badge-tap or face-based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Lost-card handling: instant deactivation and reissue, audit-logged.</w:t>
      </w:r>
    </w:p>
    <w:p>
      <w:pPr>
        <w:pStyle w:val="Heading2"/>
        <w:spacing w:after="120" w:before="280"/>
      </w:pPr>
      <w:r>
        <w:t xml:space="preserve">3.5 AI Enrichment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Watchlist &amp; sanctions screening: real-time matching of visitor identity/face against internal blocklists, VIP lists, and (where legally permitted) external databases; alerts to security.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 fraud detection: AI checks for tampered or fake documents.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Anomaly detection: tailgating attempts, overstays, repeated failed check-ins, off-hours visits, zone violations.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visit categorization: auto-classify visit purpose from invite text; route approvals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Predictive lobby analytics: forecast visitor traffic for staffing and lobby capacity planning.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assistant: LLM-based multilingual kiosk/web avatar that greets visitors, answers FAQs, guides check-in and wayfinding, and escalates to a human on request — with guardrails (no policy overrides, no personal-data disclosure).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Auto-enrichment of visitor profiles: company info, visit history, relationship mapping — subject to consent and privacy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VIP recognition: discreet notification to hosts/reception when a VIP arrives.</w:t>
      </w:r>
    </w:p>
    <w:p>
      <w:pPr>
        <w:pStyle w:val="Heading2"/>
        <w:spacing w:after="120" w:before="280"/>
      </w:pPr>
      <w:r>
        <w:t xml:space="preserve">3.6 Host Notifications &amp;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Instant arrival notifications via WhatsApp Business, email, SMS, Slack, Microsoft Teams, or push — target latency &lt; 10 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One-tap host actions: “On my way,” “Delay 10 min,” “Delegate to colleague,” “Deny.”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chain if the host does not respond within a configurable time (e.g., 2 min → team channel, 5 min → floor admin).</w:t>
      </w:r>
    </w:p>
    <w:p>
      <w:pPr>
        <w:pStyle w:val="Heading2"/>
        <w:spacing w:after="120" w:before="280"/>
      </w:pPr>
      <w:r>
        <w:t xml:space="preserve">3.7 Check-Out &amp; Overstay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via kiosk, badge drop-box (RFID sensing), face scan at exit, or automatic checkout on access-control exit event.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overstay alerts to host and security; auto-expiry of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visit summary emailed to the visitor with a feedback survey (NPS).</w:t>
      </w:r>
    </w:p>
    <w:p>
      <w:pPr>
        <w:pStyle w:val="Heading2"/>
        <w:spacing w:after="120" w:before="280"/>
      </w:pPr>
      <w:r>
        <w:t xml:space="preserve">3.8 Emergency &amp; Evacuation (Mustering)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One-tap evacuation mode: all visitor badges frozen; live roll-call of everyone on site (visitors + employees if integrated).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muster app for wardens to mark people safe at assembly points, offline-tolerant with sync.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missing-person list pushed to emergency responders; AI-assisted zone-clearance cross-check (Section 3.12).</w:t>
      </w:r>
    </w:p>
    <w:p>
      <w:pPr>
        <w:pStyle w:val="Heading2"/>
        <w:spacing w:after="120" w:before="280"/>
      </w:pPr>
      <w:r>
        <w:t xml:space="preserve">3.9 Dashboards, Reporting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occupancy dashboard: who is on site, by zone/building.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Reports: daily visitor logs, host activity, average check-in times, peak hours, no-shows, watchlist hits, compliance/audit exports (CSV/PDF).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report delivery and API access to analytics data.</w:t>
      </w:r>
    </w:p>
    <w:p>
      <w:pPr>
        <w:pStyle w:val="Heading2"/>
        <w:spacing w:after="120" w:before="280"/>
      </w:pPr>
      <w:r>
        <w:t xml:space="preserve">3.10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Multi-site, multi-tenant configuration with site-specific branding, flows, and legal documents (versioned; re-sign on new version).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control (RBAC) with granular permissions; SCIM-provisioned.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Configurable visitor types (guest, contractor, vendor, interview, delivery), each with its own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Document/certification tracking for contractors (insurance, safety-training expiry).</w:t>
      </w:r>
    </w:p>
    <w:p>
      <w:pPr>
        <w:spacing w:after="140"/>
      </w:pPr>
      <w:r>
        <w:t xml:space="preserve">An expired or missing contractor document blocks badge issuance outright — the visit is placed in the Held state (Section 3.13) with a compliance reason attached, the same review queue used for watchlist matches, so security has one place to clear either kind of hold.</w:t>
      </w:r>
    </w:p>
    <w:p>
      <w:pPr>
        <w:pStyle w:val="Heading2"/>
        <w:spacing w:after="120" w:before="280"/>
      </w:pPr>
      <w:r>
        <w:t xml:space="preserve">3.11 Legacy Gate Pass / Paper Slip Handling — Step-by-Step Logic</w:t>
      </w:r>
    </w:p>
    <w:p>
      <w:pPr>
        <w:spacing w:after="140"/>
      </w:pPr>
      <w:r>
        <w:t xml:space="preserve">Visitors may arrive with a physical slip (gate pass, appointment slip, or department authorization note). The system must digitize and verify these rather than accept them at face value. A slip authorizes the visit; biometrics/ID verify the person. A slip alone never grants access.</w:t>
      </w:r>
    </w:p>
    <w:p>
      <w:pPr>
        <w:pStyle w:val="Heading3"/>
        <w:spacing w:after="100" w:before="220"/>
      </w:pPr>
      <w:r>
        <w:t xml:space="preserve">Path A — System-issued slips (barcode/QR/reference number):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Kiosk or receptionist scans the code or types the 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VMS retrieves the linked visit record; validity window and status are checked.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Check-in proceeds as a pre-registered visit: identity verification (3.11 step B4) + badge issuance.</w:t>
      </w:r>
    </w:p>
    <w:p>
      <w:pPr>
        <w:pStyle w:val="Heading3"/>
        <w:spacing w:after="100" w:before="220"/>
      </w:pPr>
      <w:r>
        <w:t xml:space="preserve">Path B — Handwritten / legacy slips (no digital record):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Capture: Receptionist (or kiosk camera) photographs the slip. Image quality is validated (blur/glare check); re-capture prompted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OCR extraction: Cloud OCR + AI engine extracts visitor name, host/department, issuing authority, purpose, and date. Confidence score per field; low-confidence fields flagged for the receptionist to correct.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Record creation: A digital visit record is created with the slip image attached as evidence, status = Awaiting approval (host confirmation pending).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Identity binding: The slip-holder completes ID scan or biometric verification. The scanned-ID name is fuzzy-matched to the slip name; mismatch raises a fraud flag (step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Mandatory real-time confirmation: The named host or issuing department receives an instant Confirm / Deny prompt (WhatsApp/app/Slack/Teams). Entry is blocked until confirmation. Configurable timeout → escalation → default deny.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Fraud &amp; anomaly controls: AI flags (a) duplicate use of the same slip reference, (b) slips presented outside their valid date/time, (c) slip-name vs scanned-ID mismatches, (d) repeated denied-slip attempts by the same individual. Flags route to the security review queue (Held state, Section 3.13).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Badge issuance: On confirmation and clear screening, a zone- and time-limited credential is issued (3.4). On denial, entry is refused and logged for audit.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Audit trail: Slip image, OCR data + confidences, confirming approver, timestamps, and any override reasons are stored immutably against the visit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Transition plan: Departments currently issuing paper slips are onboarded to generate digital passes (QR via SMS/WhatsApp/email) from the portal; the paper-slip flow remains a documented fallback for visitors without phones or during outages.</w:t>
      </w:r>
    </w:p>
    <w:p>
      <w:pPr>
        <w:spacing w:after="140"/>
      </w:pPr>
      <w:r>
        <w:t xml:space="preserve">This intermediate state is named Awaiting approval, matching the single status vocabulary used everywhere else in the product — kiosk walk-ins, portal requests, and reception all funnel into the same nine-state model (Section 3.13).</w:t>
      </w:r>
    </w:p>
    <w:p>
      <w:pPr>
        <w:pStyle w:val="Heading2"/>
        <w:spacing w:after="120" w:before="280"/>
      </w:pPr>
      <w:r>
        <w:t xml:space="preserve">3.12 AI Camera &amp; Computer Vision Features — Step-by-Step Logic</w:t>
      </w:r>
    </w:p>
    <w:p>
      <w:pPr>
        <w:spacing w:after="140"/>
      </w:pPr>
      <w:r>
        <w:t xml:space="preserve">Cameras may be dedicated VMS cameras (entry points) or existing CCTV integrated via the video platform (Section 5). All camera AI is subject to the governance block below.</w:t>
      </w:r>
    </w:p>
    <w:p>
      <w:pPr>
        <w:pStyle w:val="Heading3"/>
        <w:spacing w:after="100" w:before="220"/>
      </w:pPr>
      <w:r>
        <w:t xml:space="preserve">Entry &amp; identity verification: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Facial recognition entry: (1) camera at gate/turnstile detects a face → (2) liveness check → (3) 1:N match against enrolled, consented visitors → (4) match ≥ threshold → door-release signal via edge connector → (5) event + confidence logged. No match → fall back to badge tap or kiosk.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Liveness / anti-spoofing: presentation-attack detection blocks photos, videos, and masks used to impersonate an enrolled visitor.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Badge-vs-face mismatch detection: on badge tap, the camera verifies the presenter is the person the badge was issued to; mismatch → entry blocked pending review + security alert with video clip.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ANPR/LPR parking entry (Phase 3): licence-plate recognition at the barrier auto-admits vehicles of expected visitors and links the plate to the visit record.</w:t>
      </w:r>
    </w:p>
    <w:p>
      <w:pPr>
        <w:pStyle w:val="Heading3"/>
        <w:spacing w:after="100" w:before="220"/>
      </w:pPr>
      <w:r>
        <w:t xml:space="preserve">Security surveillance &amp; anomaly detection: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Tailgating / piggybacking: detects ≥ 2 people passing on a single credential at doors/turnstiles; real-time alert with video clip.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Watchlist face matching on CCTV: flagged or banned individuals detected on any integrated camera, including before they reach reception (human review mandatory before action).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Loitering &amp; zone-intrusion: alerts when a visitor lingers abnormally or enters a zone outside their credential scope; cross-referenced with badge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Abandoned-object detection: flags unattended bags/items in lobbies and common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Behavioral anomaly scoring: models normal movement per visitor type and scores each visit for risk (off-hours presence, unusual zones, frequency spikes).</w:t>
      </w:r>
    </w:p>
    <w:p>
      <w:pPr>
        <w:pStyle w:val="Heading3"/>
        <w:spacing w:after="100" w:before="220"/>
      </w:pPr>
      <w:r>
        <w:t xml:space="preserve">Safety &amp; compliance: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PPE detection: verifies helmets, vests, goggles before permitting entry to industrial/shop-floor zones.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AI-assisted evacuation: cameras confirm which zones are cleared and cross-check against the live muster list (3.8).</w:t>
      </w:r>
    </w:p>
    <w:p>
      <w:pPr>
        <w:pStyle w:val="Heading3"/>
        <w:spacing w:after="100" w:before="220"/>
      </w:pPr>
      <w:r>
        <w:t xml:space="preserve">Operations &amp; experience: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counting &amp; occupancy heatmaps, queue analytics (alert reception to open counters), AI receptionist (voice/chat avatar), smart scheduling &amp; daily security digest.</w:t>
      </w:r>
    </w:p>
    <w:p>
      <w:pPr>
        <w:pStyle w:val="Heading3"/>
        <w:spacing w:after="100" w:before="220"/>
      </w:pPr>
      <w:r>
        <w:t xml:space="preserve">Governance requirements for all camera AI (non-negotiable):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Explicit signage and consent capture where required by law; region-specific enable/disable per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Confidence thresholds with mandatory human review before any denial or security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All detections logged with video evidence, reviewer, and outcome for audit.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Bias testing and periodic accuracy benchmarking (NIST FRVT-tested engines) for all face 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Video analytics processed at the edge where possible; retention and purge per privacy policy (Section 9).</w:t>
      </w:r>
    </w:p>
    <w:p>
      <w:pPr>
        <w:spacing w:after="140"/>
      </w:pPr>
      <w:r>
        <w:t xml:space="preserve">Recommended rollout order: facial recognition + liveness → tailgating detection → ANPR parking → AI receptionist, then surveillance analytics in later phases.</w:t>
      </w:r>
    </w:p>
    <w:p>
      <w:pPr>
        <w:pStyle w:val="Heading2"/>
        <w:spacing w:after="120" w:before="280"/>
      </w:pPr>
      <w:r>
        <w:t xml:space="preserve">3.13 Visit Status Lifecycle</w:t>
      </w:r>
    </w:p>
    <w:p>
      <w:pPr>
        <w:spacing w:after="140"/>
      </w:pPr>
      <w:r>
        <w:t xml:space="preserve">Every visit record, regardless of which channel created it (kiosk walk-in, reception, host portal invite, paper slip, or the public visitor portal), moves through the same nine-state model. This section makes explicit a lifecycle that was previously implicit across Sections 3.1, 3.2 and 3.11; it does not change any of the business rules described there.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600"/>
        <w:gridCol w:w="2600"/>
        <w:gridCol w:w="2136"/>
      </w:tblGrid>
      <w:tr>
        <w:trPr>
          <w:tblHeader/>
        </w:trPr>
        <w:tc>
          <w:tcPr>
            <w:tcW w:type="dxa" w:w="175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6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Entered from</w:t>
            </w:r>
          </w:p>
        </w:tc>
        <w:tc>
          <w:tcPr>
            <w:tcW w:type="dxa" w:w="213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Exits to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Requested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Submitted via the public visitor portal; on the books but the host has not yet decided and the visitor is not on site.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Visitor portal form submission (3.1)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Registered (approved) or Denied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Registered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 approved; a QR/code has been issued but the visitor has not yet arrived.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Requested (approved), or a direct host-portal invite (3.1)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Checked-in (on arrival) or expires unused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Awaiting approval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Visitor physically at the kiosk/reception (walk-in or paper slip); waiting on a single approver.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Kiosk walk-in requiring sign-off (3.2), Paper slip Path B (3.11)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Checked-in or Denied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Awaiting dual sign-off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High-security (“secure”) visit; needs both host and security approval before a badge is issued.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Kiosk/reception walk-in flagged as secure (3.1)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Checked-in (both approve) or Denied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Held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Watchlist match or expired compliance document (e.g., contractor permit). No badge issued automatically — always a human decision.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Watchlist screening (3.5) or contractor document check (3.10)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Checked-in (released) or Denied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Checked-in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Badge issued, visitor on site.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approval path clearing, or a frictionless pre-registered check-in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Checked-out, Safe (evacuation), or Denied (host revokes)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Denied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Rejected by host or security at any stage. No credential is active.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approval or Held state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Checked-out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Visit ended; credential deactivated.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Checked-in (kiosk, badge drop-box, face scan, or access-control exit event)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Safe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Marked accounted-for during an evacuation muster.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Checked-in, during Evacuation mode (3.8)</w:t>
            </w:r>
          </w:p>
        </w:tc>
        <w:tc>
          <w:tcPr>
            <w:tcW w:type="dxa" w:w="21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Reverts to Checked-in when evacuation mode ends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Design rule carried through every channel: a visitor is never silently invisible between submission and a badge decision. Whichever door they came through — website, kiosk, reception desk, or a paper slip — there is always a status, and that status is visible in the live visitor list to reception, hosts, and security, not only inside one role's private queue.</w:t>
      </w:r>
    </w:p>
    <w:p>
      <w:pPr>
        <w:pStyle w:val="Heading1"/>
        <w:spacing w:after="160" w:before="360"/>
      </w:pPr>
      <w:r>
        <w:t xml:space="preserve">4. User Stories &amp; Technical Acceptance Criteria</w:t>
      </w:r>
    </w:p>
    <w:p>
      <w:pPr>
        <w:spacing w:after="140"/>
      </w:pPr>
      <w:r>
        <w:rPr>
          <w:b/>
          <w:bCs/>
        </w:rPr>
        <w:t xml:space="preserve">US-01 — Pre-registered check-in.</w:t>
      </w:r>
    </w:p>
    <w:p>
      <w:pPr>
        <w:spacing w:after="140"/>
      </w:pPr>
      <w:r>
        <w:t xml:space="preserve">As a visitor, I want to check in with the QR pass from my WhatsApp invite, so that I am badged in under 30 seconds. AC: scanning a valid QR retrieves the visit in &lt; 1 s; face verification completes in &lt; 1.5 s; total kiosk dwell &lt; 30 s at p90; host notified &lt; 10 s; badge scoped to zone + time window.</w:t>
      </w:r>
    </w:p>
    <w:p>
      <w:pPr>
        <w:spacing w:after="140"/>
      </w:pPr>
      <w:r>
        <w:rPr>
          <w:b/>
          <w:bCs/>
        </w:rPr>
        <w:t xml:space="preserve">US-02 — Walk-in.</w:t>
      </w:r>
    </w:p>
    <w:p>
      <w:pPr>
        <w:spacing w:after="140"/>
      </w:pPr>
      <w:r>
        <w:t xml:space="preserve">As a walk-in visitor, I want to scan my ID and sign the NDA at the kiosk, so that I can get a badge without pre-registration. AC: OCR extracts name/document number with ≥ 95% field accuracy on supported IDs; watchlist screened 100%; host approval required before badge; end-to-end &lt; 90 s at p90.</w:t>
      </w:r>
    </w:p>
    <w:p>
      <w:pPr>
        <w:spacing w:after="140"/>
      </w:pPr>
      <w:r>
        <w:rPr>
          <w:b/>
          <w:bCs/>
        </w:rPr>
        <w:t xml:space="preserve">US-03 — Paper slip conversion.</w:t>
      </w:r>
    </w:p>
    <w:p>
      <w:pPr>
        <w:spacing w:after="140"/>
      </w:pPr>
      <w:r>
        <w:t xml:space="preserve">As a receptionist, I want to photograph a handwritten gate pass and have the system extract and verify it, so that a slip never grants entry unverified. AC: slip image + OCR fields + confidences stored; named host receives Confirm/Deny in &lt; 10 s; entry blocked until confirmation (visit sits in Awaiting approval, Section 3.13); ID-name vs slip-name mismatch raises a fraud flag; duplicate slip reference rejected; full audit trail retained.</w:t>
      </w:r>
    </w:p>
    <w:p>
      <w:pPr>
        <w:spacing w:after="140"/>
      </w:pPr>
      <w:r>
        <w:rPr>
          <w:b/>
          <w:bCs/>
        </w:rPr>
        <w:t xml:space="preserve">US-04 — Host arrival actions.</w:t>
      </w:r>
    </w:p>
    <w:p>
      <w:pPr>
        <w:spacing w:after="140"/>
      </w:pPr>
      <w:r>
        <w:t xml:space="preserve">As a host, I want one-tap responses on the arrival notification, so that reception knows what to do without calling me. AC: actions On-my-way / Delay-10 / Delegate / Deny reflected at reception in &lt; 3 s; non-response escalates per configured SLA; Deny deactivates any issued credential immediately.</w:t>
      </w:r>
    </w:p>
    <w:p>
      <w:pPr>
        <w:spacing w:after="140"/>
      </w:pPr>
      <w:r>
        <w:rPr>
          <w:b/>
          <w:bCs/>
        </w:rPr>
        <w:t xml:space="preserve">US-05 — Watchlist hold.</w:t>
      </w:r>
    </w:p>
    <w:p>
      <w:pPr>
        <w:spacing w:after="140"/>
      </w:pPr>
      <w:r>
        <w:t xml:space="preserve">As a security admin, I want watchlist matches held at the kiosk for human review, so that no automated denial occurs. AC: match → status Held, badge not issued, alert raised; only a user with “Approve/deny” permission can release or reject; decision + reason logged immutably.</w:t>
      </w:r>
    </w:p>
    <w:p>
      <w:pPr>
        <w:spacing w:after="140"/>
      </w:pPr>
      <w:r>
        <w:rPr>
          <w:b/>
          <w:bCs/>
        </w:rPr>
        <w:t xml:space="preserve">US-06 — Evacuation muster.</w:t>
      </w:r>
    </w:p>
    <w:p>
      <w:pPr>
        <w:spacing w:after="140"/>
      </w:pPr>
      <w:r>
        <w:t xml:space="preserve">As a compliance manager, I want a one-tap evacuation roll-call, so that I can account for everyone on site in under 5 seconds. AC: evacuation freezes all visitor credentials &lt; 2 s; live roll-call renders &lt; 5 s; warden app marks safe offline and syncs; missing-person list exportable and shareable with responders.</w:t>
      </w:r>
    </w:p>
    <w:p>
      <w:pPr>
        <w:spacing w:after="140"/>
      </w:pPr>
      <w:r>
        <w:rPr>
          <w:b/>
          <w:bCs/>
        </w:rPr>
        <w:t xml:space="preserve">US-07 — DPDP auto-purge.</w:t>
      </w:r>
    </w:p>
    <w:p>
      <w:pPr>
        <w:spacing w:after="140"/>
      </w:pPr>
      <w:r>
        <w:t xml:space="preserve">As a compliance manager, I want visitor data purged automatically per policy, so that we honour purpose limitation and deletion rights. AC: retention configurable per tenant/site; nightly purge job erases expired records and raw biometric images (templates per separate shorter policy); each purge writes an audit entry with count, policy, and actor; right-to-erasure requests completed ≤ 72 h.</w:t>
      </w:r>
    </w:p>
    <w:p>
      <w:pPr>
        <w:spacing w:after="140"/>
      </w:pPr>
      <w:r>
        <w:rPr>
          <w:b/>
          <w:bCs/>
        </w:rPr>
        <w:t xml:space="preserve">US-08 — Credential auto-expiry.</w:t>
      </w:r>
    </w:p>
    <w:p>
      <w:pPr>
        <w:spacing w:after="140"/>
      </w:pPr>
      <w:r>
        <w:t xml:space="preserve">As a security officer, I want visitor credentials to die at checkout or window end, so that no live badge leaves the building. AC: deprovision command reaches the access-control panel via edge connector &lt; 2 s after checkout; end-of-window expiry enforced panel-side even if cloud is unreachable.</w:t>
      </w:r>
    </w:p>
    <w:p>
      <w:pPr>
        <w:spacing w:after="140"/>
      </w:pPr>
      <w:r>
        <w:rPr>
          <w:b/>
          <w:bCs/>
        </w:rPr>
        <w:t xml:space="preserve">US-09 — Tailgating alert.</w:t>
      </w:r>
    </w:p>
    <w:p>
      <w:pPr>
        <w:spacing w:after="140"/>
      </w:pPr>
      <w:r>
        <w:t xml:space="preserve">As a security officer, I want a real-time alert with a video clip when two people pass on one credential, so that I can respond immediately. AC: detection-to-alert &lt; 3 s; clip attached; alert requires review disposition (confirmed/false-positive) which feeds accuracy benchmarking.</w:t>
      </w:r>
    </w:p>
    <w:p>
      <w:pPr>
        <w:spacing w:after="140"/>
      </w:pPr>
      <w:r>
        <w:rPr>
          <w:b/>
          <w:bCs/>
        </w:rPr>
        <w:t xml:space="preserve">US-10 — SSO &amp; roles.</w:t>
      </w:r>
    </w:p>
    <w:p>
      <w:pPr>
        <w:spacing w:after="140"/>
      </w:pPr>
      <w:r>
        <w:t xml:space="preserve">As an IT admin, I want SCIM-provisioned roles from Azure AD/Okta, so that joiners/leavers are handled automatically. AC: SCIM create/update/deactivate reflected &lt; 5 min; six baseline roles with granular permissions; all permission changes audit-logged.</w:t>
      </w:r>
    </w:p>
    <w:p>
      <w:pPr>
        <w:spacing w:after="140"/>
      </w:pPr>
      <w:r>
        <w:rPr>
          <w:b/>
          <w:bCs/>
        </w:rPr>
        <w:t xml:space="preserve">US-11 — Website pre-registration visibility.</w:t>
      </w:r>
    </w:p>
    <w:p>
      <w:pPr>
        <w:spacing w:after="140"/>
      </w:pPr>
      <w:r>
        <w:t xml:space="preserve">As a receptionist or admin, I want a visitor's website registration to be visible the moment it's submitted — not only after the host acts — so that front desk has full visibility into who is expected. AC: submission creates a visit record with status Requested, visible in the live visitor list immediately; host approval transitions it to Registered with a code issued; host denial transitions it to Denied; both transitions are audit-logged with actor and timestamp.</w:t>
      </w:r>
    </w:p>
    <w:p>
      <w:pPr>
        <w:spacing w:after="140"/>
      </w:pPr>
      <w:r>
        <w:rPr>
          <w:b/>
          <w:bCs/>
        </w:rPr>
        <w:t xml:space="preserve">US-12 — Choice of biometric check-in method.</w:t>
      </w:r>
    </w:p>
    <w:p>
      <w:pPr>
        <w:spacing w:after="140"/>
      </w:pPr>
      <w:r>
        <w:t xml:space="preserve">As a visitor, I want to check in using whichever biometric method I'm enrolled for — face, fingerprint, or iris — so that I'm not forced into one modality. AC: kiosk home screen presents face, fingerprint, and iris as separate check-in options alongside QR/OTP/manual; whichever is chosen runs the same liveness-check-then-match pipeline and produces an identical downstream status/approval outcome (Section 3.13); a failed match on any modality falls back to manual verification by a receptionist or security officer, logged.</w:t>
      </w:r>
    </w:p>
    <w:p>
      <w:pPr>
        <w:pStyle w:val="Heading1"/>
        <w:spacing w:after="160" w:before="360"/>
      </w:pPr>
      <w:r>
        <w:t xml:space="preserve">5. Hardware Track &amp; Specifications</w:t>
      </w:r>
    </w:p>
    <w:p>
      <w:pPr>
        <w:pStyle w:val="Heading2"/>
        <w:spacing w:after="120" w:before="280"/>
      </w:pPr>
      <w:r>
        <w:t xml:space="preserve">5.1 Kiosk Tablets — Android (mandated)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486"/>
      </w:tblGrid>
      <w:tr>
        <w:trPr>
          <w:tblHeader/>
        </w:trPr>
        <w:tc>
          <w:tcPr>
            <w:tcW w:type="dxa" w:w="18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baseline</w:t>
            </w:r>
          </w:p>
        </w:tc>
        <w:tc>
          <w:tcPr>
            <w:tcW w:type="dxa" w:w="34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Samsung Galaxy Tab A9+ 11" (or equivalent Lenovo Tab), Android 14+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Samsung Galaxy Tab Active5 (rugged, Knox) or Tab S9 FE, Android 14+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Rationale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Android Enterprise fleet security: zero-touch enrollment, dedicated-device (kiosk lock-task) mode, managed Google Play, remote wipe via EMM (Knox / Intune / Workspace ONE)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Rugged build (MIL-STD/IP rating) for industrial lobbies; Samsung Knox hardware-backed security; longer update commitment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Camera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8 MP front camera — supports high-resolution face capture for biometric liveness checks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12 MP front camera with anti-glare mounting position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policy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Android 14+ with minimum 4 years of security-update commitment from OEM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Same, Enterprise Edition / extended-support SKU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Mounting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Locking enclosure, floor or counter stand, cable-secured, powered (PoE-to-USB-C or wired adapter)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Height-adjustable/accessible mount (WCAG reach ranges)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Peripherals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Front-facing QR/barcode scan via camera; USB-C/OTG for scanners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Dedicated 2D scanner for high-throughput lobbies; NFC on-tablet for wallet-pass taps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Biometric add-ons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 required for QR/face (uses the front camera above)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Optional USB fingerprint sensor module and/or iris-capable camera module, for sites offering those check-in methods (Section 3.3)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t xml:space="preserve">5.2 Badge Printers — Zebra Thermal Desktop, ZD Series (mandated)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486"/>
      </w:tblGrid>
      <w:tr>
        <w:trPr>
          <w:tblHeader/>
        </w:trPr>
        <w:tc>
          <w:tcPr>
            <w:tcW w:type="dxa" w:w="18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baseline</w:t>
            </w:r>
          </w:p>
        </w:tc>
        <w:tc>
          <w:tcPr>
            <w:tcW w:type="dxa" w:w="34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Model class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Zebra ZD421 direct thermal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Zebra ZD621 direct thermal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Rationale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Heavy-duty enterprise/industrial duty cycle; direct thermal = zero ink/ribbon OpEx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Higher print speed and resolution for peak lobbies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USB + LAN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LAN + Wi-Fi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RFID/NFC encoder module for encoded credentials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Adhesive visitor labels (expiring stock optional)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Expiring badge stock (visual void after ~24 h)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t xml:space="preserve">5.3 Document / ID Scanners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486"/>
      </w:tblGrid>
      <w:tr>
        <w:trPr>
          <w:tblHeader/>
        </w:trPr>
        <w:tc>
          <w:tcPr>
            <w:tcW w:type="dxa" w:w="18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baseline</w:t>
            </w:r>
          </w:p>
        </w:tc>
        <w:tc>
          <w:tcPr>
            <w:tcW w:type="dxa" w:w="34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Commercial-grade flatbed at reception desk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Passport/ID swipe scanner (full-page MRZ + UV/IR)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Highly accurate OCR capture of national IDs at receptionist desks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Authenticity checks (hologram/UV) feeding fraud detection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Fallback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Kiosk camera capture with quality gating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t xml:space="preserve">5.4 Supporting hardware</w:t>
      </w:r>
    </w:p>
    <w:p>
      <w:pPr>
        <w:spacing w:after="140"/>
      </w:pPr>
      <w:r>
        <w:t xml:space="preserve">RFID/NFC card stock + desktop encoder (where swipe credentials used); optional dedicated entry camera per turnstile (or reuse existing CCTV via integration); edge-connector mini-PC (fanless, on-prem) per site for access-control and printer bridging.</w:t>
      </w:r>
    </w:p>
    <w:p>
      <w:pPr>
        <w:pStyle w:val="Heading1"/>
        <w:spacing w:after="160" w:before="360"/>
      </w:pPr>
      <w:r>
        <w:t xml:space="preserve">6. Hardware Cost &amp; Budget Constraints Block</w:t>
      </w:r>
    </w:p>
    <w:p>
      <w:pPr>
        <w:spacing w:after="140"/>
      </w:pPr>
      <w:r>
        <w:t xml:space="preserve">Per-lobby CapEx ceiling (strict): ₹2,50,000 (~US$3,000) per standard lobby. Deployments must be scalable to hundreds of lobbies; any bill of materials exceeding the ceiling requires VP approval with written justification.</w:t>
      </w:r>
    </w:p>
    <w:p>
      <w:pPr>
        <w:spacing w:after="140"/>
      </w:pPr>
      <w:r>
        <w:t xml:space="preserve">Indicative per-lobby BOM (standard configuration — validate pricing at procurement):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500"/>
        <w:gridCol w:w="3486"/>
      </w:tblGrid>
      <w:tr>
        <w:trPr>
          <w:tblHeader/>
        </w:trPr>
        <w:tc>
          <w:tcPr>
            <w:tcW w:type="dxa" w:w="52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cost (₹)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Android tablet (Galaxy Tab A9+ class) + locking stand + power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25,000–45,000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Zebra ZD421 direct thermal + media starter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35,000–45,000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flatbed/swipe scanner (reception)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15,000–60,000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RFID card stock (500) + encoder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20,000–30,000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Edge connector mini-PC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per site (amortized)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15,000–25,000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Cabling, mounting, signage (consent notices)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10,000–15,000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after="100" w:before="220"/>
      </w:pPr>
      <w:r>
        <w:t xml:space="preserve">Cost-optimization rules: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Direct thermal printing only — eliminates ink/ribbon OpEx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Utilize existing Android tablet stock where tenants already own EMM-enrolled tablets meeting the baseline (Android 14+, ≥ 8 MP front camera).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Commercial off-the-shelf components only — no proprietary or single-source hardware; every component must have ≥ 2 supply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Reuse existing CCTV via video-platform integration instead of new cameras wherever coverage permits.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High-security add-ons (fingerprint module, iris scanner module, passport scanner, dedicated cameras) are priced as optional site packs, outside the standard ceiling.</w:t>
      </w:r>
    </w:p>
    <w:p>
      <w:pPr>
        <w:pStyle w:val="Heading1"/>
        <w:spacing w:after="160" w:before="360"/>
      </w:pPr>
      <w:r>
        <w:t xml:space="preserve">7. Integration Ecosystem</w:t>
      </w:r>
    </w:p>
    <w:p>
      <w:pPr>
        <w:spacing w:after="140"/>
      </w:pPr>
      <w:r>
        <w:t xml:space="preserve">Integration-first architecture with an on-premises edge connector (outbound-only connection to cloud; local queue for offline tolerance).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6"/>
      </w:tblGrid>
      <w:tr>
        <w:trPr>
          <w:tblHeader/>
        </w:trPr>
        <w:tc>
          <w:tcPr>
            <w:tcW w:type="dxa" w:w="28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Lenel OnGuard, Genetec, HID, Honeywell, Brivo, Kisi (OSDP/API-first)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Identity / SSO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AD / Entra, Okta, Google Workspace — SAML/OIDC + SCIM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Calendars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Outlook 365, Google Calendar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WhatsApp Business (native, Phase 1), Slack, MS Teams, SMS gateways (Twilio)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HR / Directory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Workday, SAP SuccessFactors (host sync)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CCTV / Video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Verkada, Milestone (link visit events to video)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Watchlists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Internal lists; third-party screening APIs where permitted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Printing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Zebra ZD series (LAN/Wi-Fi)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APIs</w:t>
            </w:r>
          </w:p>
        </w:tc>
        <w:tc>
          <w:tcPr>
            <w:tcW w:type="dxa" w:w="68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 + webhooks for all core objects (visits, visitors, credentials, events)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60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kiosk check-in response &lt; 2 s; face match &lt; 1.5 s; 500 concurrent check-ins per site cluster; host notification &lt; 10 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Availability: 99.9% uptime SLA; kiosk offline mode — check-in continues locally and syncs when connectivity returns.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Scalability: multi-tenant SaaS; 1,000+ sites; millions of visit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Security: AES-256 at rest, TLS 1.2+ in transit; biometric templates encrypted and segregated from PII; SOC 2 Type II; ISO 27001; regular pen-testing; immutable audit logs.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&amp; compliance: DPDP Act 2023 native (consent capture, purpose limitation, configurable retention &amp; auto-purge, right to erasure); GDPR/CCPA-ready; BIPA/biometric-consent workflows where applicable; data-residency options (India region for Indian tenants); Aadhaar never stored.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Accessibility: WCAG 2.1 AA on kiosk and web (reach ranges, contrast, screen-reader labels, timeout extensions).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Localization: Hindi + 10 regional languages + English at launch on the kiosk; RTL-ready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Auditability: every identity decision (biometric match, watchlist hit, override, purge) logged with actor, timestamp, and reason.</w:t>
      </w:r>
    </w:p>
    <w:p>
      <w:pPr>
        <w:pStyle w:val="Heading1"/>
        <w:spacing w:after="160" w:before="360"/>
      </w:pPr>
      <w:r>
        <w:t xml:space="preserve">9. 4-Phase Implementation Roadmap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86"/>
      </w:tblGrid>
      <w:tr>
        <w:trPr>
          <w:tblHeader/>
        </w:trPr>
        <w:tc>
          <w:tcPr>
            <w:tcW w:type="dxa" w:w="26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0–4 months</w:t>
            </w:r>
          </w:p>
        </w:tc>
        <w:tc>
          <w:tcPr>
            <w:tcW w:type="dxa" w:w="5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Pre-registration (portal/calendar/CSV), kiosk check-in/out, ID scan (OCR), photo badge printing (Zebra), host notifications incl. WhatsApp, dashboards, DPDP consent + auto-purge, basic reports, offline kiosk mode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2 — Biometrics &amp; Access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4–8 months</w:t>
            </w:r>
          </w:p>
        </w:tc>
        <w:tc>
          <w:tcPr>
            <w:tcW w:type="dxa" w:w="5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Facial recognition + liveness, swipe/RFID credential issuance, access-control integration via edge connector, watchlist screening + review queue, evacuation module + muster app, Slack/Teams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3 — AI, Anomalies &amp; Paper Slips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8–12 months</w:t>
            </w:r>
          </w:p>
        </w:tc>
        <w:tc>
          <w:tcPr>
            <w:tcW w:type="dxa" w:w="5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Paper-slip conversion flow (3.11), AI anomaly detection (tailgating, badge-face mismatch, overstay patterns), predictive lobby analytics, conversational kiosk avatar, contractor compliance, deliveries module, mobile wallet passes, ANPR parking, virtual receptionist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4 — Federation &amp; Depth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12+ months</w:t>
            </w:r>
          </w:p>
        </w:tc>
        <w:tc>
          <w:tcPr>
            <w:tcW w:type="dxa" w:w="5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Multi-site federation &amp; watchlist sharing, advanced ESG reporting, marketplace/API ecosystem, fingerprint module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D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A5568"/>
              </w:rPr>
              <w:t xml:space="preserve">Prototype scope note</w:t>
            </w:r>
          </w:p>
          <w:p>
            <w:r>
              <w:rPr>
                <w:i/>
                <w:iCs/>
              </w:rPr>
              <w:t xml:space="preserve">The click-through UX prototype referenced throughout this document simulates the full Phase 1–3 workflow set (including paper-slip entry and dual-approval) at the interaction/status level so stakeholders can validate flows before OCR, biometrics, and access-control integrations are built. It does not perform live OCR, face matching, or panel provisioning — those remain scoped to Phases 1–2 as shown above.</w:t>
            </w:r>
          </w:p>
        </w:tc>
      </w:tr>
    </w:tbl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86"/>
      </w:tblGrid>
      <w:tr>
        <w:trPr>
          <w:tblHeader/>
        </w:trPr>
        <w:tc>
          <w:tcPr>
            <w:tcW w:type="dxa" w:w="32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48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Biometric privacy regulations vary by region</w:t>
            </w:r>
          </w:p>
        </w:tc>
        <w:tc>
          <w:tcPr>
            <w:tcW w:type="dxa" w:w="6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Configurable consent flows; non-biometric fallback always available; legal review per market; region-specific feature switches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Face-recognition bias / false rejects</w:t>
            </w:r>
          </w:p>
        </w:tc>
        <w:tc>
          <w:tcPr>
            <w:tcW w:type="dxa" w:w="6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NIST FRVT-tested engines only; periodic bias benchmarking; human-in-the-loop fallback; confidence thresholds with mandatory review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Access-control integration complexity</w:t>
            </w:r>
          </w:p>
        </w:tc>
        <w:tc>
          <w:tcPr>
            <w:tcW w:type="dxa" w:w="6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Standardize on OSDP/API-first partners; edge-connector abstraction layer; certification matrix per panel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Kiosk hardware failures / drops</w:t>
            </w:r>
          </w:p>
        </w:tc>
        <w:tc>
          <w:tcPr>
            <w:tcW w:type="dxa" w:w="6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MDM health monitoring; offline mode; receptionist web check-in as backup; rugged locking enclosures; spare-unit pool per region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Watchlist false positives</w:t>
            </w:r>
          </w:p>
        </w:tc>
        <w:tc>
          <w:tcPr>
            <w:tcW w:type="dxa" w:w="6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Confidence thresholds + mandatory human review before denial; audit of every disposition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WhatsApp template/policy changes</w:t>
            </w:r>
          </w:p>
        </w:tc>
        <w:tc>
          <w:tcPr>
            <w:tcW w:type="dxa" w:w="6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Twilio/SMS and email as automatic fallback channels; template pre-approval pipeline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Paper-slip fraud (forged/duplicate slips)</w:t>
            </w:r>
          </w:p>
        </w:tc>
        <w:tc>
          <w:tcPr>
            <w:tcW w:type="dxa" w:w="648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Identity binding, duplicate-reference detection, host confirmation mandatory, slip image evidence retained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60"/>
      </w:pPr>
      <w:r>
        <w:t xml:space="preserve">11. Acceptance Criteria (Summary)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pre-registered visitor checks in via QR + face verification in &lt; 30 s and receives a time-boxed credential.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walk-in scans an ID, signs the NDA, is screened against the watchlist, and is badged in &lt; 90 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paper-slip holder is never admitted without OCR digitization, identity binding, and real-time host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 is notified within 10 s of check-in with actionable buttons, on WhatsApp where enabled.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can run an evacuation roll-call of all on-site visitors in &lt; 5 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visitor data is purged automatically per configured retention policy, with an immutable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website (portal) submission is visible with status Requested the instant it is submitted, and transitions to Registered or Denied the instant the host decides.</w:t>
      </w:r>
    </w:p>
    <w:p>
      <w:pPr>
        <w:pStyle w:val="Heading1"/>
        <w:spacing w:after="160" w:before="360"/>
      </w:pPr>
      <w:r>
        <w:t xml:space="preserve">12. Visual Component — Legacy Paper Slip / Gate Pass Conversion Workflow</w:t>
      </w:r>
    </w:p>
    <w:p>
      <w:pPr>
        <w:spacing w:after="140"/>
      </w:pPr>
      <w:r>
        <w:t xml:space="preserve">Editable Mermaid diagrams (render natively in GitHub, Notion, Confluence, VS Code), drawn in the same style and color legend as Section 13: purple = visitor · green = on-site (kiosk/reception, access control) · blue = VMS cloud · amber = host/external or review states · red = denial. The workflow is split into two parts; Part B starts where Part A ends. Status labels in both diagrams have been reconciled with Section 3.13's Awaiting approval / Held terminology.</w:t>
      </w:r>
    </w:p>
    <w:p>
      <w:pPr>
        <w:pStyle w:val="Heading2"/>
        <w:spacing w:after="120" w:before="280"/>
      </w:pPr>
      <w:r>
        <w:t xml:space="preserve">Part A — Digitize the slip &amp; bind the identity</w:t>
      </w:r>
    </w:p>
    <w:p>
      <w:pPr>
        <w:spacing w:after="200" w:before="120"/>
        <w:jc w:val="center"/>
      </w:pPr>
      <w:r>
        <w:drawing>
          <wp:inline distT="0" distB="0" distL="0" distR="0">
            <wp:extent cx="3171825" cy="748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Part B — Host confirmation &amp; credential issuance</w:t>
      </w:r>
    </w:p>
    <w:p>
      <w:pPr>
        <w:spacing w:after="200" w:before="120"/>
        <w:jc w:val="center"/>
      </w:pPr>
      <w:r>
        <w:drawing>
          <wp:inline distT="0" distB="0" distL="0" distR="0">
            <wp:extent cx="3933825" cy="741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Every step in both parts is immutably audit-logged: slip image, OCR data + confidences, approver identity, timestamps, and credential lifecycle (Section 3.11, step 8).</w:t>
      </w:r>
    </w:p>
    <w:p>
      <w:pPr>
        <w:pStyle w:val="Heading1"/>
        <w:spacing w:after="160" w:before="360"/>
      </w:pPr>
      <w:r>
        <w:t xml:space="preserve">13. System Architecture (Diagrams)</w:t>
      </w:r>
    </w:p>
    <w:p>
      <w:pPr>
        <w:pStyle w:val="Heading2"/>
        <w:spacing w:after="120" w:before="280"/>
      </w:pPr>
      <w:r>
        <w:t xml:space="preserve">13.1 System Context — one screen view</w:t>
      </w:r>
    </w:p>
    <w:p>
      <w:pPr>
        <w:spacing w:after="140"/>
      </w:pPr>
      <w:r>
        <w:t xml:space="preserve">How the four worlds connect: people's devices, our cloud, the customer's site, and third-party systems. Read left to right.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13.2 Cloud Backend — inside the box</w:t>
      </w:r>
    </w:p>
    <w:p>
      <w:pPr>
        <w:spacing w:after="140"/>
      </w:pPr>
      <w:r>
        <w:t xml:space="preserve">Zoom into “VMS Cloud” from 13.1: six microservices, five AI services, four data stores.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13.3 Site Deployment — what gets installed per lobby</w:t>
      </w:r>
    </w:p>
    <w:p>
      <w:pPr>
        <w:spacing w:after="140"/>
      </w:pPr>
      <w:r>
        <w:t xml:space="preserve">Everything inside the green box fits the ₹2.5L per-lobby CapEx ceiling (Section 6).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Resilience rules encoded here: the edge connector initiates all cloud traffic (no inbound firewall holes); the kiosk keeps checking people in offline and syncs later; badge expiry is enforced on the panel itself, so a dead internet link never leaves a live credential active (US-08).</w:t>
      </w:r>
    </w:p>
    <w:p>
      <w:pPr>
        <w:pStyle w:val="Heading2"/>
        <w:spacing w:after="120" w:before="280"/>
      </w:pPr>
      <w:r>
        <w:t xml:space="preserve">13.4 Check-In Decision Flow — pre-registered visitor</w:t>
      </w:r>
    </w:p>
    <w:p>
      <w:pPr>
        <w:spacing w:after="140"/>
      </w:pPr>
      <w:r>
        <w:t xml:space="preserve">Top-to-bottom; green path = happy path with performance targets; branches show every exception exit.</w:t>
      </w:r>
    </w:p>
    <w:p>
      <w:pPr>
        <w:spacing w:after="200" w:before="120"/>
        <w:jc w:val="center"/>
      </w:pPr>
      <w:r>
        <w:drawing>
          <wp:inline distT="0" distB="0" distL="0" distR="0">
            <wp:extent cx="2790825" cy="822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14. Technology Stack &amp; Implementation Approach</w:t>
      </w:r>
    </w:p>
    <w:p>
      <w:pPr>
        <w:spacing w:after="140"/>
      </w:pPr>
      <w:r>
        <w:t xml:space="preserve">This section summarizes the approved implementation technology direction from the companion document “Smart VMS — Technology Stack &amp; Implementation Scope v1.0,” which remains the authoritative source for detailed architecture decisions, security controls, and sign-off items.</w:t>
      </w:r>
    </w:p>
    <w:p>
      <w:pPr>
        <w:pStyle w:val="Heading2"/>
        <w:spacing w:after="120" w:before="280"/>
      </w:pPr>
      <w:r>
        <w:t xml:space="preserve">14.1 Recommended direction</w:t>
      </w:r>
    </w:p>
    <w:p>
      <w:pPr>
        <w:spacing w:after="140"/>
      </w:pPr>
      <w:r>
        <w:t xml:space="preserve">A Python-led, Azure-first hybrid architecture: Python owns the multi-tenant SaaS transactional and workflow core; PostgreSQL is the system of record; React provides web portals; Flutter provides the Android kiosk and mobile experiences; narrowly scoped native Android modules handle device SDKs; C#/.NET provides the site edge connector and Windows/.NET SDK integrations; Go is reserved for optional lightweight protocol and telemetry agents. The design keeps business transactions and policy decisions in the cloud while locating device, access-control, and offline enforcement functions on the customer site.</w:t>
      </w:r>
    </w:p>
    <w:p>
      <w:pPr>
        <w:pStyle w:val="Heading2"/>
        <w:spacing w:after="120" w:before="280"/>
      </w:pPr>
      <w:r>
        <w:t xml:space="preserve">14.2 Stack by layer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536"/>
      </w:tblGrid>
      <w:tr>
        <w:trPr>
          <w:tblHeader/>
        </w:trPr>
        <w:tc>
          <w:tcPr>
            <w:tcW w:type="dxa" w:w="20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Selected technology</w:t>
            </w:r>
          </w:p>
        </w:tc>
        <w:tc>
          <w:tcPr>
            <w:tcW w:type="dxa" w:w="453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scope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 portals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React, TypeScript, Next.js or Vite, TanStack Query, i18next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 request portal; host portal; reception/security console; tenant administration; dashboards; WCAG-compliant, localized web UI.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Kiosk &amp; muster app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Flutter/Dart; native Kotlin/Java platform channels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Android kiosk UI, offline cache/sync, QR/OTP, consent/signature, capture guidance, muster app. Native modules isolate USB, NFC, camera, and biometric vendor SDKs.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SaaS core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 3.12+, FastAPI, Pydantic v2, SQLAlchemy 2, Alembic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Tenant/site policy, visitor and visit lifecycle, approvals, consent, retention, RBAC, reporting APIs, workflow orchestration, integration contracts.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&amp; data processing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Python, FastAPI/gRPC, OpenCV, ONNX Runtime/TensorRT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OCR orchestration, image quality, paper-slip extraction, provider normalization, forecasting, later CV/LLM functions — isolated from transactional requests.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Edge connector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.NET 8/9 LTS, C#, Worker Service, Docker/Windows Service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Outbound-only site connector; access-control panels; vendor SDKs; printer/local hardware; durable local command queue; panel-side credential expiry.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Optional protocol agent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Optional Linux-native OSDP/TCP/MQTT/ONVIF relay, camera-event forwarding, telemetry. Not required for first release.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Transactional data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Database for PostgreSQL Flexible Server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Tenant-aware transactions, lifecycle, policies, consent metadata, credentials, audit/event records, read models.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Cache / coordination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Cache for Redis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QR/OTP expiry, rate limiting, cache, ephemeral presence, distributed coordination.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Messaging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Service Bus; transactional outbox in PostgreSQL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Reliable command/event transport, retries, dead-letter handling, decoupled integrations.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Documents/evidence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Blob Storage; immutable retention where required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Encrypted ID/slip images, signed documents, badge assets, video evidence references, protected biometric objects.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Identity/security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Microsoft Entra ID / External ID, Key Vault / Managed HSM, managed identities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OIDC/SAML/SCIM, secretless workload access, certificates, tenant key hierarchy, encryption controls.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Container Apps (AKS at scale); API Management; OpenTelemetry; Application Insights; Terraform/Bicep</w:t>
            </w:r>
          </w:p>
        </w:tc>
        <w:tc>
          <w:tcPr>
            <w:tcW w:type="dxa" w:w="45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Deployment, API governance, observability, alerting, infrastructure-as-code, regional deployment.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t xml:space="preserve">14.3 Architectural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is the single owner of visit state, approval policy, consent, tenant configuration, credential intent, and the canonical audit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is the durable transactional source of truth. No edge, AI, or integration component directly writes core transactional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actions are asynchronous, idempotent commands: the cloud records intent; the on-premises connector executes it and returns an acknowledgement.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Biometric engines and hardware are replaceable provider adapters. The platform stores normalized outcomes and protected references, never vendor-specific business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operation is minimal, encrypted, and policy-controlled: the edge may enforce cached grants and expiry but may not invent approvals or clear a security 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as a modular monolith plus independently deployable edge and AI services; extract cloud services only when measured scale, isolation, or ownership needs justify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visit status lifecycle (Section 3.13) is implemented as an explicit state machine enforced in the domain layer and database transaction — not merely in UI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high-risk decisions are explainable and auditable with actor, time, policy version, reason, correlation ID, and evidence reference.</w:t>
      </w:r>
    </w:p>
    <w:p>
      <w:pPr>
        <w:pStyle w:val="Heading2"/>
        <w:spacing w:after="120" w:before="280"/>
      </w:pPr>
      <w:r>
        <w:t xml:space="preserve">14.4 Delivery phases (implementation view)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3036"/>
      </w:tblGrid>
      <w:tr>
        <w:trPr>
          <w:tblHeader/>
        </w:trPr>
        <w:tc>
          <w:tcPr>
            <w:tcW w:type="dxa" w:w="22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00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scope</w:t>
            </w:r>
          </w:p>
        </w:tc>
        <w:tc>
          <w:tcPr>
            <w:tcW w:type="dxa" w:w="3036"/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gates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1 — Core MVP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React portals; Python SaaS core; PostgreSQL; visitor request/invitation; QR/OTP/manual check-in; consent/documents; OCR integration; badge printing; WhatsApp/email/SMS; dashboards/reports; audit/purge; Android kiosk offline foundation.</w:t>
            </w:r>
          </w:p>
        </w:tc>
        <w:tc>
          <w:tcPr>
            <w:tcW w:type="dxa" w:w="30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production biometric matching, access-panel provisioning, or CCTV AI without POC.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2 — Biometric &amp; access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Face 1:1 + liveness; selected biometric provider; C# edge connector; first access-control adapter; RFID/NFC; watchlist review; evacuation/muster; Teams/Slack.</w:t>
            </w:r>
          </w:p>
        </w:tc>
        <w:tc>
          <w:tcPr>
            <w:tcW w:type="dxa" w:w="30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Fingerprint/iris only where a compatible device is selected and a site-pack POC is funded.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3 — Advanced intelligence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Paper-slip workflow; AI anomaly events; tailgating/badge-face mismatch; contractor compliance; wallet pass; ANPR; forecasting; conversational assistant.</w:t>
            </w:r>
          </w:p>
        </w:tc>
        <w:tc>
          <w:tcPr>
            <w:tcW w:type="dxa" w:w="30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Each camera/AI feature needs privacy, accuracy, edge-capacity, and operational-review sign-off.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Phase 4 — Federation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Multi-site federation, shared policy/watchlists where lawful, marketplace APIs, broader connector coverage, advanced analytics.</w:t>
            </w:r>
          </w:p>
        </w:tc>
        <w:tc>
          <w:tcPr>
            <w:tcW w:type="dxa" w:w="30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Subject to multi-tenant operating model, regional legal review, scaled support readiness.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t xml:space="preserve">14.5 Implementation exclusions and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hardware procurement, installation, cabling, customer LAN changes, EMM licensing, and access-panel configuration are excluded unless separately contracted.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Biometric, document-verification, CCTV, watchlist, and LLM providers are third-party products; their license, DPA, regional availability, accuracy, and SDK compatibility require customer approval before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one access-control product/version and one biometric provider/device set is committed for the first production deployment; additional adapters are separately estimated.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Face, fingerprint, and iris are not interchangeable: each modality requires a device/vendor proof-of-concept, explicit consent design, accuracy test, privacy impact assessment, and fallback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denial is permitted solely from a biometric or watchlist result; authorized human review is required for security holds (consistent with Sections 3.5 and 3.13).</w:t>
      </w:r>
    </w:p>
    <w:p>
      <w:pPr>
        <w:spacing w:after="140"/>
      </w:pPr>
      <w:r>
        <w:rPr>
          <w:i/>
          <w:iCs/>
        </w:rPr>
        <w:t xml:space="preserve">Open questions from v1.0 (launch regions, deployed access-control systems, fingerprint mandate, retention period, hardware budget confirmation) are resolved in Sections 5, 6, 8, and 9, except launch-region selection, which remains a business decision pending sign-off.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6e24bf559a29ced695029b6ba51c38e70247b9.png"/><Relationship Id="rId8" Type="http://schemas.openxmlformats.org/officeDocument/2006/relationships/image" Target="media/a78279f99f75a8cbc1acaaed7931fe0ff59c6820.png"/><Relationship Id="rId9" Type="http://schemas.openxmlformats.org/officeDocument/2006/relationships/image" Target="media/914b175741ba7763b8ae828ac4c491b79f18586c.png"/><Relationship Id="rId10" Type="http://schemas.openxmlformats.org/officeDocument/2006/relationships/image" Target="media/e4378d4fce2fc0c8256357deed1546457d478933.png"/><Relationship Id="rId11" Type="http://schemas.openxmlformats.org/officeDocument/2006/relationships/image" Target="media/168dab4ecc92941aa79ce228d0208fd6bfe4bb61.png"/><Relationship Id="rId12" Type="http://schemas.openxmlformats.org/officeDocument/2006/relationships/image" Target="media/4717c2463c6b7f3363a8c0e2413668443f03b57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2026-07-20T05:09:07.114Z</dcterms:created>
  <dcterms:modified xsi:type="dcterms:W3CDTF">2026-07-20T05:09:07.115Z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