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A7A9B" w14:textId="307674B3" w:rsidR="000A720C" w:rsidRPr="000A720C" w:rsidRDefault="000A720C" w:rsidP="000A720C">
      <w:pPr>
        <w:pStyle w:val="text-lg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rFonts w:ascii="Inter Fallback" w:hAnsi="Inter Fallback"/>
          <w:b/>
          <w:bCs/>
          <w:color w:val="0A0A0A"/>
          <w:sz w:val="36"/>
          <w:szCs w:val="36"/>
        </w:rPr>
      </w:pPr>
      <w:r w:rsidRPr="000A720C">
        <w:rPr>
          <w:rFonts w:ascii="Inter Fallback" w:hAnsi="Inter Fallback"/>
          <w:b/>
          <w:bCs/>
          <w:color w:val="0A0A0A"/>
          <w:sz w:val="36"/>
          <w:szCs w:val="36"/>
        </w:rPr>
        <w:t xml:space="preserve">              </w:t>
      </w:r>
      <w:r w:rsidRPr="000A720C">
        <w:rPr>
          <w:rFonts w:ascii="Inter Fallback" w:hAnsi="Inter Fallback"/>
          <w:b/>
          <w:bCs/>
          <w:color w:val="0A0A0A"/>
          <w:sz w:val="36"/>
          <w:szCs w:val="36"/>
        </w:rPr>
        <w:t>A Comprehensive Measure of Well-Being</w:t>
      </w:r>
    </w:p>
    <w:p w14:paraId="72DF3FA0" w14:textId="4B67CD32" w:rsidR="008B5161" w:rsidRDefault="008B5161"/>
    <w:p w14:paraId="454BBB2D" w14:textId="77777777" w:rsidR="000A720C" w:rsidRPr="000A720C" w:rsidRDefault="000A720C" w:rsidP="000A720C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after="0" w:line="240" w:lineRule="auto"/>
        <w:outlineLvl w:val="1"/>
        <w:rPr>
          <w:rFonts w:ascii="Inter Fallback" w:eastAsia="Times New Roman" w:hAnsi="Inter Fallback" w:cs="Times New Roman"/>
          <w:b/>
          <w:bCs/>
          <w:color w:val="0A0A0A"/>
          <w:sz w:val="28"/>
          <w:szCs w:val="28"/>
          <w:lang w:eastAsia="en-IN"/>
        </w:rPr>
      </w:pPr>
      <w:r w:rsidRPr="000A720C">
        <w:rPr>
          <w:rFonts w:ascii="Inter Fallback" w:eastAsia="Times New Roman" w:hAnsi="Inter Fallback" w:cs="Times New Roman"/>
          <w:b/>
          <w:bCs/>
          <w:color w:val="0A0A0A"/>
          <w:sz w:val="28"/>
          <w:szCs w:val="28"/>
          <w:lang w:eastAsia="en-IN"/>
        </w:rPr>
        <w:t>Entity Relationship diagram</w:t>
      </w:r>
    </w:p>
    <w:p w14:paraId="57C06600" w14:textId="11ED1127" w:rsidR="000A720C" w:rsidRDefault="000A720C"/>
    <w:p w14:paraId="5B241A78" w14:textId="75C25CF7" w:rsidR="00B1055B" w:rsidRDefault="00B1055B" w:rsidP="00B1055B">
      <w:pPr>
        <w:pStyle w:val="NormalWeb"/>
      </w:pPr>
      <w:r>
        <w:rPr>
          <w:noProof/>
        </w:rPr>
        <w:drawing>
          <wp:inline distT="0" distB="0" distL="0" distR="0" wp14:anchorId="4CFB2E18" wp14:editId="786CCB12">
            <wp:extent cx="5731510" cy="29368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7D9E2" w14:textId="216760DC" w:rsidR="00B1055B" w:rsidRPr="00B1055B" w:rsidRDefault="00B1055B">
      <w:pPr>
        <w:rPr>
          <w:b/>
          <w:bCs/>
          <w:sz w:val="32"/>
          <w:szCs w:val="32"/>
        </w:rPr>
      </w:pPr>
      <w:r w:rsidRPr="00B1055B">
        <w:rPr>
          <w:b/>
          <w:bCs/>
          <w:sz w:val="32"/>
          <w:szCs w:val="32"/>
        </w:rPr>
        <w:t>Description:</w:t>
      </w:r>
    </w:p>
    <w:p w14:paraId="72514218" w14:textId="31B326C7" w:rsidR="00B1055B" w:rsidRPr="00B1055B" w:rsidRDefault="00B1055B" w:rsidP="00B10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55B">
        <w:rPr>
          <w:rFonts w:ascii="Times New Roman" w:eastAsia="Times New Roman" w:hAnsi="Times New Roman" w:cs="Times New Roman"/>
          <w:sz w:val="24"/>
          <w:szCs w:val="24"/>
          <w:lang w:eastAsia="en-IN"/>
        </w:rPr>
        <w:t>The ER diagram represents the database structure of the HDI Prediction System. It organizes user information, HDI input data, machine learning models, prediction results, datasets, reports, and sessions.</w:t>
      </w:r>
    </w:p>
    <w:p w14:paraId="32619758" w14:textId="77777777" w:rsidR="00B1055B" w:rsidRPr="00B1055B" w:rsidRDefault="00B1055B" w:rsidP="00B10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55B">
        <w:rPr>
          <w:rFonts w:ascii="Times New Roman" w:eastAsia="Times New Roman" w:hAnsi="Times New Roman" w:cs="Times New Roman"/>
          <w:sz w:val="24"/>
          <w:szCs w:val="24"/>
          <w:lang w:eastAsia="en-IN"/>
        </w:rPr>
        <w:t>Entities: User, Country, HDI Input Data, ML Model, HDI Prediction, Dataset, Visualization Report, and Session.</w:t>
      </w:r>
    </w:p>
    <w:p w14:paraId="64F7D1ED" w14:textId="77777777" w:rsidR="00B1055B" w:rsidRPr="00B1055B" w:rsidRDefault="00B1055B" w:rsidP="00B10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55B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Relationships:</w:t>
      </w:r>
    </w:p>
    <w:p w14:paraId="123D4B77" w14:textId="77777777" w:rsidR="00B1055B" w:rsidRPr="00B1055B" w:rsidRDefault="00B1055B" w:rsidP="00B105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5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→ HDI Input Data (1:M) </w:t>
      </w:r>
    </w:p>
    <w:p w14:paraId="5484C9F4" w14:textId="77777777" w:rsidR="00B1055B" w:rsidRPr="00B1055B" w:rsidRDefault="00B1055B" w:rsidP="00B105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5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Country → HDI Input Data (1:M) </w:t>
      </w:r>
    </w:p>
    <w:p w14:paraId="0544788D" w14:textId="77777777" w:rsidR="00B1055B" w:rsidRPr="00B1055B" w:rsidRDefault="00B1055B" w:rsidP="00B105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5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HDI Input Data → HDI Prediction (1:1) </w:t>
      </w:r>
    </w:p>
    <w:p w14:paraId="2ED163B5" w14:textId="77777777" w:rsidR="00B1055B" w:rsidRPr="00B1055B" w:rsidRDefault="00B1055B" w:rsidP="00B105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5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ML Model → HDI Prediction (1:M) </w:t>
      </w:r>
    </w:p>
    <w:p w14:paraId="31EAF038" w14:textId="77777777" w:rsidR="00B1055B" w:rsidRPr="00B1055B" w:rsidRDefault="00B1055B" w:rsidP="00B105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5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HDI Prediction → Visualization Report (1:M) </w:t>
      </w:r>
    </w:p>
    <w:p w14:paraId="1D0E698A" w14:textId="77777777" w:rsidR="00B1055B" w:rsidRPr="00B1055B" w:rsidRDefault="00B1055B" w:rsidP="00B105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5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Dataset → ML Model (1:M) </w:t>
      </w:r>
    </w:p>
    <w:p w14:paraId="4CF39AC4" w14:textId="77777777" w:rsidR="00B1055B" w:rsidRPr="00B1055B" w:rsidRDefault="00B1055B" w:rsidP="00B105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5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→ Session (1:M) </w:t>
      </w:r>
    </w:p>
    <w:p w14:paraId="38851D8E" w14:textId="77777777" w:rsidR="00B1055B" w:rsidRPr="00B1055B" w:rsidRDefault="00B1055B" w:rsidP="00B10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055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design ensures efficient data management and supports accurate HDI prediction and reporting.</w:t>
      </w:r>
    </w:p>
    <w:p w14:paraId="15FB90CC" w14:textId="77777777" w:rsidR="00B1055B" w:rsidRPr="000A0C76" w:rsidRDefault="00B1055B">
      <w:pPr>
        <w:rPr>
          <w:sz w:val="32"/>
          <w:szCs w:val="32"/>
        </w:rPr>
      </w:pPr>
    </w:p>
    <w:sectPr w:rsidR="00B1055B" w:rsidRPr="000A0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 Fallbac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8654C5"/>
    <w:multiLevelType w:val="multilevel"/>
    <w:tmpl w:val="C3EE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20C"/>
    <w:rsid w:val="000A0C76"/>
    <w:rsid w:val="000A720C"/>
    <w:rsid w:val="008B5161"/>
    <w:rsid w:val="00B10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250D1"/>
  <w15:chartTrackingRefBased/>
  <w15:docId w15:val="{DE3897BE-C592-49C7-A45D-B9B0C61F4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A72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-lg">
    <w:name w:val="text-lg"/>
    <w:basedOn w:val="Normal"/>
    <w:rsid w:val="000A7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A720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10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dq2pgselectionanchorcontainer">
    <w:name w:val="pdq2pg_selectionanchorcontainer"/>
    <w:basedOn w:val="Normal"/>
    <w:rsid w:val="00B10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1055B"/>
    <w:rPr>
      <w:b/>
      <w:bCs/>
    </w:rPr>
  </w:style>
  <w:style w:type="character" w:styleId="Hyperlink">
    <w:name w:val="Hyperlink"/>
    <w:basedOn w:val="DefaultParagraphFont"/>
    <w:uiPriority w:val="99"/>
    <w:unhideWhenUsed/>
    <w:rsid w:val="000A0C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0C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4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5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7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56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37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58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82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74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0046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</w:divsChild>
    </w:div>
    <w:div w:id="208452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2026-07-05T09:54:00Z</dcterms:created>
  <dcterms:modified xsi:type="dcterms:W3CDTF">2026-07-05T10:22:00Z</dcterms:modified>
</cp:coreProperties>
</file>