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center"/>
        <w:rPr>
          <w:b w:val="1"/>
          <w:color w:val="1f1f1f"/>
        </w:rPr>
      </w:pPr>
      <w:bookmarkStart w:colFirst="0" w:colLast="0" w:name="_xwzqbwycjc3l" w:id="0"/>
      <w:bookmarkEnd w:id="0"/>
      <w:r w:rsidDel="00000000" w:rsidR="00000000" w:rsidRPr="00000000">
        <w:rPr>
          <w:b w:val="1"/>
          <w:color w:val="1f1f1f"/>
          <w:rtl w:val="0"/>
        </w:rPr>
        <w:t xml:space="preserve">NSL-KDD Intrusion Detection Steps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Here's a summarized list of the steps involved in building an intrusion detection model using the NSL-KDD dataset (Kaggle):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Data Acquisition and Preprocessing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Load the NSL-KDD dataset (training and testing sets).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Define features, categorical features, and attack labels.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Check data information (data types, missing values).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descriptive statistics for numerical features.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Explore class distribution (number of instances per attack type).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Data Visualization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Visualize the distribution of attack types and services.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the distribution of the 'duration' feature.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Plot the frequency of flags in the training data.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Feature Engineering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new categorical features from numerical features (e.g., binning 'duration').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the relationship between protocols and attack classes.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the relationship between services and attack classes.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cross-tabulation table to explore protocol usage per service.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Feature Selection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Identify features with high correlations with the encoded intrusion label.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features based on chi-squared test results (binary classification).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the most informative numerical features using feature selection techniques.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Data Preparation for Classification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binary and multi-class versions of the data (normal vs. abnormal).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Encode categorical features using one-hot encoding.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Prepare separate datasets for training and testing.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Split data into features and target variables.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 Model Training and Evaluation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Train and evaluate different models like Extra Trees Classifier, Support Vector Classifiers (SVC), and K-Nearest Neighbors (KNN).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metrics like accuracy, precision, recall, F1-score to assess model performance.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KNN achieved the highest accuracy due to: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Clear separation between normal and abnormal classes.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Less susceptibility to the "curse of dimensionality."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