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  <w:u w:val="single"/>
        </w:rPr>
      </w:pPr>
      <w:bookmarkStart w:colFirst="0" w:colLast="0" w:name="_j39ikjlnhn3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u w:val="single"/>
          <w:rtl w:val="0"/>
        </w:rPr>
        <w:t xml:space="preserve">Lesson Plan: Introduction to Generative AI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Duration: 60 minutes</w:t>
        <w:br w:type="textWrapping"/>
        <w:t xml:space="preserve"> Topic: Introduction to Generative AI: Understanding, Exploring, and Creating</w:t>
        <w:br w:type="textWrapping"/>
        <w:br w:type="textWrapping"/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9h80qk9pire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Learning Objectives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the end of the session, learners will be able to: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Generative AI and identify its applications.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at least two AI tools to create text, images, or other media.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 the ethical considerations in AI-generated content.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mqmy4vubcqs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Required AI Tools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ChatGPT (for text generation and Q&amp;A)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DALL·E or Bing Image Creator (for image generation)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Gamma.app (for AI-generated presentations)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Mentimeter (for live polls and engagement)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Forms (for exit tickets and reflections)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soi1ju7qrsf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Lesson Flow</w:t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2220"/>
        <w:gridCol w:w="2265"/>
        <w:gridCol w:w="2250"/>
        <w:tblGridChange w:id="0">
          <w:tblGrid>
            <w:gridCol w:w="2115"/>
            <w:gridCol w:w="2220"/>
            <w:gridCol w:w="2265"/>
            <w:gridCol w:w="22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c0504d" w:space="0" w:sz="6" w:val="single"/>
              <w:left w:color="c0504d" w:space="0" w:sz="6" w:val="single"/>
              <w:bottom w:color="c0504d" w:space="0" w:sz="18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</w:t>
            </w:r>
          </w:p>
        </w:tc>
        <w:tc>
          <w:tcPr>
            <w:tcBorders>
              <w:top w:color="c0504d" w:space="0" w:sz="6" w:val="single"/>
              <w:left w:color="000000" w:space="0" w:sz="0" w:val="nil"/>
              <w:bottom w:color="c0504d" w:space="0" w:sz="18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Activity</w:t>
            </w:r>
          </w:p>
        </w:tc>
        <w:tc>
          <w:tcPr>
            <w:tcBorders>
              <w:top w:color="c0504d" w:space="0" w:sz="6" w:val="single"/>
              <w:left w:color="000000" w:space="0" w:sz="0" w:val="nil"/>
              <w:bottom w:color="c0504d" w:space="0" w:sz="18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Method/AI Tool</w:t>
            </w:r>
          </w:p>
        </w:tc>
        <w:tc>
          <w:tcPr>
            <w:tcBorders>
              <w:top w:color="c0504d" w:space="0" w:sz="6" w:val="single"/>
              <w:left w:color="000000" w:space="0" w:sz="0" w:val="nil"/>
              <w:bottom w:color="c0504d" w:space="0" w:sz="18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Outcome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c0504d" w:space="0" w:sz="6" w:val="single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0–5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Warm-Up – Ask “What do you think AI can create?”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Mentimeter (AI-enabled poll)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Students list ideas; word cloud generated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c0504d" w:space="0" w:sz="6" w:val="single"/>
              <w:bottom w:color="c0504d" w:space="0" w:sz="6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5–15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Introduction to Generative AI – Concepts, examples,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ChatGPT (demo concept generation)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Students understand definition &amp; real-world use cases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c0504d" w:space="0" w:sz="6" w:val="single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15–30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Hands-On Text Generation Activity – Generate a product description &amp; short 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ChatGPT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Students create original AI-generated text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c0504d" w:space="0" w:sz="6" w:val="single"/>
              <w:bottom w:color="c0504d" w:space="0" w:sz="6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30–40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Hands-On Image Generation Activity – Create an image from a text prompt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DALL·E or Bing Image Creator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Students produce visual content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c0504d" w:space="0" w:sz="6" w:val="single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40–50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Discussion: Ethics in Generative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ChatGPT for examples of ethical dilemmas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Students discuss bias, copyright, and authenticity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c0504d" w:space="0" w:sz="6" w:val="single"/>
              <w:bottom w:color="c0504d" w:space="0" w:sz="6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50–55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Quick Presentation Creation – Use Gamma.app to turn text into a slide deck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Gamma.app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Students see AI-assisted presentation building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0" w:val="nil"/>
              <w:left w:color="c0504d" w:space="0" w:sz="6" w:val="single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55–60 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Reflection &amp; Exit Ticket – “One thing you learned, one question you still have”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Google Forms with AI summarization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504d" w:space="0" w:sz="6" w:val="single"/>
              <w:right w:color="c0504d" w:space="0" w:sz="6" w:val="single"/>
            </w:tcBorders>
            <w:shd w:fill="efd3d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Teacher gauges understanding</w:t>
            </w:r>
          </w:p>
        </w:tc>
      </w:tr>
    </w:tbl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quymas7f61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Assessment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Formative: Participation in activities &amp; discussions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Summative: Quality and creativity of AI-generated output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rvtrug89ccp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Homework / Extension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blog post or short video on “How I can use Generative AI in my field of study,” using any AI tool.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