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C64" w:rsidRPr="00B44C64" w:rsidRDefault="00B44C64" w:rsidP="00B44C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8"/>
        </w:rPr>
      </w:pPr>
      <w:r w:rsidRPr="00B44C64"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8"/>
        </w:rPr>
        <w:t>Environment:</w:t>
      </w:r>
    </w:p>
    <w:p w:rsidR="00B44C64" w:rsidRPr="00B44C64" w:rsidRDefault="00B44C64" w:rsidP="00B44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B44C64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This document introduces you to the data platform architecture of an ecommerce company named </w:t>
      </w:r>
      <w:proofErr w:type="spellStart"/>
      <w:r w:rsidRPr="00B44C64">
        <w:rPr>
          <w:rFonts w:ascii="Times New Roman" w:eastAsia="Times New Roman" w:hAnsi="Times New Roman" w:cs="Times New Roman"/>
          <w:color w:val="000000"/>
          <w:sz w:val="24"/>
          <w:szCs w:val="27"/>
        </w:rPr>
        <w:t>SoftCart</w:t>
      </w:r>
      <w:proofErr w:type="spellEnd"/>
      <w:r w:rsidRPr="00B44C64">
        <w:rPr>
          <w:rFonts w:ascii="Times New Roman" w:eastAsia="Times New Roman" w:hAnsi="Times New Roman" w:cs="Times New Roman"/>
          <w:color w:val="000000"/>
          <w:sz w:val="24"/>
          <w:szCs w:val="27"/>
        </w:rPr>
        <w:t>.</w:t>
      </w:r>
    </w:p>
    <w:p w:rsidR="00B44C64" w:rsidRPr="00B44C64" w:rsidRDefault="00B44C64" w:rsidP="00B44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proofErr w:type="spellStart"/>
      <w:r w:rsidRPr="00B44C64">
        <w:rPr>
          <w:rFonts w:ascii="Times New Roman" w:eastAsia="Times New Roman" w:hAnsi="Times New Roman" w:cs="Times New Roman"/>
          <w:color w:val="000000"/>
          <w:sz w:val="24"/>
          <w:szCs w:val="27"/>
        </w:rPr>
        <w:t>SoftCart</w:t>
      </w:r>
      <w:proofErr w:type="spellEnd"/>
      <w:r w:rsidRPr="00B44C64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uses </w:t>
      </w:r>
      <w:proofErr w:type="gramStart"/>
      <w:r w:rsidRPr="00B44C64">
        <w:rPr>
          <w:rFonts w:ascii="Times New Roman" w:eastAsia="Times New Roman" w:hAnsi="Times New Roman" w:cs="Times New Roman"/>
          <w:color w:val="000000"/>
          <w:sz w:val="24"/>
          <w:szCs w:val="27"/>
        </w:rPr>
        <w:t>a hybrid</w:t>
      </w:r>
      <w:proofErr w:type="gramEnd"/>
      <w:r w:rsidRPr="00B44C64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architecture, with some of its databases on premises and some on cloud.</w:t>
      </w:r>
    </w:p>
    <w:p w:rsidR="00B44C64" w:rsidRPr="00B44C64" w:rsidRDefault="00B44C64" w:rsidP="00B44C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</w:rPr>
      </w:pPr>
      <w:r w:rsidRPr="00B44C64"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</w:rPr>
        <w:t>Tools and Technologies:</w:t>
      </w:r>
    </w:p>
    <w:p w:rsidR="00B44C64" w:rsidRPr="00B44C64" w:rsidRDefault="00B44C64" w:rsidP="00B44C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B44C64">
        <w:rPr>
          <w:rFonts w:ascii="Times New Roman" w:eastAsia="Times New Roman" w:hAnsi="Times New Roman" w:cs="Times New Roman"/>
          <w:color w:val="000000"/>
          <w:sz w:val="24"/>
          <w:szCs w:val="27"/>
        </w:rPr>
        <w:t>OLTP database - MySQL</w:t>
      </w:r>
    </w:p>
    <w:p w:rsidR="00B44C64" w:rsidRPr="00B44C64" w:rsidRDefault="00B44C64" w:rsidP="00B44C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proofErr w:type="spellStart"/>
      <w:r w:rsidRPr="00B44C64">
        <w:rPr>
          <w:rFonts w:ascii="Times New Roman" w:eastAsia="Times New Roman" w:hAnsi="Times New Roman" w:cs="Times New Roman"/>
          <w:color w:val="000000"/>
          <w:sz w:val="24"/>
          <w:szCs w:val="27"/>
        </w:rPr>
        <w:t>NoSql</w:t>
      </w:r>
      <w:proofErr w:type="spellEnd"/>
      <w:r w:rsidRPr="00B44C64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database - </w:t>
      </w:r>
      <w:proofErr w:type="spellStart"/>
      <w:r w:rsidRPr="00B44C64">
        <w:rPr>
          <w:rFonts w:ascii="Times New Roman" w:eastAsia="Times New Roman" w:hAnsi="Times New Roman" w:cs="Times New Roman"/>
          <w:color w:val="000000"/>
          <w:sz w:val="24"/>
          <w:szCs w:val="27"/>
        </w:rPr>
        <w:t>MongoDB</w:t>
      </w:r>
      <w:proofErr w:type="spellEnd"/>
    </w:p>
    <w:p w:rsidR="00B44C64" w:rsidRPr="00B44C64" w:rsidRDefault="00B44C64" w:rsidP="00B44C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B44C64">
        <w:rPr>
          <w:rFonts w:ascii="Times New Roman" w:eastAsia="Times New Roman" w:hAnsi="Times New Roman" w:cs="Times New Roman"/>
          <w:color w:val="000000"/>
          <w:sz w:val="24"/>
          <w:szCs w:val="27"/>
        </w:rPr>
        <w:t>Production Data warehouse – DB2 on Cloud</w:t>
      </w:r>
    </w:p>
    <w:p w:rsidR="00B44C64" w:rsidRPr="00B44C64" w:rsidRDefault="00B44C64" w:rsidP="00B44C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B44C64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Staging Data warehouse – </w:t>
      </w:r>
      <w:proofErr w:type="spellStart"/>
      <w:r w:rsidRPr="00B44C64">
        <w:rPr>
          <w:rFonts w:ascii="Times New Roman" w:eastAsia="Times New Roman" w:hAnsi="Times New Roman" w:cs="Times New Roman"/>
          <w:color w:val="000000"/>
          <w:sz w:val="24"/>
          <w:szCs w:val="27"/>
        </w:rPr>
        <w:t>PostgreSQL</w:t>
      </w:r>
      <w:proofErr w:type="spellEnd"/>
    </w:p>
    <w:p w:rsidR="00B44C64" w:rsidRPr="00B44C64" w:rsidRDefault="00B44C64" w:rsidP="00B44C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B44C64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Big data platform - </w:t>
      </w:r>
      <w:proofErr w:type="spellStart"/>
      <w:r w:rsidRPr="00B44C64">
        <w:rPr>
          <w:rFonts w:ascii="Times New Roman" w:eastAsia="Times New Roman" w:hAnsi="Times New Roman" w:cs="Times New Roman"/>
          <w:color w:val="000000"/>
          <w:sz w:val="24"/>
          <w:szCs w:val="27"/>
        </w:rPr>
        <w:t>Hadoop</w:t>
      </w:r>
      <w:proofErr w:type="spellEnd"/>
    </w:p>
    <w:p w:rsidR="00B44C64" w:rsidRPr="00B44C64" w:rsidRDefault="00B44C64" w:rsidP="00B44C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B44C64">
        <w:rPr>
          <w:rFonts w:ascii="Times New Roman" w:eastAsia="Times New Roman" w:hAnsi="Times New Roman" w:cs="Times New Roman"/>
          <w:color w:val="000000"/>
          <w:sz w:val="24"/>
          <w:szCs w:val="27"/>
        </w:rPr>
        <w:t>Big data analytics platform – Spark</w:t>
      </w:r>
    </w:p>
    <w:p w:rsidR="00B44C64" w:rsidRPr="00B44C64" w:rsidRDefault="00B44C64" w:rsidP="00B44C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B44C64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Business Intelligence Dashboard - IBM </w:t>
      </w:r>
      <w:proofErr w:type="spellStart"/>
      <w:r w:rsidRPr="00B44C64">
        <w:rPr>
          <w:rFonts w:ascii="Times New Roman" w:eastAsia="Times New Roman" w:hAnsi="Times New Roman" w:cs="Times New Roman"/>
          <w:color w:val="000000"/>
          <w:sz w:val="24"/>
          <w:szCs w:val="27"/>
        </w:rPr>
        <w:t>Cognos</w:t>
      </w:r>
      <w:proofErr w:type="spellEnd"/>
      <w:r w:rsidRPr="00B44C64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Analytics</w:t>
      </w:r>
    </w:p>
    <w:p w:rsidR="00B44C64" w:rsidRPr="00B44C64" w:rsidRDefault="00B44C64" w:rsidP="00B44C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B44C64">
        <w:rPr>
          <w:rFonts w:ascii="Times New Roman" w:eastAsia="Times New Roman" w:hAnsi="Times New Roman" w:cs="Times New Roman"/>
          <w:color w:val="000000"/>
          <w:sz w:val="24"/>
          <w:szCs w:val="27"/>
        </w:rPr>
        <w:t>Data Pipelines - Apache Airflow</w:t>
      </w:r>
    </w:p>
    <w:p w:rsidR="00B44C64" w:rsidRPr="00B44C64" w:rsidRDefault="00B44C64" w:rsidP="00B44C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</w:rPr>
      </w:pPr>
      <w:r w:rsidRPr="00B44C64"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</w:rPr>
        <w:t>Process:</w:t>
      </w:r>
    </w:p>
    <w:p w:rsidR="00B44C64" w:rsidRPr="00B44C64" w:rsidRDefault="00B44C64" w:rsidP="00B44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proofErr w:type="spellStart"/>
      <w:r w:rsidRPr="00B44C64">
        <w:rPr>
          <w:rFonts w:ascii="Times New Roman" w:eastAsia="Times New Roman" w:hAnsi="Times New Roman" w:cs="Times New Roman"/>
          <w:color w:val="000000"/>
          <w:sz w:val="24"/>
          <w:szCs w:val="27"/>
        </w:rPr>
        <w:t>SoftCart's</w:t>
      </w:r>
      <w:proofErr w:type="spellEnd"/>
      <w:r w:rsidRPr="00B44C64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online presence is primarily through its website, which </w:t>
      </w:r>
      <w:proofErr w:type="gramStart"/>
      <w:r w:rsidRPr="00B44C64">
        <w:rPr>
          <w:rFonts w:ascii="Times New Roman" w:eastAsia="Times New Roman" w:hAnsi="Times New Roman" w:cs="Times New Roman"/>
          <w:color w:val="000000"/>
          <w:sz w:val="24"/>
          <w:szCs w:val="27"/>
        </w:rPr>
        <w:t>customers</w:t>
      </w:r>
      <w:proofErr w:type="gramEnd"/>
      <w:r w:rsidRPr="00B44C64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access using a variety of devices like laptops, mobiles and tablets.</w:t>
      </w:r>
    </w:p>
    <w:p w:rsidR="00B44C64" w:rsidRPr="00B44C64" w:rsidRDefault="00B44C64" w:rsidP="00B44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B44C64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All the catalog data of the products is stored in the </w:t>
      </w:r>
      <w:proofErr w:type="spellStart"/>
      <w:r w:rsidRPr="00B44C64">
        <w:rPr>
          <w:rFonts w:ascii="Times New Roman" w:eastAsia="Times New Roman" w:hAnsi="Times New Roman" w:cs="Times New Roman"/>
          <w:color w:val="000000"/>
          <w:sz w:val="24"/>
          <w:szCs w:val="27"/>
        </w:rPr>
        <w:t>MongoDB</w:t>
      </w:r>
      <w:proofErr w:type="spellEnd"/>
      <w:r w:rsidRPr="00B44C64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</w:t>
      </w:r>
      <w:proofErr w:type="spellStart"/>
      <w:r w:rsidRPr="00B44C64">
        <w:rPr>
          <w:rFonts w:ascii="Times New Roman" w:eastAsia="Times New Roman" w:hAnsi="Times New Roman" w:cs="Times New Roman"/>
          <w:color w:val="000000"/>
          <w:sz w:val="24"/>
          <w:szCs w:val="27"/>
        </w:rPr>
        <w:t>NoSQL</w:t>
      </w:r>
      <w:proofErr w:type="spellEnd"/>
      <w:r w:rsidRPr="00B44C64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server.</w:t>
      </w:r>
    </w:p>
    <w:p w:rsidR="00B44C64" w:rsidRPr="00B44C64" w:rsidRDefault="00B44C64" w:rsidP="00B44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B44C64">
        <w:rPr>
          <w:rFonts w:ascii="Times New Roman" w:eastAsia="Times New Roman" w:hAnsi="Times New Roman" w:cs="Times New Roman"/>
          <w:color w:val="000000"/>
          <w:sz w:val="24"/>
          <w:szCs w:val="27"/>
        </w:rPr>
        <w:t>All the transactional data like inventory and sales are stored in the MySQL database server.</w:t>
      </w:r>
    </w:p>
    <w:p w:rsidR="00B44C64" w:rsidRPr="00B44C64" w:rsidRDefault="00B44C64" w:rsidP="00B44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proofErr w:type="spellStart"/>
      <w:r w:rsidRPr="00B44C64">
        <w:rPr>
          <w:rFonts w:ascii="Times New Roman" w:eastAsia="Times New Roman" w:hAnsi="Times New Roman" w:cs="Times New Roman"/>
          <w:color w:val="000000"/>
          <w:sz w:val="24"/>
          <w:szCs w:val="27"/>
        </w:rPr>
        <w:t>SoftCart's</w:t>
      </w:r>
      <w:proofErr w:type="spellEnd"/>
      <w:r w:rsidRPr="00B44C64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webserver is driven entirely by these two databases.</w:t>
      </w:r>
    </w:p>
    <w:p w:rsidR="00B44C64" w:rsidRPr="00B44C64" w:rsidRDefault="00B44C64" w:rsidP="00B44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B44C64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Data is periodically extracted from these two databases and put into the staging data warehouse running on </w:t>
      </w:r>
      <w:proofErr w:type="spellStart"/>
      <w:r w:rsidRPr="00B44C64">
        <w:rPr>
          <w:rFonts w:ascii="Times New Roman" w:eastAsia="Times New Roman" w:hAnsi="Times New Roman" w:cs="Times New Roman"/>
          <w:color w:val="000000"/>
          <w:sz w:val="24"/>
          <w:szCs w:val="27"/>
        </w:rPr>
        <w:t>PostgreSQL</w:t>
      </w:r>
      <w:proofErr w:type="spellEnd"/>
      <w:r w:rsidRPr="00B44C64">
        <w:rPr>
          <w:rFonts w:ascii="Times New Roman" w:eastAsia="Times New Roman" w:hAnsi="Times New Roman" w:cs="Times New Roman"/>
          <w:color w:val="000000"/>
          <w:sz w:val="24"/>
          <w:szCs w:val="27"/>
        </w:rPr>
        <w:t>.</w:t>
      </w:r>
    </w:p>
    <w:p w:rsidR="00B44C64" w:rsidRPr="00B44C64" w:rsidRDefault="00B44C64" w:rsidP="00B44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B44C64">
        <w:rPr>
          <w:rFonts w:ascii="Times New Roman" w:eastAsia="Times New Roman" w:hAnsi="Times New Roman" w:cs="Times New Roman"/>
          <w:color w:val="000000"/>
          <w:sz w:val="24"/>
          <w:szCs w:val="27"/>
        </w:rPr>
        <w:t>The production data warehouse is on the cloud instance of IBM DB2 server.</w:t>
      </w:r>
    </w:p>
    <w:p w:rsidR="00B44C64" w:rsidRPr="00B44C64" w:rsidRDefault="00B44C64" w:rsidP="00B44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B44C64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BI teams connect to the IBM DB2 for operational dashboard creation. IBM </w:t>
      </w:r>
      <w:proofErr w:type="spellStart"/>
      <w:r w:rsidRPr="00B44C64">
        <w:rPr>
          <w:rFonts w:ascii="Times New Roman" w:eastAsia="Times New Roman" w:hAnsi="Times New Roman" w:cs="Times New Roman"/>
          <w:color w:val="000000"/>
          <w:sz w:val="24"/>
          <w:szCs w:val="27"/>
        </w:rPr>
        <w:t>Cognos</w:t>
      </w:r>
      <w:proofErr w:type="spellEnd"/>
      <w:r w:rsidRPr="00B44C64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Analytics is used to create dashboards.</w:t>
      </w:r>
    </w:p>
    <w:p w:rsidR="00B44C64" w:rsidRPr="00B44C64" w:rsidRDefault="00B44C64" w:rsidP="00B44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proofErr w:type="spellStart"/>
      <w:r w:rsidRPr="00B44C64">
        <w:rPr>
          <w:rFonts w:ascii="Times New Roman" w:eastAsia="Times New Roman" w:hAnsi="Times New Roman" w:cs="Times New Roman"/>
          <w:color w:val="000000"/>
          <w:sz w:val="24"/>
          <w:szCs w:val="27"/>
        </w:rPr>
        <w:t>SoftCart</w:t>
      </w:r>
      <w:proofErr w:type="spellEnd"/>
      <w:r w:rsidRPr="00B44C64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uses </w:t>
      </w:r>
      <w:proofErr w:type="spellStart"/>
      <w:r w:rsidRPr="00B44C64">
        <w:rPr>
          <w:rFonts w:ascii="Times New Roman" w:eastAsia="Times New Roman" w:hAnsi="Times New Roman" w:cs="Times New Roman"/>
          <w:color w:val="000000"/>
          <w:sz w:val="24"/>
          <w:szCs w:val="27"/>
        </w:rPr>
        <w:t>Hadoop</w:t>
      </w:r>
      <w:proofErr w:type="spellEnd"/>
      <w:r w:rsidRPr="00B44C64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cluster as its big data platform where all the data is collected for analytics purposes.</w:t>
      </w:r>
    </w:p>
    <w:p w:rsidR="00B44C64" w:rsidRPr="00B44C64" w:rsidRDefault="00B44C64" w:rsidP="00B44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B44C64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Spark is used to </w:t>
      </w:r>
      <w:proofErr w:type="spellStart"/>
      <w:r w:rsidRPr="00B44C64">
        <w:rPr>
          <w:rFonts w:ascii="Times New Roman" w:eastAsia="Times New Roman" w:hAnsi="Times New Roman" w:cs="Times New Roman"/>
          <w:color w:val="000000"/>
          <w:sz w:val="24"/>
          <w:szCs w:val="27"/>
        </w:rPr>
        <w:t>analyse</w:t>
      </w:r>
      <w:proofErr w:type="spellEnd"/>
      <w:r w:rsidRPr="00B44C64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the data on the </w:t>
      </w:r>
      <w:proofErr w:type="spellStart"/>
      <w:r w:rsidRPr="00B44C64">
        <w:rPr>
          <w:rFonts w:ascii="Times New Roman" w:eastAsia="Times New Roman" w:hAnsi="Times New Roman" w:cs="Times New Roman"/>
          <w:color w:val="000000"/>
          <w:sz w:val="24"/>
          <w:szCs w:val="27"/>
        </w:rPr>
        <w:t>Hadoop</w:t>
      </w:r>
      <w:proofErr w:type="spellEnd"/>
      <w:r w:rsidRPr="00B44C64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cluster.</w:t>
      </w:r>
    </w:p>
    <w:p w:rsidR="008F733C" w:rsidRPr="00B44C64" w:rsidRDefault="00B44C64" w:rsidP="00B44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B44C64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To move data between OLTP, </w:t>
      </w:r>
      <w:proofErr w:type="spellStart"/>
      <w:r w:rsidRPr="00B44C64">
        <w:rPr>
          <w:rFonts w:ascii="Times New Roman" w:eastAsia="Times New Roman" w:hAnsi="Times New Roman" w:cs="Times New Roman"/>
          <w:color w:val="000000"/>
          <w:sz w:val="24"/>
          <w:szCs w:val="27"/>
        </w:rPr>
        <w:t>NoSQL</w:t>
      </w:r>
      <w:proofErr w:type="spellEnd"/>
      <w:r w:rsidRPr="00B44C64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and the data warehouse, ETL pipelines are used and these run on Apache Airflow.</w:t>
      </w:r>
      <w:bookmarkStart w:id="0" w:name="_GoBack"/>
      <w:bookmarkEnd w:id="0"/>
    </w:p>
    <w:sectPr w:rsidR="008F733C" w:rsidRPr="00B44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D68C2"/>
    <w:multiLevelType w:val="multilevel"/>
    <w:tmpl w:val="4C76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C64"/>
    <w:rsid w:val="008F733C"/>
    <w:rsid w:val="00B4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4C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44C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C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44C6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44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4C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44C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C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44C6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44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7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SHILPI</dc:creator>
  <cp:lastModifiedBy>SHILPI</cp:lastModifiedBy>
  <cp:revision>1</cp:revision>
  <dcterms:created xsi:type="dcterms:W3CDTF">2024-02-29T06:50:00Z</dcterms:created>
  <dcterms:modified xsi:type="dcterms:W3CDTF">2024-02-29T06:51:00Z</dcterms:modified>
</cp:coreProperties>
</file>