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8AF84" w14:textId="77777777" w:rsidR="00903424" w:rsidRDefault="00000000">
      <w:pPr>
        <w:spacing w:after="120"/>
        <w:jc w:val="center"/>
      </w:pPr>
      <w:r>
        <w:rPr>
          <w:color w:val="555555"/>
          <w:sz w:val="24"/>
          <w:szCs w:val="24"/>
        </w:rPr>
        <w:t>CET257 Enterprise Project: Assignment 2</w:t>
      </w:r>
    </w:p>
    <w:p w14:paraId="30523CF6" w14:textId="77777777" w:rsidR="00903424" w:rsidRDefault="00000000">
      <w:pPr>
        <w:spacing w:after="120"/>
        <w:jc w:val="center"/>
      </w:pPr>
      <w:r>
        <w:rPr>
          <w:b/>
          <w:bCs/>
          <w:color w:val="1F3864"/>
          <w:sz w:val="36"/>
          <w:szCs w:val="36"/>
        </w:rPr>
        <w:t>Task B4: Report on the Security of the Application</w:t>
      </w:r>
    </w:p>
    <w:p w14:paraId="5DF97352" w14:textId="77777777" w:rsidR="00903424" w:rsidRDefault="00000000">
      <w:pPr>
        <w:spacing w:after="120"/>
        <w:jc w:val="center"/>
      </w:pPr>
      <w:r>
        <w:t>Team Speed (Team 6) · Lift Right: 360° Manual Handling Training Simulation</w:t>
      </w:r>
    </w:p>
    <w:p w14:paraId="45C9F558" w14:textId="77777777" w:rsidR="00903424" w:rsidRDefault="00903424">
      <w:pPr>
        <w:spacing w:after="120" w:line="276" w:lineRule="auto"/>
      </w:pPr>
    </w:p>
    <w:p w14:paraId="6FD601AA" w14:textId="77777777" w:rsidR="00903424" w:rsidRDefault="00000000">
      <w:pPr>
        <w:pStyle w:val="Heading1"/>
        <w:spacing w:before="260" w:after="120"/>
      </w:pPr>
      <w:r>
        <w:t>1. Scope and context</w:t>
      </w:r>
    </w:p>
    <w:p w14:paraId="000AC8A7" w14:textId="77777777" w:rsidR="00903424" w:rsidRDefault="00000000">
      <w:pPr>
        <w:spacing w:after="120" w:line="276" w:lineRule="auto"/>
      </w:pPr>
      <w:r>
        <w:t xml:space="preserve">Lift Right is a browser-based training simulation. Workers log in, complete six safety checkpoints and receive a score. Supervisors use an Admin Command Center to see worker results and export them to CSV. The prototype is a single static web page with </w:t>
      </w:r>
      <w:r>
        <w:rPr>
          <w:b/>
          <w:bCs/>
        </w:rPr>
        <w:t>no server</w:t>
      </w:r>
      <w:r>
        <w:t>: accounts, attempts and statistics are held in the browser's local storage. This report covers what we did for security during development, the weaknesses we found when we reviewed our own code, and what must change before real use. We reviewed the source directly, so the findings below are evidence-based and not assumptions.</w:t>
      </w:r>
    </w:p>
    <w:p w14:paraId="38C065BE" w14:textId="77777777" w:rsidR="00903424" w:rsidRDefault="00000000">
      <w:pPr>
        <w:pStyle w:val="Heading1"/>
        <w:spacing w:before="260" w:after="120"/>
      </w:pPr>
      <w:r>
        <w:t>2. Security considered during development</w:t>
      </w:r>
    </w:p>
    <w:p w14:paraId="480BF0E8" w14:textId="77777777" w:rsidR="00903424" w:rsidRDefault="00000000">
      <w:pPr>
        <w:pStyle w:val="ListParagraph"/>
        <w:numPr>
          <w:ilvl w:val="0"/>
          <w:numId w:val="2"/>
        </w:numPr>
        <w:spacing w:after="80" w:line="276" w:lineRule="auto"/>
      </w:pPr>
      <w:r>
        <w:rPr>
          <w:b/>
          <w:bCs/>
        </w:rPr>
        <w:t>Small attack surface:</w:t>
      </w:r>
      <w:r>
        <w:t xml:space="preserve"> with no back end or database, no worker data leaves the device, and there is no server to attack.</w:t>
      </w:r>
    </w:p>
    <w:p w14:paraId="0D25D551" w14:textId="77777777" w:rsidR="00903424" w:rsidRDefault="00000000">
      <w:pPr>
        <w:pStyle w:val="ListParagraph"/>
        <w:numPr>
          <w:ilvl w:val="0"/>
          <w:numId w:val="2"/>
        </w:numPr>
        <w:spacing w:after="80" w:line="276" w:lineRule="auto"/>
      </w:pPr>
      <w:r>
        <w:rPr>
          <w:b/>
          <w:bCs/>
        </w:rPr>
        <w:t>Data minimisation:</w:t>
      </w:r>
      <w:r>
        <w:t xml:space="preserve"> we store only a username, a hashed password, role, attempts, times and scores. We do not collect email addresses, dates of birth or other personal details.</w:t>
      </w:r>
    </w:p>
    <w:p w14:paraId="7F754084" w14:textId="77777777" w:rsidR="00903424" w:rsidRDefault="00000000">
      <w:pPr>
        <w:pStyle w:val="ListParagraph"/>
        <w:numPr>
          <w:ilvl w:val="0"/>
          <w:numId w:val="2"/>
        </w:numPr>
        <w:spacing w:after="80" w:line="276" w:lineRule="auto"/>
      </w:pPr>
      <w:r>
        <w:rPr>
          <w:b/>
          <w:bCs/>
        </w:rPr>
        <w:t>Role separation:</w:t>
      </w:r>
      <w:r>
        <w:t xml:space="preserve"> worker and administrator accounts are distinct, and administrator sign-up needs a registration code.</w:t>
      </w:r>
    </w:p>
    <w:p w14:paraId="5038FBB7" w14:textId="77777777" w:rsidR="00903424" w:rsidRDefault="00000000">
      <w:pPr>
        <w:pStyle w:val="ListParagraph"/>
        <w:numPr>
          <w:ilvl w:val="0"/>
          <w:numId w:val="2"/>
        </w:numPr>
        <w:spacing w:after="80" w:line="276" w:lineRule="auto"/>
      </w:pPr>
      <w:r>
        <w:rPr>
          <w:b/>
          <w:bCs/>
        </w:rPr>
        <w:t>Input handling:</w:t>
      </w:r>
      <w:r>
        <w:t xml:space="preserve"> usernames are trimmed, lower-cased, stripped of spaces, slashes and quotes, and capped at 60 characters. CSV cells are wrapped in quotes with embedded quotes escaped.</w:t>
      </w:r>
    </w:p>
    <w:p w14:paraId="351D8DBF" w14:textId="77777777" w:rsidR="00903424" w:rsidRDefault="00000000">
      <w:pPr>
        <w:pStyle w:val="ListParagraph"/>
        <w:numPr>
          <w:ilvl w:val="0"/>
          <w:numId w:val="2"/>
        </w:numPr>
        <w:spacing w:after="80" w:line="276" w:lineRule="auto"/>
      </w:pPr>
      <w:r>
        <w:rPr>
          <w:b/>
          <w:bCs/>
        </w:rPr>
        <w:t>Passwords are not stored in readable form</w:t>
      </w:r>
      <w:r>
        <w:t xml:space="preserve"> and the sign-in form lets users show or hide what they type.</w:t>
      </w:r>
    </w:p>
    <w:p w14:paraId="49D3B24D" w14:textId="77777777" w:rsidR="00903424" w:rsidRDefault="00000000">
      <w:pPr>
        <w:pStyle w:val="ListParagraph"/>
        <w:numPr>
          <w:ilvl w:val="0"/>
          <w:numId w:val="2"/>
        </w:numPr>
        <w:spacing w:after="80" w:line="276" w:lineRule="auto"/>
      </w:pPr>
      <w:r>
        <w:rPr>
          <w:b/>
          <w:bCs/>
        </w:rPr>
        <w:t>Controlled deletion:</w:t>
      </w:r>
      <w:r>
        <w:t xml:space="preserve"> the admin can remove individual workers or clear worker data, and administrator accounts are kept when worker data is cleared.</w:t>
      </w:r>
    </w:p>
    <w:p w14:paraId="596C0C9D" w14:textId="77777777" w:rsidR="00903424" w:rsidRDefault="00000000">
      <w:pPr>
        <w:pStyle w:val="ListParagraph"/>
        <w:numPr>
          <w:ilvl w:val="0"/>
          <w:numId w:val="2"/>
        </w:numPr>
        <w:spacing w:after="80" w:line="276" w:lineRule="auto"/>
      </w:pPr>
      <w:r>
        <w:rPr>
          <w:b/>
          <w:bCs/>
        </w:rPr>
        <w:t>Transport:</w:t>
      </w:r>
      <w:r>
        <w:t xml:space="preserve"> the live prototype is served over HTTPS by its host.</w:t>
      </w:r>
    </w:p>
    <w:p w14:paraId="212CB84E" w14:textId="77777777" w:rsidR="00903424" w:rsidRDefault="00000000">
      <w:pPr>
        <w:pStyle w:val="Heading1"/>
        <w:spacing w:before="260" w:after="120"/>
      </w:pPr>
      <w:r>
        <w:t>3. Weaknesses found in our own prototype</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3300"/>
        <w:gridCol w:w="1900"/>
        <w:gridCol w:w="1826"/>
      </w:tblGrid>
      <w:tr w:rsidR="00903424" w14:paraId="6E603EF4" w14:textId="77777777">
        <w:tblPrEx>
          <w:tblCellMar>
            <w:top w:w="0" w:type="dxa"/>
            <w:bottom w:w="0" w:type="dxa"/>
          </w:tblCellMar>
        </w:tblPrEx>
        <w:trPr>
          <w:cantSplit/>
          <w:tblHeader/>
        </w:trPr>
        <w:tc>
          <w:tcPr>
            <w:tcW w:w="2000" w:type="dxa"/>
            <w:shd w:val="clear" w:color="auto" w:fill="1F3864"/>
            <w:tcMar>
              <w:top w:w="60" w:type="dxa"/>
              <w:left w:w="100" w:type="dxa"/>
              <w:bottom w:w="60" w:type="dxa"/>
              <w:right w:w="100" w:type="dxa"/>
            </w:tcMar>
          </w:tcPr>
          <w:p w14:paraId="4BA756EF" w14:textId="77777777" w:rsidR="00903424" w:rsidRDefault="00000000">
            <w:pPr>
              <w:spacing w:after="40"/>
            </w:pPr>
            <w:r>
              <w:rPr>
                <w:b/>
                <w:bCs/>
                <w:color w:val="FFFFFF"/>
                <w:sz w:val="20"/>
                <w:szCs w:val="20"/>
              </w:rPr>
              <w:t>Weakness</w:t>
            </w:r>
          </w:p>
        </w:tc>
        <w:tc>
          <w:tcPr>
            <w:tcW w:w="3300" w:type="dxa"/>
            <w:shd w:val="clear" w:color="auto" w:fill="1F3864"/>
            <w:tcMar>
              <w:top w:w="60" w:type="dxa"/>
              <w:left w:w="100" w:type="dxa"/>
              <w:bottom w:w="60" w:type="dxa"/>
              <w:right w:w="100" w:type="dxa"/>
            </w:tcMar>
          </w:tcPr>
          <w:p w14:paraId="6DBEFD6A" w14:textId="77777777" w:rsidR="00903424" w:rsidRDefault="00000000">
            <w:pPr>
              <w:spacing w:after="40"/>
            </w:pPr>
            <w:r>
              <w:rPr>
                <w:b/>
                <w:bCs/>
                <w:color w:val="FFFFFF"/>
                <w:sz w:val="20"/>
                <w:szCs w:val="20"/>
              </w:rPr>
              <w:t>Evidence in the code</w:t>
            </w:r>
          </w:p>
        </w:tc>
        <w:tc>
          <w:tcPr>
            <w:tcW w:w="1900" w:type="dxa"/>
            <w:shd w:val="clear" w:color="auto" w:fill="1F3864"/>
            <w:tcMar>
              <w:top w:w="60" w:type="dxa"/>
              <w:left w:w="100" w:type="dxa"/>
              <w:bottom w:w="60" w:type="dxa"/>
              <w:right w:w="100" w:type="dxa"/>
            </w:tcMar>
          </w:tcPr>
          <w:p w14:paraId="530CCF9B" w14:textId="77777777" w:rsidR="00903424" w:rsidRDefault="00000000">
            <w:pPr>
              <w:spacing w:after="40"/>
            </w:pPr>
            <w:r>
              <w:rPr>
                <w:b/>
                <w:bCs/>
                <w:color w:val="FFFFFF"/>
                <w:sz w:val="20"/>
                <w:szCs w:val="20"/>
              </w:rPr>
              <w:t>Impact</w:t>
            </w:r>
          </w:p>
        </w:tc>
        <w:tc>
          <w:tcPr>
            <w:tcW w:w="1826" w:type="dxa"/>
            <w:shd w:val="clear" w:color="auto" w:fill="1F3864"/>
            <w:tcMar>
              <w:top w:w="60" w:type="dxa"/>
              <w:left w:w="100" w:type="dxa"/>
              <w:bottom w:w="60" w:type="dxa"/>
              <w:right w:w="100" w:type="dxa"/>
            </w:tcMar>
          </w:tcPr>
          <w:p w14:paraId="2D855024" w14:textId="77777777" w:rsidR="00903424" w:rsidRDefault="00000000">
            <w:pPr>
              <w:spacing w:after="40"/>
            </w:pPr>
            <w:r>
              <w:rPr>
                <w:b/>
                <w:bCs/>
                <w:color w:val="FFFFFF"/>
                <w:sz w:val="20"/>
                <w:szCs w:val="20"/>
              </w:rPr>
              <w:t>Priority</w:t>
            </w:r>
          </w:p>
        </w:tc>
      </w:tr>
      <w:tr w:rsidR="00903424" w14:paraId="49B0A796" w14:textId="77777777">
        <w:tblPrEx>
          <w:tblCellMar>
            <w:top w:w="0" w:type="dxa"/>
            <w:bottom w:w="0" w:type="dxa"/>
          </w:tblCellMar>
        </w:tblPrEx>
        <w:trPr>
          <w:cantSplit/>
        </w:trPr>
        <w:tc>
          <w:tcPr>
            <w:tcW w:w="2000" w:type="dxa"/>
            <w:tcMar>
              <w:top w:w="60" w:type="dxa"/>
              <w:left w:w="100" w:type="dxa"/>
              <w:bottom w:w="60" w:type="dxa"/>
              <w:right w:w="100" w:type="dxa"/>
            </w:tcMar>
          </w:tcPr>
          <w:p w14:paraId="7D5C1A96" w14:textId="77777777" w:rsidR="00903424" w:rsidRDefault="00000000">
            <w:pPr>
              <w:spacing w:after="40"/>
            </w:pPr>
            <w:r>
              <w:rPr>
                <w:sz w:val="20"/>
                <w:szCs w:val="20"/>
              </w:rPr>
              <w:t>Role check can be bypassed</w:t>
            </w:r>
          </w:p>
        </w:tc>
        <w:tc>
          <w:tcPr>
            <w:tcW w:w="3300" w:type="dxa"/>
            <w:tcMar>
              <w:top w:w="60" w:type="dxa"/>
              <w:left w:w="100" w:type="dxa"/>
              <w:bottom w:w="60" w:type="dxa"/>
              <w:right w:w="100" w:type="dxa"/>
            </w:tcMar>
          </w:tcPr>
          <w:p w14:paraId="5174E7C0" w14:textId="77777777" w:rsidR="00903424" w:rsidRDefault="00000000">
            <w:pPr>
              <w:spacing w:after="40"/>
            </w:pPr>
            <w:r>
              <w:rPr>
                <w:sz w:val="20"/>
                <w:szCs w:val="20"/>
              </w:rPr>
              <w:t>Choosing Administrator on the log-in form with any valid worker account opens the Command Center. We confirmed this with an automated test on 11 October 2026</w:t>
            </w:r>
          </w:p>
        </w:tc>
        <w:tc>
          <w:tcPr>
            <w:tcW w:w="1900" w:type="dxa"/>
            <w:tcMar>
              <w:top w:w="60" w:type="dxa"/>
              <w:left w:w="100" w:type="dxa"/>
              <w:bottom w:w="60" w:type="dxa"/>
              <w:right w:w="100" w:type="dxa"/>
            </w:tcMar>
          </w:tcPr>
          <w:p w14:paraId="0CEB82F3" w14:textId="77777777" w:rsidR="00903424" w:rsidRDefault="00000000">
            <w:pPr>
              <w:spacing w:after="40"/>
            </w:pPr>
            <w:r>
              <w:rPr>
                <w:sz w:val="20"/>
                <w:szCs w:val="20"/>
              </w:rPr>
              <w:t>Any worker can see and delete every worker's records</w:t>
            </w:r>
          </w:p>
        </w:tc>
        <w:tc>
          <w:tcPr>
            <w:tcW w:w="1826" w:type="dxa"/>
            <w:tcMar>
              <w:top w:w="60" w:type="dxa"/>
              <w:left w:w="100" w:type="dxa"/>
              <w:bottom w:w="60" w:type="dxa"/>
              <w:right w:w="100" w:type="dxa"/>
            </w:tcMar>
          </w:tcPr>
          <w:p w14:paraId="420B61B8" w14:textId="77777777" w:rsidR="00903424" w:rsidRDefault="00000000">
            <w:pPr>
              <w:spacing w:after="40"/>
            </w:pPr>
            <w:r>
              <w:rPr>
                <w:sz w:val="20"/>
                <w:szCs w:val="20"/>
              </w:rPr>
              <w:t>High</w:t>
            </w:r>
          </w:p>
        </w:tc>
      </w:tr>
      <w:tr w:rsidR="00903424" w14:paraId="2B483EB6" w14:textId="77777777">
        <w:tblPrEx>
          <w:tblCellMar>
            <w:top w:w="0" w:type="dxa"/>
            <w:bottom w:w="0" w:type="dxa"/>
          </w:tblCellMar>
        </w:tblPrEx>
        <w:trPr>
          <w:cantSplit/>
        </w:trPr>
        <w:tc>
          <w:tcPr>
            <w:tcW w:w="2000" w:type="dxa"/>
            <w:tcMar>
              <w:top w:w="60" w:type="dxa"/>
              <w:left w:w="100" w:type="dxa"/>
              <w:bottom w:w="60" w:type="dxa"/>
              <w:right w:w="100" w:type="dxa"/>
            </w:tcMar>
          </w:tcPr>
          <w:p w14:paraId="1919F3DF" w14:textId="77777777" w:rsidR="00903424" w:rsidRDefault="00000000">
            <w:pPr>
              <w:spacing w:after="40"/>
            </w:pPr>
            <w:r>
              <w:rPr>
                <w:sz w:val="20"/>
                <w:szCs w:val="20"/>
              </w:rPr>
              <w:t>Weak password hashing</w:t>
            </w:r>
          </w:p>
        </w:tc>
        <w:tc>
          <w:tcPr>
            <w:tcW w:w="3300" w:type="dxa"/>
            <w:tcMar>
              <w:top w:w="60" w:type="dxa"/>
              <w:left w:w="100" w:type="dxa"/>
              <w:bottom w:w="60" w:type="dxa"/>
              <w:right w:w="100" w:type="dxa"/>
            </w:tcMar>
          </w:tcPr>
          <w:p w14:paraId="13AD6557" w14:textId="77777777" w:rsidR="00903424" w:rsidRDefault="00000000">
            <w:pPr>
              <w:spacing w:after="40"/>
            </w:pPr>
            <w:r>
              <w:rPr>
                <w:sz w:val="20"/>
                <w:szCs w:val="20"/>
              </w:rPr>
              <w:t>Passwords use a short, unsalted 32-bit hash, which can be reversed quickly</w:t>
            </w:r>
          </w:p>
        </w:tc>
        <w:tc>
          <w:tcPr>
            <w:tcW w:w="1900" w:type="dxa"/>
            <w:tcMar>
              <w:top w:w="60" w:type="dxa"/>
              <w:left w:w="100" w:type="dxa"/>
              <w:bottom w:w="60" w:type="dxa"/>
              <w:right w:w="100" w:type="dxa"/>
            </w:tcMar>
          </w:tcPr>
          <w:p w14:paraId="7E157E56" w14:textId="77777777" w:rsidR="00903424" w:rsidRDefault="00000000">
            <w:pPr>
              <w:spacing w:after="40"/>
            </w:pPr>
            <w:r>
              <w:rPr>
                <w:sz w:val="20"/>
                <w:szCs w:val="20"/>
              </w:rPr>
              <w:t>Stolen records expose passwords</w:t>
            </w:r>
          </w:p>
        </w:tc>
        <w:tc>
          <w:tcPr>
            <w:tcW w:w="1826" w:type="dxa"/>
            <w:tcMar>
              <w:top w:w="60" w:type="dxa"/>
              <w:left w:w="100" w:type="dxa"/>
              <w:bottom w:w="60" w:type="dxa"/>
              <w:right w:w="100" w:type="dxa"/>
            </w:tcMar>
          </w:tcPr>
          <w:p w14:paraId="199CB13D" w14:textId="77777777" w:rsidR="00903424" w:rsidRDefault="00000000">
            <w:pPr>
              <w:spacing w:after="40"/>
            </w:pPr>
            <w:r>
              <w:rPr>
                <w:sz w:val="20"/>
                <w:szCs w:val="20"/>
              </w:rPr>
              <w:t>High</w:t>
            </w:r>
          </w:p>
        </w:tc>
      </w:tr>
      <w:tr w:rsidR="00903424" w14:paraId="1EDA92D1" w14:textId="77777777">
        <w:tblPrEx>
          <w:tblCellMar>
            <w:top w:w="0" w:type="dxa"/>
            <w:bottom w:w="0" w:type="dxa"/>
          </w:tblCellMar>
        </w:tblPrEx>
        <w:trPr>
          <w:cantSplit/>
        </w:trPr>
        <w:tc>
          <w:tcPr>
            <w:tcW w:w="2000" w:type="dxa"/>
            <w:tcMar>
              <w:top w:w="60" w:type="dxa"/>
              <w:left w:w="100" w:type="dxa"/>
              <w:bottom w:w="60" w:type="dxa"/>
              <w:right w:w="100" w:type="dxa"/>
            </w:tcMar>
          </w:tcPr>
          <w:p w14:paraId="0D9AA5E2" w14:textId="77777777" w:rsidR="00903424" w:rsidRDefault="00000000">
            <w:pPr>
              <w:spacing w:after="40"/>
            </w:pPr>
            <w:r>
              <w:rPr>
                <w:sz w:val="20"/>
                <w:szCs w:val="20"/>
              </w:rPr>
              <w:t>Client-side-only authentication</w:t>
            </w:r>
          </w:p>
        </w:tc>
        <w:tc>
          <w:tcPr>
            <w:tcW w:w="3300" w:type="dxa"/>
            <w:tcMar>
              <w:top w:w="60" w:type="dxa"/>
              <w:left w:w="100" w:type="dxa"/>
              <w:bottom w:w="60" w:type="dxa"/>
              <w:right w:w="100" w:type="dxa"/>
            </w:tcMar>
          </w:tcPr>
          <w:p w14:paraId="00DA99CF" w14:textId="77777777" w:rsidR="00903424" w:rsidRDefault="00000000">
            <w:pPr>
              <w:spacing w:after="40"/>
            </w:pPr>
            <w:r>
              <w:rPr>
                <w:sz w:val="20"/>
                <w:szCs w:val="20"/>
              </w:rPr>
              <w:t>The administrator check is a variable in the page and accounts sit in editable local storage</w:t>
            </w:r>
          </w:p>
        </w:tc>
        <w:tc>
          <w:tcPr>
            <w:tcW w:w="1900" w:type="dxa"/>
            <w:tcMar>
              <w:top w:w="60" w:type="dxa"/>
              <w:left w:w="100" w:type="dxa"/>
              <w:bottom w:w="60" w:type="dxa"/>
              <w:right w:w="100" w:type="dxa"/>
            </w:tcMar>
          </w:tcPr>
          <w:p w14:paraId="5D4B5158" w14:textId="77777777" w:rsidR="00903424" w:rsidRDefault="00000000">
            <w:pPr>
              <w:spacing w:after="40"/>
            </w:pPr>
            <w:r>
              <w:rPr>
                <w:sz w:val="20"/>
                <w:szCs w:val="20"/>
              </w:rPr>
              <w:t>Anyone can bypass admin login or edit scores</w:t>
            </w:r>
          </w:p>
        </w:tc>
        <w:tc>
          <w:tcPr>
            <w:tcW w:w="1826" w:type="dxa"/>
            <w:tcMar>
              <w:top w:w="60" w:type="dxa"/>
              <w:left w:w="100" w:type="dxa"/>
              <w:bottom w:w="60" w:type="dxa"/>
              <w:right w:w="100" w:type="dxa"/>
            </w:tcMar>
          </w:tcPr>
          <w:p w14:paraId="2D7C912F" w14:textId="77777777" w:rsidR="00903424" w:rsidRDefault="00000000">
            <w:pPr>
              <w:spacing w:after="40"/>
            </w:pPr>
            <w:r>
              <w:rPr>
                <w:sz w:val="20"/>
                <w:szCs w:val="20"/>
              </w:rPr>
              <w:t>High</w:t>
            </w:r>
          </w:p>
        </w:tc>
      </w:tr>
      <w:tr w:rsidR="00903424" w14:paraId="6CB40583" w14:textId="77777777">
        <w:tblPrEx>
          <w:tblCellMar>
            <w:top w:w="0" w:type="dxa"/>
            <w:bottom w:w="0" w:type="dxa"/>
          </w:tblCellMar>
        </w:tblPrEx>
        <w:trPr>
          <w:cantSplit/>
        </w:trPr>
        <w:tc>
          <w:tcPr>
            <w:tcW w:w="2000" w:type="dxa"/>
            <w:tcMar>
              <w:top w:w="60" w:type="dxa"/>
              <w:left w:w="100" w:type="dxa"/>
              <w:bottom w:w="60" w:type="dxa"/>
              <w:right w:w="100" w:type="dxa"/>
            </w:tcMar>
          </w:tcPr>
          <w:p w14:paraId="423F0E21" w14:textId="77777777" w:rsidR="00903424" w:rsidRDefault="00000000">
            <w:pPr>
              <w:spacing w:after="40"/>
            </w:pPr>
            <w:r>
              <w:rPr>
                <w:sz w:val="20"/>
                <w:szCs w:val="20"/>
              </w:rPr>
              <w:lastRenderedPageBreak/>
              <w:t>Shared admin secrets in the source</w:t>
            </w:r>
          </w:p>
        </w:tc>
        <w:tc>
          <w:tcPr>
            <w:tcW w:w="3300" w:type="dxa"/>
            <w:tcMar>
              <w:top w:w="60" w:type="dxa"/>
              <w:left w:w="100" w:type="dxa"/>
              <w:bottom w:w="60" w:type="dxa"/>
              <w:right w:w="100" w:type="dxa"/>
            </w:tcMar>
          </w:tcPr>
          <w:p w14:paraId="080DD64B" w14:textId="77777777" w:rsidR="00903424" w:rsidRDefault="00000000">
            <w:pPr>
              <w:spacing w:after="40"/>
            </w:pPr>
            <w:r>
              <w:rPr>
                <w:sz w:val="20"/>
                <w:szCs w:val="20"/>
              </w:rPr>
              <w:t>The admin registration code is written in the script, and a demo credential is in a code comment</w:t>
            </w:r>
          </w:p>
        </w:tc>
        <w:tc>
          <w:tcPr>
            <w:tcW w:w="1900" w:type="dxa"/>
            <w:tcMar>
              <w:top w:w="60" w:type="dxa"/>
              <w:left w:w="100" w:type="dxa"/>
              <w:bottom w:w="60" w:type="dxa"/>
              <w:right w:w="100" w:type="dxa"/>
            </w:tcMar>
          </w:tcPr>
          <w:p w14:paraId="15E2A79B" w14:textId="77777777" w:rsidR="00903424" w:rsidRDefault="00000000">
            <w:pPr>
              <w:spacing w:after="40"/>
            </w:pPr>
            <w:r>
              <w:rPr>
                <w:sz w:val="20"/>
                <w:szCs w:val="20"/>
              </w:rPr>
              <w:t>Anyone viewing the source can become an admin</w:t>
            </w:r>
          </w:p>
        </w:tc>
        <w:tc>
          <w:tcPr>
            <w:tcW w:w="1826" w:type="dxa"/>
            <w:tcMar>
              <w:top w:w="60" w:type="dxa"/>
              <w:left w:w="100" w:type="dxa"/>
              <w:bottom w:w="60" w:type="dxa"/>
              <w:right w:w="100" w:type="dxa"/>
            </w:tcMar>
          </w:tcPr>
          <w:p w14:paraId="3344AD2A" w14:textId="77777777" w:rsidR="00903424" w:rsidRDefault="00000000">
            <w:pPr>
              <w:spacing w:after="40"/>
            </w:pPr>
            <w:r>
              <w:rPr>
                <w:sz w:val="20"/>
                <w:szCs w:val="20"/>
              </w:rPr>
              <w:t>High</w:t>
            </w:r>
          </w:p>
        </w:tc>
      </w:tr>
      <w:tr w:rsidR="00903424" w14:paraId="3F6EBE2A" w14:textId="77777777">
        <w:tblPrEx>
          <w:tblCellMar>
            <w:top w:w="0" w:type="dxa"/>
            <w:bottom w:w="0" w:type="dxa"/>
          </w:tblCellMar>
        </w:tblPrEx>
        <w:trPr>
          <w:cantSplit/>
        </w:trPr>
        <w:tc>
          <w:tcPr>
            <w:tcW w:w="2000" w:type="dxa"/>
            <w:tcMar>
              <w:top w:w="60" w:type="dxa"/>
              <w:left w:w="100" w:type="dxa"/>
              <w:bottom w:w="60" w:type="dxa"/>
              <w:right w:w="100" w:type="dxa"/>
            </w:tcMar>
          </w:tcPr>
          <w:p w14:paraId="514469F3" w14:textId="77777777" w:rsidR="00903424" w:rsidRDefault="00000000">
            <w:pPr>
              <w:spacing w:after="40"/>
            </w:pPr>
            <w:r>
              <w:rPr>
                <w:sz w:val="20"/>
                <w:szCs w:val="20"/>
              </w:rPr>
              <w:t>Incomplete output encoding</w:t>
            </w:r>
          </w:p>
        </w:tc>
        <w:tc>
          <w:tcPr>
            <w:tcW w:w="3300" w:type="dxa"/>
            <w:tcMar>
              <w:top w:w="60" w:type="dxa"/>
              <w:left w:w="100" w:type="dxa"/>
              <w:bottom w:w="60" w:type="dxa"/>
              <w:right w:w="100" w:type="dxa"/>
            </w:tcMar>
          </w:tcPr>
          <w:p w14:paraId="48A176C1" w14:textId="77777777" w:rsidR="00903424" w:rsidRDefault="00000000">
            <w:pPr>
              <w:spacing w:after="40"/>
            </w:pPr>
            <w:r>
              <w:rPr>
                <w:sz w:val="20"/>
                <w:szCs w:val="20"/>
              </w:rPr>
              <w:t>Usernames are placed into the page with innerHTML, and angle brackets are not encoded</w:t>
            </w:r>
          </w:p>
        </w:tc>
        <w:tc>
          <w:tcPr>
            <w:tcW w:w="1900" w:type="dxa"/>
            <w:tcMar>
              <w:top w:w="60" w:type="dxa"/>
              <w:left w:w="100" w:type="dxa"/>
              <w:bottom w:w="60" w:type="dxa"/>
              <w:right w:w="100" w:type="dxa"/>
            </w:tcMar>
          </w:tcPr>
          <w:p w14:paraId="75559E08" w14:textId="77777777" w:rsidR="00903424" w:rsidRDefault="00000000">
            <w:pPr>
              <w:spacing w:after="40"/>
            </w:pPr>
            <w:r>
              <w:rPr>
                <w:sz w:val="20"/>
                <w:szCs w:val="20"/>
              </w:rPr>
              <w:t>Script injection if the filtering is bypassed</w:t>
            </w:r>
          </w:p>
        </w:tc>
        <w:tc>
          <w:tcPr>
            <w:tcW w:w="1826" w:type="dxa"/>
            <w:tcMar>
              <w:top w:w="60" w:type="dxa"/>
              <w:left w:w="100" w:type="dxa"/>
              <w:bottom w:w="60" w:type="dxa"/>
              <w:right w:w="100" w:type="dxa"/>
            </w:tcMar>
          </w:tcPr>
          <w:p w14:paraId="709C8387" w14:textId="77777777" w:rsidR="00903424" w:rsidRDefault="00000000">
            <w:pPr>
              <w:spacing w:after="40"/>
            </w:pPr>
            <w:r>
              <w:rPr>
                <w:sz w:val="20"/>
                <w:szCs w:val="20"/>
              </w:rPr>
              <w:t>Medium</w:t>
            </w:r>
          </w:p>
        </w:tc>
      </w:tr>
      <w:tr w:rsidR="00903424" w14:paraId="1ABFA9C6" w14:textId="77777777">
        <w:tblPrEx>
          <w:tblCellMar>
            <w:top w:w="0" w:type="dxa"/>
            <w:bottom w:w="0" w:type="dxa"/>
          </w:tblCellMar>
        </w:tblPrEx>
        <w:trPr>
          <w:cantSplit/>
        </w:trPr>
        <w:tc>
          <w:tcPr>
            <w:tcW w:w="2000" w:type="dxa"/>
            <w:tcMar>
              <w:top w:w="60" w:type="dxa"/>
              <w:left w:w="100" w:type="dxa"/>
              <w:bottom w:w="60" w:type="dxa"/>
              <w:right w:w="100" w:type="dxa"/>
            </w:tcMar>
          </w:tcPr>
          <w:p w14:paraId="16822F4C" w14:textId="77777777" w:rsidR="00903424" w:rsidRDefault="00000000">
            <w:pPr>
              <w:spacing w:after="40"/>
            </w:pPr>
            <w:r>
              <w:rPr>
                <w:sz w:val="20"/>
                <w:szCs w:val="20"/>
              </w:rPr>
              <w:t>Third-party scripts</w:t>
            </w:r>
          </w:p>
        </w:tc>
        <w:tc>
          <w:tcPr>
            <w:tcW w:w="3300" w:type="dxa"/>
            <w:tcMar>
              <w:top w:w="60" w:type="dxa"/>
              <w:left w:w="100" w:type="dxa"/>
              <w:bottom w:w="60" w:type="dxa"/>
              <w:right w:w="100" w:type="dxa"/>
            </w:tcMar>
          </w:tcPr>
          <w:p w14:paraId="1B5D2884" w14:textId="77777777" w:rsidR="00903424" w:rsidRDefault="00000000">
            <w:pPr>
              <w:spacing w:after="40"/>
            </w:pPr>
            <w:r>
              <w:rPr>
                <w:sz w:val="20"/>
                <w:szCs w:val="20"/>
              </w:rPr>
              <w:t>Three.js and fonts load from public CDNs with no integrity check or content security policy</w:t>
            </w:r>
          </w:p>
        </w:tc>
        <w:tc>
          <w:tcPr>
            <w:tcW w:w="1900" w:type="dxa"/>
            <w:tcMar>
              <w:top w:w="60" w:type="dxa"/>
              <w:left w:w="100" w:type="dxa"/>
              <w:bottom w:w="60" w:type="dxa"/>
              <w:right w:w="100" w:type="dxa"/>
            </w:tcMar>
          </w:tcPr>
          <w:p w14:paraId="5FE80261" w14:textId="77777777" w:rsidR="00903424" w:rsidRDefault="00000000">
            <w:pPr>
              <w:spacing w:after="40"/>
            </w:pPr>
            <w:r>
              <w:rPr>
                <w:sz w:val="20"/>
                <w:szCs w:val="20"/>
              </w:rPr>
              <w:t>A compromised CDN could run code in our page</w:t>
            </w:r>
          </w:p>
        </w:tc>
        <w:tc>
          <w:tcPr>
            <w:tcW w:w="1826" w:type="dxa"/>
            <w:tcMar>
              <w:top w:w="60" w:type="dxa"/>
              <w:left w:w="100" w:type="dxa"/>
              <w:bottom w:w="60" w:type="dxa"/>
              <w:right w:w="100" w:type="dxa"/>
            </w:tcMar>
          </w:tcPr>
          <w:p w14:paraId="62B02671" w14:textId="77777777" w:rsidR="00903424" w:rsidRDefault="00000000">
            <w:pPr>
              <w:spacing w:after="40"/>
            </w:pPr>
            <w:r>
              <w:rPr>
                <w:sz w:val="20"/>
                <w:szCs w:val="20"/>
              </w:rPr>
              <w:t>Medium</w:t>
            </w:r>
          </w:p>
        </w:tc>
      </w:tr>
      <w:tr w:rsidR="00903424" w14:paraId="0B2BF282" w14:textId="77777777">
        <w:tblPrEx>
          <w:tblCellMar>
            <w:top w:w="0" w:type="dxa"/>
            <w:bottom w:w="0" w:type="dxa"/>
          </w:tblCellMar>
        </w:tblPrEx>
        <w:trPr>
          <w:cantSplit/>
        </w:trPr>
        <w:tc>
          <w:tcPr>
            <w:tcW w:w="2000" w:type="dxa"/>
            <w:tcMar>
              <w:top w:w="60" w:type="dxa"/>
              <w:left w:w="100" w:type="dxa"/>
              <w:bottom w:w="60" w:type="dxa"/>
              <w:right w:w="100" w:type="dxa"/>
            </w:tcMar>
          </w:tcPr>
          <w:p w14:paraId="45E0D9E9" w14:textId="77777777" w:rsidR="00903424" w:rsidRDefault="00000000">
            <w:pPr>
              <w:spacing w:after="40"/>
            </w:pPr>
            <w:r>
              <w:rPr>
                <w:sz w:val="20"/>
                <w:szCs w:val="20"/>
              </w:rPr>
              <w:t>CSV formula injection</w:t>
            </w:r>
          </w:p>
        </w:tc>
        <w:tc>
          <w:tcPr>
            <w:tcW w:w="3300" w:type="dxa"/>
            <w:tcMar>
              <w:top w:w="60" w:type="dxa"/>
              <w:left w:w="100" w:type="dxa"/>
              <w:bottom w:w="60" w:type="dxa"/>
              <w:right w:w="100" w:type="dxa"/>
            </w:tcMar>
          </w:tcPr>
          <w:p w14:paraId="5E149656" w14:textId="77777777" w:rsidR="00903424" w:rsidRDefault="00000000">
            <w:pPr>
              <w:spacing w:after="40"/>
            </w:pPr>
            <w:r>
              <w:rPr>
                <w:sz w:val="20"/>
                <w:szCs w:val="20"/>
              </w:rPr>
              <w:t>Exported cells are quoted but not neutralised if they start with =, +, - or @. Confirmed by an automated test</w:t>
            </w:r>
          </w:p>
        </w:tc>
        <w:tc>
          <w:tcPr>
            <w:tcW w:w="1900" w:type="dxa"/>
            <w:tcMar>
              <w:top w:w="60" w:type="dxa"/>
              <w:left w:w="100" w:type="dxa"/>
              <w:bottom w:w="60" w:type="dxa"/>
              <w:right w:w="100" w:type="dxa"/>
            </w:tcMar>
          </w:tcPr>
          <w:p w14:paraId="56D84126" w14:textId="77777777" w:rsidR="00903424" w:rsidRDefault="00000000">
            <w:pPr>
              <w:spacing w:after="40"/>
            </w:pPr>
            <w:r>
              <w:rPr>
                <w:sz w:val="20"/>
                <w:szCs w:val="20"/>
              </w:rPr>
              <w:t>Malicious names could run formulas in Excel</w:t>
            </w:r>
          </w:p>
        </w:tc>
        <w:tc>
          <w:tcPr>
            <w:tcW w:w="1826" w:type="dxa"/>
            <w:tcMar>
              <w:top w:w="60" w:type="dxa"/>
              <w:left w:w="100" w:type="dxa"/>
              <w:bottom w:w="60" w:type="dxa"/>
              <w:right w:w="100" w:type="dxa"/>
            </w:tcMar>
          </w:tcPr>
          <w:p w14:paraId="41483BD3" w14:textId="77777777" w:rsidR="00903424" w:rsidRDefault="00000000">
            <w:pPr>
              <w:spacing w:after="40"/>
            </w:pPr>
            <w:r>
              <w:rPr>
                <w:sz w:val="20"/>
                <w:szCs w:val="20"/>
              </w:rPr>
              <w:t>Medium</w:t>
            </w:r>
          </w:p>
        </w:tc>
      </w:tr>
      <w:tr w:rsidR="00903424" w14:paraId="5B5E380C" w14:textId="77777777">
        <w:tblPrEx>
          <w:tblCellMar>
            <w:top w:w="0" w:type="dxa"/>
            <w:bottom w:w="0" w:type="dxa"/>
          </w:tblCellMar>
        </w:tblPrEx>
        <w:trPr>
          <w:cantSplit/>
        </w:trPr>
        <w:tc>
          <w:tcPr>
            <w:tcW w:w="2000" w:type="dxa"/>
            <w:tcMar>
              <w:top w:w="60" w:type="dxa"/>
              <w:left w:w="100" w:type="dxa"/>
              <w:bottom w:w="60" w:type="dxa"/>
              <w:right w:w="100" w:type="dxa"/>
            </w:tcMar>
          </w:tcPr>
          <w:p w14:paraId="30032B70" w14:textId="77777777" w:rsidR="00903424" w:rsidRDefault="00000000">
            <w:pPr>
              <w:spacing w:after="40"/>
            </w:pPr>
            <w:r>
              <w:rPr>
                <w:sz w:val="20"/>
                <w:szCs w:val="20"/>
              </w:rPr>
              <w:t>No brute-force or session limits</w:t>
            </w:r>
          </w:p>
        </w:tc>
        <w:tc>
          <w:tcPr>
            <w:tcW w:w="3300" w:type="dxa"/>
            <w:tcMar>
              <w:top w:w="60" w:type="dxa"/>
              <w:left w:w="100" w:type="dxa"/>
              <w:bottom w:w="60" w:type="dxa"/>
              <w:right w:w="100" w:type="dxa"/>
            </w:tcMar>
          </w:tcPr>
          <w:p w14:paraId="04A622BC" w14:textId="77777777" w:rsidR="00903424" w:rsidRDefault="00000000">
            <w:pPr>
              <w:spacing w:after="40"/>
            </w:pPr>
            <w:r>
              <w:rPr>
                <w:sz w:val="20"/>
                <w:szCs w:val="20"/>
              </w:rPr>
              <w:t>We found no login attempt limit, timeout or lock-out</w:t>
            </w:r>
          </w:p>
        </w:tc>
        <w:tc>
          <w:tcPr>
            <w:tcW w:w="1900" w:type="dxa"/>
            <w:tcMar>
              <w:top w:w="60" w:type="dxa"/>
              <w:left w:w="100" w:type="dxa"/>
              <w:bottom w:w="60" w:type="dxa"/>
              <w:right w:w="100" w:type="dxa"/>
            </w:tcMar>
          </w:tcPr>
          <w:p w14:paraId="748F3EDD" w14:textId="77777777" w:rsidR="00903424" w:rsidRDefault="00000000">
            <w:pPr>
              <w:spacing w:after="40"/>
            </w:pPr>
            <w:r>
              <w:rPr>
                <w:sz w:val="20"/>
                <w:szCs w:val="20"/>
              </w:rPr>
              <w:t>Guessing and unattended sessions</w:t>
            </w:r>
          </w:p>
        </w:tc>
        <w:tc>
          <w:tcPr>
            <w:tcW w:w="1826" w:type="dxa"/>
            <w:tcMar>
              <w:top w:w="60" w:type="dxa"/>
              <w:left w:w="100" w:type="dxa"/>
              <w:bottom w:w="60" w:type="dxa"/>
              <w:right w:w="100" w:type="dxa"/>
            </w:tcMar>
          </w:tcPr>
          <w:p w14:paraId="366BA9CF" w14:textId="77777777" w:rsidR="00903424" w:rsidRDefault="00000000">
            <w:pPr>
              <w:spacing w:after="40"/>
            </w:pPr>
            <w:r>
              <w:rPr>
                <w:sz w:val="20"/>
                <w:szCs w:val="20"/>
              </w:rPr>
              <w:t>Medium</w:t>
            </w:r>
          </w:p>
        </w:tc>
      </w:tr>
    </w:tbl>
    <w:p w14:paraId="489919FF" w14:textId="77777777" w:rsidR="00903424" w:rsidRDefault="00903424">
      <w:pPr>
        <w:spacing w:after="120" w:line="276" w:lineRule="auto"/>
      </w:pPr>
    </w:p>
    <w:p w14:paraId="34872C38" w14:textId="77777777" w:rsidR="00903424" w:rsidRDefault="00000000">
      <w:pPr>
        <w:pStyle w:val="Heading1"/>
        <w:spacing w:before="260" w:after="120"/>
      </w:pPr>
      <w:r>
        <w:t>4. The client's perspective</w:t>
      </w:r>
    </w:p>
    <w:p w14:paraId="40B83F5A" w14:textId="77777777" w:rsidR="00903424" w:rsidRDefault="00000000">
      <w:pPr>
        <w:spacing w:after="120" w:line="276" w:lineRule="auto"/>
      </w:pPr>
      <w:r>
        <w:t>Training records about named employees are personal data under UK GDPR and the Data Protection Act 2018 (ICO, no date). A real deployment would need a lawful basis, a retention period, restricted supervisor access and a way to answer access and deletion requests. A bigger business risk is trust: because scores sit in editable browser storage, a worker could change their own result, so the records could not be relied on as compliance evidence for an audit or insurer. The client also depends on availability. Records held on a single PC are lost if the browser data is cleared.</w:t>
      </w:r>
    </w:p>
    <w:p w14:paraId="776345D2" w14:textId="77777777" w:rsidR="00903424" w:rsidRDefault="00000000">
      <w:pPr>
        <w:pStyle w:val="Heading1"/>
        <w:spacing w:before="260" w:after="120"/>
      </w:pPr>
      <w:r>
        <w:t>5. The end user's perspective</w:t>
      </w:r>
    </w:p>
    <w:p w14:paraId="367A793C" w14:textId="77777777" w:rsidR="00903424" w:rsidRDefault="00000000">
      <w:pPr>
        <w:spacing w:after="120" w:line="276" w:lineRule="auto"/>
      </w:pPr>
      <w:r>
        <w:t>Warehouse staff often share terminals, so an unattended session could expose another person's results. Workers need to know who can see their scores, and that the password they choose should not be reused elsewhere. Training should never be capable of unfairly marking someone down because of a technical fault, so the system needs clear error messages and a way to resume an interrupted attempt.</w:t>
      </w:r>
    </w:p>
    <w:p w14:paraId="1389B4A9" w14:textId="77777777" w:rsidR="00903424" w:rsidRDefault="00000000">
      <w:pPr>
        <w:pStyle w:val="Heading1"/>
        <w:spacing w:before="260" w:after="120"/>
      </w:pPr>
      <w:r>
        <w:t>6. Future security measures</w:t>
      </w:r>
    </w:p>
    <w:p w14:paraId="24E48446" w14:textId="77777777" w:rsidR="00903424" w:rsidRDefault="00000000">
      <w:pPr>
        <w:pStyle w:val="ListParagraph"/>
        <w:numPr>
          <w:ilvl w:val="0"/>
          <w:numId w:val="2"/>
        </w:numPr>
        <w:spacing w:after="80" w:line="276" w:lineRule="auto"/>
      </w:pPr>
      <w:r>
        <w:rPr>
          <w:b/>
          <w:bCs/>
        </w:rPr>
        <w:t>Move authentication to a server:</w:t>
      </w:r>
      <w:r>
        <w:t xml:space="preserve"> hash passwords with Argon2id or bcrypt with a unique salt, issue session tokens in HttpOnly, Secure, SameSite cookies, and check roles on the server for every request.</w:t>
      </w:r>
    </w:p>
    <w:p w14:paraId="6DB332D7" w14:textId="77777777" w:rsidR="00903424" w:rsidRDefault="00000000">
      <w:pPr>
        <w:pStyle w:val="ListParagraph"/>
        <w:numPr>
          <w:ilvl w:val="0"/>
          <w:numId w:val="2"/>
        </w:numPr>
        <w:spacing w:after="80" w:line="276" w:lineRule="auto"/>
      </w:pPr>
      <w:r>
        <w:rPr>
          <w:b/>
          <w:bCs/>
        </w:rPr>
        <w:t>Replace the shared admin code</w:t>
      </w:r>
      <w:r>
        <w:t xml:space="preserve"> with invitation links that expire, and add multi-factor sign-in for administrators. As an immediate fix, the log-in must compare the selected account type with the stored role and refuse a mismatch.</w:t>
      </w:r>
    </w:p>
    <w:p w14:paraId="0EB251E7" w14:textId="77777777" w:rsidR="00903424" w:rsidRDefault="00000000">
      <w:pPr>
        <w:pStyle w:val="ListParagraph"/>
        <w:numPr>
          <w:ilvl w:val="0"/>
          <w:numId w:val="2"/>
        </w:numPr>
        <w:spacing w:after="80" w:line="276" w:lineRule="auto"/>
      </w:pPr>
      <w:r>
        <w:rPr>
          <w:b/>
          <w:bCs/>
        </w:rPr>
        <w:t>Protect the page:</w:t>
      </w:r>
      <w:r>
        <w:t xml:space="preserve"> add a Content Security Policy, host Three.js and fonts ourselves or use subresource integrity, and use textContent instead of innerHTML.</w:t>
      </w:r>
    </w:p>
    <w:p w14:paraId="69FCBEB1" w14:textId="77777777" w:rsidR="00903424" w:rsidRDefault="00000000">
      <w:pPr>
        <w:pStyle w:val="ListParagraph"/>
        <w:numPr>
          <w:ilvl w:val="0"/>
          <w:numId w:val="2"/>
        </w:numPr>
        <w:spacing w:after="80" w:line="276" w:lineRule="auto"/>
      </w:pPr>
      <w:r>
        <w:rPr>
          <w:b/>
          <w:bCs/>
        </w:rPr>
        <w:t>Harden exports and input:</w:t>
      </w:r>
      <w:r>
        <w:t xml:space="preserve"> prefix risky CSV cells, validate all fields on the server, and add login rate limiting, lock-out and an idle timeout.</w:t>
      </w:r>
    </w:p>
    <w:p w14:paraId="202C79D9" w14:textId="77777777" w:rsidR="00903424" w:rsidRDefault="00000000">
      <w:pPr>
        <w:pStyle w:val="ListParagraph"/>
        <w:numPr>
          <w:ilvl w:val="0"/>
          <w:numId w:val="2"/>
        </w:numPr>
        <w:spacing w:after="80" w:line="276" w:lineRule="auto"/>
      </w:pPr>
      <w:r>
        <w:rPr>
          <w:b/>
          <w:bCs/>
        </w:rPr>
        <w:lastRenderedPageBreak/>
        <w:t>Protect the data:</w:t>
      </w:r>
      <w:r>
        <w:t xml:space="preserve"> use an encrypted database with backups, an audit log of administrator actions, a retention policy and a data protection impact assessment.</w:t>
      </w:r>
    </w:p>
    <w:p w14:paraId="654B42BC" w14:textId="77777777" w:rsidR="00903424" w:rsidRDefault="00000000">
      <w:pPr>
        <w:pStyle w:val="ListParagraph"/>
        <w:numPr>
          <w:ilvl w:val="0"/>
          <w:numId w:val="2"/>
        </w:numPr>
        <w:spacing w:after="80" w:line="276" w:lineRule="auto"/>
      </w:pPr>
      <w:r>
        <w:rPr>
          <w:b/>
          <w:bCs/>
        </w:rPr>
        <w:t>Test before launch:</w:t>
      </w:r>
      <w:r>
        <w:t xml:space="preserve"> run a penetration test against the OWASP Top 10 (OWASP Foundation, 2021) and re-test after each release.</w:t>
      </w:r>
    </w:p>
    <w:p w14:paraId="134C1C63" w14:textId="77777777" w:rsidR="00903424" w:rsidRDefault="00000000">
      <w:pPr>
        <w:pStyle w:val="Heading1"/>
        <w:spacing w:before="260" w:after="120"/>
      </w:pPr>
      <w:r>
        <w:t>7. Conclusion</w:t>
      </w:r>
    </w:p>
    <w:p w14:paraId="69E9BFA1" w14:textId="77777777" w:rsidR="00903424" w:rsidRDefault="00000000">
      <w:pPr>
        <w:spacing w:after="120" w:line="276" w:lineRule="auto"/>
      </w:pPr>
      <w:r>
        <w:t>The prototype was designed to demonstrate training and scoring, not to protect real people's data, and its security is demonstration-level. We have identified each weakness, explained its effect on the client and on workers, and set out a clear route to fix it. The first priority is a server-side back end with proper authentication.</w:t>
      </w:r>
    </w:p>
    <w:p w14:paraId="47697022" w14:textId="77777777" w:rsidR="00903424" w:rsidRDefault="00000000">
      <w:pPr>
        <w:pStyle w:val="Heading1"/>
        <w:spacing w:before="260" w:after="120"/>
      </w:pPr>
      <w:r>
        <w:t>References</w:t>
      </w:r>
    </w:p>
    <w:p w14:paraId="32FFB0BA" w14:textId="2E6A7C74" w:rsidR="00903424" w:rsidRDefault="00000000">
      <w:pPr>
        <w:spacing w:after="120" w:line="276" w:lineRule="auto"/>
      </w:pPr>
      <w:r>
        <w:t>Information Commissioner's Office (no date) UK GDPR guidance and resources. Available at: https://ico.org.uk/for-organisations/uk-gdpr-guidance-and-resources/ (Accessed: 11 October 2026).</w:t>
      </w:r>
    </w:p>
    <w:p w14:paraId="162BAA63" w14:textId="29F65F46" w:rsidR="00903424" w:rsidRDefault="00000000">
      <w:pPr>
        <w:spacing w:after="120" w:line="276" w:lineRule="auto"/>
      </w:pPr>
      <w:r>
        <w:t>OWASP Foundation (2021) OWASP Top 10:2021. Available at: https://owasp.org/Top10/ (Accessed: 11 October 2026).</w:t>
      </w:r>
    </w:p>
    <w:sectPr w:rsidR="00903424">
      <w:footerReference w:type="default" r:id="rId7"/>
      <w:headerReference w:type="default" r:id="rId10"/>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301EF" w14:textId="77777777" w:rsidR="0055666E" w:rsidRDefault="0055666E">
      <w:r>
        <w:separator/>
      </w:r>
    </w:p>
  </w:endnote>
  <w:endnote w:type="continuationSeparator" w:id="0">
    <w:p w14:paraId="3FA388AA" w14:textId="77777777" w:rsidR="0055666E" w:rsidRDefault="00556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C5722" w14:textId="77777777" w:rsidR="00903424" w:rsidRDefault="00000000">
    <w:pPr>
      <w:jc w:val="center"/>
    </w:pPr>
    <w:r>
      <w:rPr>
        <w:color w:val="777777"/>
        <w:sz w:val="18"/>
        <w:szCs w:val="18"/>
      </w:rPr>
      <w:t xml:space="preserve">CET257 Assignment 2 · B4 Security Report · Team Speed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56417B">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09376" w14:textId="77777777" w:rsidR="0055666E" w:rsidRDefault="0055666E">
      <w:r>
        <w:separator/>
      </w:r>
    </w:p>
  </w:footnote>
  <w:footnote w:type="continuationSeparator" w:id="0">
    <w:p w14:paraId="5BE6E48E" w14:textId="77777777" w:rsidR="0055666E" w:rsidRDefault="0055666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0096D"/>
    <w:multiLevelType w:val="hybridMultilevel"/>
    <w:tmpl w:val="871474C0"/>
    <w:lvl w:ilvl="0" w:tplc="5342738A">
      <w:start w:val="1"/>
      <w:numFmt w:val="bullet"/>
      <w:lvlText w:val="●"/>
      <w:lvlJc w:val="left"/>
      <w:pPr>
        <w:ind w:left="720" w:hanging="360"/>
      </w:pPr>
    </w:lvl>
    <w:lvl w:ilvl="1" w:tplc="FC0CF558">
      <w:start w:val="1"/>
      <w:numFmt w:val="bullet"/>
      <w:lvlText w:val="○"/>
      <w:lvlJc w:val="left"/>
      <w:pPr>
        <w:ind w:left="1440" w:hanging="360"/>
      </w:pPr>
    </w:lvl>
    <w:lvl w:ilvl="2" w:tplc="B21668F2">
      <w:start w:val="1"/>
      <w:numFmt w:val="bullet"/>
      <w:lvlText w:val="■"/>
      <w:lvlJc w:val="left"/>
      <w:pPr>
        <w:ind w:left="2160" w:hanging="360"/>
      </w:pPr>
    </w:lvl>
    <w:lvl w:ilvl="3" w:tplc="A0EC0FEC">
      <w:start w:val="1"/>
      <w:numFmt w:val="bullet"/>
      <w:lvlText w:val="●"/>
      <w:lvlJc w:val="left"/>
      <w:pPr>
        <w:ind w:left="2880" w:hanging="360"/>
      </w:pPr>
    </w:lvl>
    <w:lvl w:ilvl="4" w:tplc="1BF29BF4">
      <w:start w:val="1"/>
      <w:numFmt w:val="bullet"/>
      <w:lvlText w:val="○"/>
      <w:lvlJc w:val="left"/>
      <w:pPr>
        <w:ind w:left="3600" w:hanging="360"/>
      </w:pPr>
    </w:lvl>
    <w:lvl w:ilvl="5" w:tplc="6122C508">
      <w:start w:val="1"/>
      <w:numFmt w:val="bullet"/>
      <w:lvlText w:val="■"/>
      <w:lvlJc w:val="left"/>
      <w:pPr>
        <w:ind w:left="4320" w:hanging="360"/>
      </w:pPr>
    </w:lvl>
    <w:lvl w:ilvl="6" w:tplc="4D74D64C">
      <w:start w:val="1"/>
      <w:numFmt w:val="bullet"/>
      <w:lvlText w:val="●"/>
      <w:lvlJc w:val="left"/>
      <w:pPr>
        <w:ind w:left="5040" w:hanging="360"/>
      </w:pPr>
    </w:lvl>
    <w:lvl w:ilvl="7" w:tplc="AA701B42">
      <w:start w:val="1"/>
      <w:numFmt w:val="bullet"/>
      <w:lvlText w:val="●"/>
      <w:lvlJc w:val="left"/>
      <w:pPr>
        <w:ind w:left="5760" w:hanging="360"/>
      </w:pPr>
    </w:lvl>
    <w:lvl w:ilvl="8" w:tplc="F3BAC40A">
      <w:start w:val="1"/>
      <w:numFmt w:val="bullet"/>
      <w:lvlText w:val="●"/>
      <w:lvlJc w:val="left"/>
      <w:pPr>
        <w:ind w:left="6480" w:hanging="360"/>
      </w:pPr>
    </w:lvl>
  </w:abstractNum>
  <w:abstractNum w:abstractNumId="1" w15:restartNumberingAfterBreak="0">
    <w:nsid w:val="326E6A21"/>
    <w:multiLevelType w:val="hybridMultilevel"/>
    <w:tmpl w:val="633439AC"/>
    <w:lvl w:ilvl="0" w:tplc="C6F89FD4">
      <w:start w:val="1"/>
      <w:numFmt w:val="bullet"/>
      <w:lvlText w:val="•"/>
      <w:lvlJc w:val="left"/>
      <w:pPr>
        <w:ind w:left="720" w:hanging="360"/>
      </w:pPr>
    </w:lvl>
    <w:lvl w:ilvl="1" w:tplc="1C44C81A">
      <w:numFmt w:val="decimal"/>
      <w:lvlText w:val=""/>
      <w:lvlJc w:val="left"/>
    </w:lvl>
    <w:lvl w:ilvl="2" w:tplc="45869AFC">
      <w:numFmt w:val="decimal"/>
      <w:lvlText w:val=""/>
      <w:lvlJc w:val="left"/>
    </w:lvl>
    <w:lvl w:ilvl="3" w:tplc="298E8C5A">
      <w:numFmt w:val="decimal"/>
      <w:lvlText w:val=""/>
      <w:lvlJc w:val="left"/>
    </w:lvl>
    <w:lvl w:ilvl="4" w:tplc="BFCA36EA">
      <w:numFmt w:val="decimal"/>
      <w:lvlText w:val=""/>
      <w:lvlJc w:val="left"/>
    </w:lvl>
    <w:lvl w:ilvl="5" w:tplc="0454668E">
      <w:numFmt w:val="decimal"/>
      <w:lvlText w:val=""/>
      <w:lvlJc w:val="left"/>
    </w:lvl>
    <w:lvl w:ilvl="6" w:tplc="D3307D7A">
      <w:numFmt w:val="decimal"/>
      <w:lvlText w:val=""/>
      <w:lvlJc w:val="left"/>
    </w:lvl>
    <w:lvl w:ilvl="7" w:tplc="2C503CF2">
      <w:numFmt w:val="decimal"/>
      <w:lvlText w:val=""/>
      <w:lvlJc w:val="left"/>
    </w:lvl>
    <w:lvl w:ilvl="8" w:tplc="60F2C1AC">
      <w:numFmt w:val="decimal"/>
      <w:lvlText w:val=""/>
      <w:lvlJc w:val="left"/>
    </w:lvl>
  </w:abstractNum>
  <w:num w:numId="1" w16cid:durableId="353193702">
    <w:abstractNumId w:val="0"/>
    <w:lvlOverride w:ilvl="0">
      <w:startOverride w:val="1"/>
    </w:lvlOverride>
  </w:num>
  <w:num w:numId="2" w16cid:durableId="13619753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424"/>
    <w:rsid w:val="0055666E"/>
    <w:rsid w:val="0056417B"/>
    <w:rsid w:val="00903424"/>
    <w:rsid w:val="00FB7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A91AF"/>
  <w15:docId w15:val="{70092AAB-E356-4971-9A96-5E49EC7AC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semiHidden/>
    <w:unhideWhenUsed/>
    <w:qFormat/>
    <w:pPr>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884</Words>
  <Characters>5043</Characters>
  <Application>Microsoft Office Word</Application>
  <DocSecurity>0</DocSecurity>
  <Lines>42</Lines>
  <Paragraphs>11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stha.sparsh123@gmail.com</cp:lastModifiedBy>
  <cp:revision>2</cp:revision>
  <dcterms:created xsi:type="dcterms:W3CDTF">2026-10-11T05:29:00Z</dcterms:created>
  <dcterms:modified xsi:type="dcterms:W3CDTF">2026-10-11T12:36:00Z</dcterms:modified>
</cp:coreProperties>
</file>