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D77" w:rsidRPr="00DE3F1C" w:rsidRDefault="00611217" w:rsidP="00767099">
      <w:pPr>
        <w:bidi/>
        <w:spacing w:line="360" w:lineRule="auto"/>
        <w:jc w:val="both"/>
        <w:rPr>
          <w:rFonts w:ascii="Simplified Arabic" w:hAnsi="Simplified Arabic" w:cs="Simplified Arabic"/>
          <w:b/>
          <w:bCs/>
          <w:sz w:val="32"/>
          <w:szCs w:val="32"/>
          <w:u w:val="thick"/>
          <w:rtl/>
          <w:lang w:bidi="ar-EG"/>
        </w:rPr>
      </w:pPr>
      <w:r w:rsidRPr="00DE3F1C">
        <w:rPr>
          <w:rFonts w:ascii="Simplified Arabic" w:hAnsi="Simplified Arabic" w:cs="Simplified Arabic" w:hint="cs"/>
          <w:b/>
          <w:bCs/>
          <w:sz w:val="32"/>
          <w:szCs w:val="32"/>
          <w:u w:val="thick"/>
          <w:rtl/>
          <w:lang w:bidi="ar-EG"/>
        </w:rPr>
        <w:t>التمهيد</w:t>
      </w:r>
    </w:p>
    <w:p w:rsidR="00E03AB4" w:rsidRDefault="00611217" w:rsidP="00767099">
      <w:pPr>
        <w:bidi/>
        <w:spacing w:line="360" w:lineRule="auto"/>
        <w:jc w:val="both"/>
        <w:rPr>
          <w:rFonts w:ascii="Simplified Arabic" w:hAnsi="Simplified Arabic" w:cs="Simplified Arabic"/>
          <w:sz w:val="28"/>
          <w:szCs w:val="28"/>
          <w:rtl/>
          <w:lang w:bidi="ar-EG"/>
        </w:rPr>
      </w:pPr>
      <w:r w:rsidRPr="00E03AB4">
        <w:rPr>
          <w:rFonts w:ascii="Simplified Arabic" w:hAnsi="Simplified Arabic" w:cs="Simplified Arabic" w:hint="cs"/>
          <w:b/>
          <w:bCs/>
          <w:sz w:val="28"/>
          <w:szCs w:val="28"/>
          <w:u w:val="thick"/>
          <w:rtl/>
          <w:lang w:bidi="ar-EG"/>
        </w:rPr>
        <w:t>السبى لغة :</w:t>
      </w:r>
      <w:r>
        <w:rPr>
          <w:rFonts w:ascii="Simplified Arabic" w:hAnsi="Simplified Arabic" w:cs="Simplified Arabic" w:hint="cs"/>
          <w:sz w:val="28"/>
          <w:szCs w:val="28"/>
          <w:rtl/>
          <w:lang w:bidi="ar-EG"/>
        </w:rPr>
        <w:t xml:space="preserve"> </w:t>
      </w:r>
    </w:p>
    <w:p w:rsidR="00BC5E9B" w:rsidRPr="009C640C" w:rsidRDefault="00106336" w:rsidP="00767099">
      <w:pPr>
        <w:bidi/>
        <w:spacing w:line="360" w:lineRule="auto"/>
        <w:jc w:val="both"/>
        <w:rPr>
          <w:rFonts w:ascii="Simplified Arabic" w:hAnsi="Simplified Arabic" w:cs="Simplified Arabic"/>
          <w:sz w:val="28"/>
          <w:szCs w:val="28"/>
          <w:rtl/>
          <w:lang w:bidi="ar-EG"/>
        </w:rPr>
      </w:pPr>
      <w:r w:rsidRPr="00106336">
        <w:rPr>
          <w:rFonts w:ascii="Simplified Arabic" w:hAnsi="Simplified Arabic" w:cs="Simplified Arabic"/>
          <w:sz w:val="28"/>
          <w:szCs w:val="28"/>
          <w:rtl/>
        </w:rPr>
        <w:t>السّبي لغة هو مصدر الفعل سبَى، فيُقال: سبَى يسبي سبيًا وسِباء، ويعني السّبي الأسر، ويُقال له السبي والسباء، ويُقال للذّكر سبيٌّ والأنثى سبيّة والجمع سبايا</w:t>
      </w:r>
      <w:r w:rsidRPr="00106336">
        <w:rPr>
          <w:rFonts w:ascii="Simplified Arabic" w:hAnsi="Simplified Arabic" w:cs="Simplified Arabic" w:hint="cs"/>
          <w:sz w:val="28"/>
          <w:szCs w:val="28"/>
          <w:rtl/>
          <w:lang w:bidi="ar-EG"/>
        </w:rPr>
        <w:t xml:space="preserve"> </w:t>
      </w:r>
      <w:r w:rsidR="00DE3F1C">
        <w:rPr>
          <w:rFonts w:ascii="Simplified Arabic" w:hAnsi="Simplified Arabic" w:cs="Simplified Arabic" w:hint="cs"/>
          <w:sz w:val="28"/>
          <w:szCs w:val="28"/>
          <w:rtl/>
          <w:lang w:bidi="ar-EG"/>
        </w:rPr>
        <w:t>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 الع</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د</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و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يا</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وس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باء</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w:t>
      </w:r>
      <w:r w:rsidR="00DE3F1C">
        <w:rPr>
          <w:rFonts w:ascii="Simplified Arabic" w:hAnsi="Simplified Arabic" w:cs="Simplified Arabic" w:hint="cs"/>
          <w:sz w:val="28"/>
          <w:szCs w:val="28"/>
          <w:rtl/>
          <w:lang w:bidi="ar-EG"/>
        </w:rPr>
        <w:t>أس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ر</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ه</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 فهو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 xml:space="preserve"> وهى س</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ب</w:t>
      </w:r>
      <w:r>
        <w:rPr>
          <w:rFonts w:ascii="Simplified Arabic" w:hAnsi="Simplified Arabic" w:cs="Simplified Arabic" w:hint="cs"/>
          <w:sz w:val="28"/>
          <w:szCs w:val="28"/>
          <w:rtl/>
          <w:lang w:bidi="ar-EG"/>
        </w:rPr>
        <w:t>ِ</w:t>
      </w:r>
      <w:r w:rsidR="00DE3F1C">
        <w:rPr>
          <w:rFonts w:ascii="Simplified Arabic" w:hAnsi="Simplified Arabic" w:cs="Simplified Arabic" w:hint="cs"/>
          <w:sz w:val="28"/>
          <w:szCs w:val="28"/>
          <w:rtl/>
          <w:lang w:bidi="ar-EG"/>
        </w:rPr>
        <w:t>ى</w:t>
      </w:r>
      <w:r>
        <w:rPr>
          <w:rFonts w:ascii="Simplified Arabic" w:hAnsi="Simplified Arabic" w:cs="Simplified Arabic" w:hint="cs"/>
          <w:sz w:val="28"/>
          <w:szCs w:val="28"/>
          <w:rtl/>
          <w:lang w:bidi="ar-EG"/>
        </w:rPr>
        <w:t>ًّ</w:t>
      </w:r>
      <w:r w:rsidR="009C640C">
        <w:rPr>
          <w:rFonts w:ascii="Simplified Arabic" w:hAnsi="Simplified Arabic" w:cs="Simplified Arabic" w:hint="cs"/>
          <w:sz w:val="28"/>
          <w:szCs w:val="28"/>
          <w:rtl/>
          <w:lang w:bidi="ar-EG"/>
        </w:rPr>
        <w:t xml:space="preserve"> </w:t>
      </w:r>
      <w:r w:rsidR="002D7958">
        <w:rPr>
          <w:rFonts w:ascii="Simplified Arabic" w:hAnsi="Simplified Arabic" w:cs="Simplified Arabic" w:hint="cs"/>
          <w:sz w:val="28"/>
          <w:szCs w:val="28"/>
          <w:rtl/>
          <w:lang w:bidi="ar-EG"/>
        </w:rPr>
        <w:t>، و</w:t>
      </w:r>
      <w:r w:rsidR="009C640C">
        <w:rPr>
          <w:rFonts w:ascii="Simplified Arabic" w:hAnsi="Simplified Arabic" w:cs="Simplified Arabic" w:hint="cs"/>
          <w:sz w:val="28"/>
          <w:szCs w:val="28"/>
          <w:rtl/>
          <w:lang w:bidi="ar-EG"/>
        </w:rPr>
        <w:t>ف</w:t>
      </w:r>
      <w:r w:rsidR="002D7958">
        <w:rPr>
          <w:rFonts w:ascii="Simplified Arabic" w:hAnsi="Simplified Arabic" w:cs="Simplified Arabic" w:hint="cs"/>
          <w:sz w:val="28"/>
          <w:szCs w:val="28"/>
          <w:rtl/>
          <w:lang w:bidi="ar-EG"/>
        </w:rPr>
        <w:t xml:space="preserve">السبي </w:t>
      </w:r>
      <w:r w:rsidR="009C640C">
        <w:rPr>
          <w:rFonts w:ascii="Simplified Arabic" w:hAnsi="Simplified Arabic" w:cs="Simplified Arabic" w:hint="cs"/>
          <w:sz w:val="28"/>
          <w:szCs w:val="28"/>
          <w:rtl/>
          <w:lang w:bidi="ar-EG"/>
        </w:rPr>
        <w:t>لل</w:t>
      </w:r>
      <w:r w:rsidR="002D7958">
        <w:rPr>
          <w:rFonts w:ascii="Simplified Arabic" w:hAnsi="Simplified Arabic" w:cs="Simplified Arabic" w:hint="cs"/>
          <w:sz w:val="28"/>
          <w:szCs w:val="28"/>
          <w:rtl/>
          <w:lang w:bidi="ar-EG"/>
        </w:rPr>
        <w:t>مأسور والم</w:t>
      </w:r>
      <w:r w:rsidR="004A1468">
        <w:rPr>
          <w:rFonts w:ascii="Simplified Arabic" w:hAnsi="Simplified Arabic" w:cs="Simplified Arabic" w:hint="cs"/>
          <w:sz w:val="28"/>
          <w:szCs w:val="28"/>
          <w:rtl/>
          <w:lang w:bidi="ar-EG"/>
        </w:rPr>
        <w:t>أسورة</w:t>
      </w:r>
      <w:r w:rsidR="002D7958">
        <w:rPr>
          <w:rFonts w:ascii="Simplified Arabic" w:hAnsi="Simplified Arabic" w:cs="Simplified Arabic" w:hint="cs"/>
          <w:sz w:val="28"/>
          <w:szCs w:val="28"/>
          <w:rtl/>
          <w:lang w:bidi="ar-EG"/>
        </w:rPr>
        <w:t>.</w:t>
      </w:r>
      <w:r w:rsidR="00755374">
        <w:rPr>
          <w:rStyle w:val="FootnoteReference"/>
          <w:rFonts w:ascii="Simplified Arabic" w:hAnsi="Simplified Arabic" w:cs="Simplified Arabic"/>
          <w:sz w:val="28"/>
          <w:szCs w:val="28"/>
          <w:lang w:bidi="ar-EG"/>
        </w:rPr>
        <w:footnoteReference w:customMarkFollows="1" w:id="1"/>
        <w:t>1</w:t>
      </w:r>
    </w:p>
    <w:p w:rsidR="002D7958" w:rsidRPr="00E03AB4" w:rsidRDefault="002D7958" w:rsidP="00767099">
      <w:pPr>
        <w:bidi/>
        <w:spacing w:line="360" w:lineRule="auto"/>
        <w:jc w:val="both"/>
        <w:rPr>
          <w:rFonts w:ascii="Simplified Arabic" w:hAnsi="Simplified Arabic" w:cs="Simplified Arabic"/>
          <w:b/>
          <w:bCs/>
          <w:sz w:val="28"/>
          <w:szCs w:val="28"/>
          <w:u w:val="thick"/>
          <w:rtl/>
          <w:lang w:bidi="ar-EG"/>
        </w:rPr>
      </w:pPr>
      <w:r w:rsidRPr="00E03AB4">
        <w:rPr>
          <w:rFonts w:ascii="Simplified Arabic" w:hAnsi="Simplified Arabic" w:cs="Simplified Arabic" w:hint="cs"/>
          <w:b/>
          <w:bCs/>
          <w:sz w:val="28"/>
          <w:szCs w:val="28"/>
          <w:u w:val="thick"/>
          <w:rtl/>
          <w:lang w:bidi="ar-EG"/>
        </w:rPr>
        <w:t xml:space="preserve">السبي اصطلاحًا : </w:t>
      </w:r>
    </w:p>
    <w:p w:rsidR="002D7958" w:rsidRDefault="002D795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جرت العادة على وجود النساء والصبيان في ميدان القتال ووقوع الأسر على الجميع فيساق النساء أسيرات ويصبحن بعد القسمة في أيدى المحاربين وفي الغالب كان يُقتل بعض أزواجهن أو يفرون حتى لا يعودوا إلى بلاد المسلمين فكان على المسلمين كفالة السبايا والإنفاق عليهن </w:t>
      </w:r>
      <w:r w:rsidR="00A81A90">
        <w:rPr>
          <w:rFonts w:ascii="Simplified Arabic" w:hAnsi="Simplified Arabic" w:cs="Simplified Arabic" w:hint="cs"/>
          <w:sz w:val="28"/>
          <w:szCs w:val="28"/>
          <w:rtl/>
          <w:lang w:bidi="ar-EG"/>
        </w:rPr>
        <w:t>.</w:t>
      </w:r>
      <w:r w:rsidR="004A1468">
        <w:rPr>
          <w:rStyle w:val="FootnoteReference"/>
          <w:rFonts w:ascii="Simplified Arabic" w:hAnsi="Simplified Arabic" w:cs="Simplified Arabic"/>
          <w:sz w:val="28"/>
          <w:szCs w:val="28"/>
          <w:lang w:bidi="ar-EG"/>
        </w:rPr>
        <w:footnoteReference w:customMarkFollows="1" w:id="2"/>
        <w:t>2</w:t>
      </w:r>
    </w:p>
    <w:p w:rsidR="00A81A90" w:rsidRDefault="00A81A90"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ويتضح أن الإسلام أباح السبي لما فيه من مصلحة للسبايا أنفسهن حفاظًا عليهن</w:t>
      </w:r>
      <w:r w:rsidR="00501EC9">
        <w:rPr>
          <w:rFonts w:ascii="Simplified Arabic" w:hAnsi="Simplified Arabic" w:cs="Simplified Arabic" w:hint="cs"/>
          <w:sz w:val="28"/>
          <w:szCs w:val="28"/>
          <w:rtl/>
          <w:lang w:bidi="ar-EG"/>
        </w:rPr>
        <w:t xml:space="preserve"> فلم يكن هناك أماكن معدة ومخصصة لأعتقال السبايا فقد كان الرجال يحتجزون في المساجد أو يربطون في بعض السواري حتى يتم الفصل في أمرهم أما النساء فكانوا يوزعون على البيوت</w:t>
      </w:r>
      <w:r>
        <w:rPr>
          <w:rFonts w:ascii="Simplified Arabic" w:hAnsi="Simplified Arabic" w:cs="Simplified Arabic" w:hint="cs"/>
          <w:sz w:val="28"/>
          <w:szCs w:val="28"/>
          <w:rtl/>
          <w:lang w:bidi="ar-EG"/>
        </w:rPr>
        <w:t xml:space="preserve"> وكان لكل واحدة منهن أو أكثر كافل يكفلها إما بالزواج إما عن طريق التسري .</w:t>
      </w:r>
    </w:p>
    <w:p w:rsidR="00A81A90" w:rsidRDefault="00A81A90"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وقد كان </w:t>
      </w:r>
      <w:r w:rsidR="00395048">
        <w:rPr>
          <w:rFonts w:ascii="Simplified Arabic" w:hAnsi="Simplified Arabic" w:cs="Simplified Arabic" w:hint="cs"/>
          <w:sz w:val="28"/>
          <w:szCs w:val="28"/>
          <w:rtl/>
          <w:lang w:bidi="ar-EG"/>
        </w:rPr>
        <w:t>للرسول صل الله عليه وسلم أربع من السراري هم مارية وهى أم ولده إبراهيم</w:t>
      </w:r>
      <w:r w:rsidR="004A5D71">
        <w:rPr>
          <w:rFonts w:ascii="Simplified Arabic" w:hAnsi="Simplified Arabic" w:cs="Simplified Arabic" w:hint="cs"/>
          <w:sz w:val="28"/>
          <w:szCs w:val="28"/>
          <w:rtl/>
          <w:lang w:bidi="ar-EG"/>
        </w:rPr>
        <w:t xml:space="preserve"> </w:t>
      </w:r>
      <w:r w:rsidR="004A5D71">
        <w:rPr>
          <w:rStyle w:val="FootnoteReference"/>
          <w:rFonts w:ascii="Simplified Arabic" w:hAnsi="Simplified Arabic" w:cs="Simplified Arabic"/>
          <w:sz w:val="28"/>
          <w:szCs w:val="28"/>
          <w:rtl/>
          <w:lang w:bidi="ar-EG"/>
        </w:rPr>
        <w:footnoteReference w:id="3"/>
      </w:r>
      <w:r w:rsidR="00395048">
        <w:rPr>
          <w:rFonts w:ascii="Simplified Arabic" w:hAnsi="Simplified Arabic" w:cs="Simplified Arabic" w:hint="cs"/>
          <w:sz w:val="28"/>
          <w:szCs w:val="28"/>
          <w:rtl/>
          <w:lang w:bidi="ar-EG"/>
        </w:rPr>
        <w:t xml:space="preserve"> ، وريحانة </w:t>
      </w:r>
      <w:r w:rsidR="004A5D71">
        <w:rPr>
          <w:rStyle w:val="FootnoteReference"/>
          <w:rFonts w:ascii="Simplified Arabic" w:hAnsi="Simplified Arabic" w:cs="Simplified Arabic"/>
          <w:sz w:val="28"/>
          <w:szCs w:val="28"/>
          <w:rtl/>
          <w:lang w:bidi="ar-EG"/>
        </w:rPr>
        <w:footnoteReference w:id="4"/>
      </w:r>
      <w:r w:rsidR="00395048">
        <w:rPr>
          <w:rFonts w:ascii="Simplified Arabic" w:hAnsi="Simplified Arabic" w:cs="Simplified Arabic" w:hint="cs"/>
          <w:sz w:val="28"/>
          <w:szCs w:val="28"/>
          <w:rtl/>
          <w:lang w:bidi="ar-EG"/>
        </w:rPr>
        <w:t xml:space="preserve">، وجارية أخرى أصابها في بعض السبي ، وجارية وهبتها له زينب بنت جحش </w:t>
      </w:r>
      <w:r w:rsidR="004A5D71">
        <w:rPr>
          <w:rStyle w:val="FootnoteReference"/>
          <w:rFonts w:ascii="Simplified Arabic" w:hAnsi="Simplified Arabic" w:cs="Simplified Arabic"/>
          <w:sz w:val="28"/>
          <w:szCs w:val="28"/>
          <w:rtl/>
          <w:lang w:bidi="ar-EG"/>
        </w:rPr>
        <w:footnoteReference w:id="5"/>
      </w:r>
      <w:r w:rsidR="00395048">
        <w:rPr>
          <w:rFonts w:ascii="Simplified Arabic" w:hAnsi="Simplified Arabic" w:cs="Simplified Arabic" w:hint="cs"/>
          <w:sz w:val="28"/>
          <w:szCs w:val="28"/>
          <w:rtl/>
          <w:lang w:bidi="ar-EG"/>
        </w:rPr>
        <w:t>.</w:t>
      </w:r>
    </w:p>
    <w:p w:rsidR="00395048" w:rsidRDefault="0039504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أما عن الصبيان فهم يتبعون آبائهم المأسورين فإن لم يكن معهم آباء فيُفادون أو يتركون فإن لم يتيح ذلك فتنتقل تبعتهم وديانتهم وولائهم إلى المسلمين .</w:t>
      </w:r>
      <w:r w:rsidR="009862FC">
        <w:rPr>
          <w:rStyle w:val="FootnoteReference"/>
          <w:rFonts w:ascii="Simplified Arabic" w:hAnsi="Simplified Arabic" w:cs="Simplified Arabic"/>
          <w:sz w:val="28"/>
          <w:szCs w:val="28"/>
          <w:rtl/>
          <w:lang w:bidi="ar-EG"/>
        </w:rPr>
        <w:footnoteReference w:id="6"/>
      </w:r>
    </w:p>
    <w:p w:rsidR="000168C8" w:rsidRDefault="000168C8" w:rsidP="00767099">
      <w:pPr>
        <w:bidi/>
        <w:spacing w:line="360" w:lineRule="auto"/>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ونظرًا لعمليات التوسع في هذه الفترة وما يصاحبها من حروب متعددة في الكثير من البلدان فقد زاد عدد الأسرى والسبايا وقد يختلط لدى البعض بأن الأسرى غير السبايا إلا أن الأسرى هم الرجال المحاربون الذي يقعون في قبضة عدوهم أحياء والسبايا هم غير المحاربون من النساء والصبيان ومن إليهم الذين وقعوا في </w:t>
      </w:r>
      <w:r w:rsidR="001B1B54">
        <w:rPr>
          <w:rFonts w:ascii="Simplified Arabic" w:hAnsi="Simplified Arabic" w:cs="Simplified Arabic" w:hint="cs"/>
          <w:sz w:val="28"/>
          <w:szCs w:val="28"/>
          <w:rtl/>
          <w:lang w:bidi="ar-EG"/>
        </w:rPr>
        <w:t xml:space="preserve">أيدي العدو أحياء أيضًا . </w:t>
      </w:r>
    </w:p>
    <w:p w:rsidR="004A1468" w:rsidRDefault="00774484" w:rsidP="00C45413">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كما أضحنا </w:t>
      </w:r>
      <w:r w:rsidR="00F60046">
        <w:rPr>
          <w:rFonts w:ascii="Simplified Arabic" w:hAnsi="Simplified Arabic" w:cs="Simplified Arabic" w:hint="cs"/>
          <w:sz w:val="28"/>
          <w:szCs w:val="28"/>
          <w:rtl/>
          <w:lang w:bidi="ar-EG"/>
        </w:rPr>
        <w:t>المفهوم اللغوي والأصطلاحي للسبي</w:t>
      </w:r>
      <w:r>
        <w:rPr>
          <w:rFonts w:ascii="Simplified Arabic" w:hAnsi="Simplified Arabic" w:cs="Simplified Arabic" w:hint="cs"/>
          <w:sz w:val="28"/>
          <w:szCs w:val="28"/>
          <w:rtl/>
          <w:lang w:bidi="ar-EG"/>
        </w:rPr>
        <w:t xml:space="preserve"> يجب أن نوضح الفرق بينها بين الأمة والجارية والسارية .</w:t>
      </w:r>
    </w:p>
    <w:p w:rsidR="00D229F0" w:rsidRPr="00DB3233" w:rsidRDefault="00774484" w:rsidP="00767099">
      <w:pPr>
        <w:bidi/>
        <w:spacing w:line="360" w:lineRule="auto"/>
        <w:jc w:val="both"/>
        <w:rPr>
          <w:rFonts w:ascii="Simplified Arabic" w:hAnsi="Simplified Arabic" w:cs="Simplified Arabic"/>
          <w:b/>
          <w:bCs/>
          <w:sz w:val="32"/>
          <w:szCs w:val="32"/>
          <w:rtl/>
          <w:lang w:bidi="ar-EG"/>
        </w:rPr>
      </w:pPr>
      <w:r w:rsidRPr="00DB3233">
        <w:rPr>
          <w:rFonts w:ascii="Simplified Arabic" w:hAnsi="Simplified Arabic" w:cs="Simplified Arabic" w:hint="cs"/>
          <w:b/>
          <w:bCs/>
          <w:sz w:val="32"/>
          <w:szCs w:val="32"/>
          <w:rtl/>
          <w:lang w:bidi="ar-EG"/>
        </w:rPr>
        <w:t xml:space="preserve">معنى </w:t>
      </w:r>
      <w:r w:rsidR="00D229F0" w:rsidRPr="00DB3233">
        <w:rPr>
          <w:rFonts w:ascii="Simplified Arabic" w:hAnsi="Simplified Arabic" w:cs="Simplified Arabic" w:hint="cs"/>
          <w:b/>
          <w:bCs/>
          <w:sz w:val="32"/>
          <w:szCs w:val="32"/>
          <w:rtl/>
          <w:lang w:bidi="ar-EG"/>
        </w:rPr>
        <w:t xml:space="preserve">الأمة </w:t>
      </w:r>
      <w:r w:rsidRPr="00DB3233">
        <w:rPr>
          <w:rFonts w:ascii="Simplified Arabic" w:hAnsi="Simplified Arabic" w:cs="Simplified Arabic" w:hint="cs"/>
          <w:b/>
          <w:bCs/>
          <w:sz w:val="32"/>
          <w:szCs w:val="32"/>
          <w:rtl/>
          <w:lang w:bidi="ar-EG"/>
        </w:rPr>
        <w:t xml:space="preserve"> </w:t>
      </w:r>
      <w:r w:rsidR="00D229F0" w:rsidRPr="00DB3233">
        <w:rPr>
          <w:rFonts w:ascii="Simplified Arabic" w:hAnsi="Simplified Arabic" w:cs="Simplified Arabic" w:hint="cs"/>
          <w:b/>
          <w:bCs/>
          <w:sz w:val="32"/>
          <w:szCs w:val="32"/>
          <w:rtl/>
          <w:lang w:bidi="ar-EG"/>
        </w:rPr>
        <w:t>:</w:t>
      </w:r>
    </w:p>
    <w:p w:rsidR="00774484" w:rsidRPr="00D229F0" w:rsidRDefault="00774484" w:rsidP="00767099">
      <w:pPr>
        <w:bidi/>
        <w:spacing w:line="360" w:lineRule="auto"/>
        <w:jc w:val="both"/>
        <w:rPr>
          <w:rFonts w:ascii="Simplified Arabic" w:hAnsi="Simplified Arabic" w:cs="Simplified Arabic"/>
          <w:sz w:val="32"/>
          <w:szCs w:val="32"/>
          <w:rtl/>
          <w:lang w:bidi="ar-EG"/>
        </w:rPr>
      </w:pPr>
      <w:r>
        <w:rPr>
          <w:rFonts w:ascii="Simplified Arabic" w:hAnsi="Simplified Arabic" w:cs="Simplified Arabic" w:hint="cs"/>
          <w:sz w:val="28"/>
          <w:szCs w:val="28"/>
          <w:rtl/>
          <w:lang w:bidi="ar-EG"/>
        </w:rPr>
        <w:t xml:space="preserve">هى المرأة المملوكة ذات العبودية </w:t>
      </w:r>
      <w:r w:rsidR="005642F7">
        <w:rPr>
          <w:rFonts w:ascii="Simplified Arabic" w:hAnsi="Simplified Arabic" w:cs="Simplified Arabic" w:hint="cs"/>
          <w:sz w:val="28"/>
          <w:szCs w:val="28"/>
          <w:rtl/>
          <w:lang w:bidi="ar-EG"/>
        </w:rPr>
        <w:t xml:space="preserve">، الخادمة ، </w:t>
      </w:r>
      <w:r>
        <w:rPr>
          <w:rFonts w:ascii="Simplified Arabic" w:hAnsi="Simplified Arabic" w:cs="Simplified Arabic" w:hint="cs"/>
          <w:sz w:val="28"/>
          <w:szCs w:val="28"/>
          <w:rtl/>
          <w:lang w:bidi="ar-EG"/>
        </w:rPr>
        <w:t>خلاف الحرة ،</w:t>
      </w:r>
      <w:r w:rsidR="005642F7">
        <w:rPr>
          <w:rFonts w:ascii="Simplified Arabic" w:hAnsi="Simplified Arabic" w:cs="Simplified Arabic" w:hint="cs"/>
          <w:sz w:val="28"/>
          <w:szCs w:val="28"/>
          <w:rtl/>
          <w:lang w:bidi="ar-EG"/>
        </w:rPr>
        <w:t xml:space="preserve"> وجمعها إماء </w:t>
      </w:r>
      <w:r w:rsidR="009862FC">
        <w:rPr>
          <w:rStyle w:val="FootnoteReference"/>
          <w:rFonts w:ascii="Simplified Arabic" w:hAnsi="Simplified Arabic" w:cs="Simplified Arabic"/>
          <w:sz w:val="28"/>
          <w:szCs w:val="28"/>
          <w:lang w:bidi="ar-EG"/>
        </w:rPr>
        <w:footnoteReference w:customMarkFollows="1" w:id="7"/>
        <w:t>1</w:t>
      </w:r>
      <w:r w:rsidR="009410F3">
        <w:rPr>
          <w:rFonts w:ascii="Simplified Arabic" w:hAnsi="Simplified Arabic" w:cs="Simplified Arabic" w:hint="cs"/>
          <w:sz w:val="28"/>
          <w:szCs w:val="28"/>
          <w:rtl/>
          <w:lang w:bidi="ar-EG"/>
        </w:rPr>
        <w:t xml:space="preserve"> ، قال تعالى : </w:t>
      </w:r>
      <w:r w:rsidR="009410F3" w:rsidRPr="009410F3">
        <w:rPr>
          <w:rFonts w:ascii="Simplified Arabic" w:hAnsi="Simplified Arabic" w:cs="Simplified Arabic"/>
          <w:sz w:val="28"/>
          <w:szCs w:val="28"/>
          <w:rtl/>
          <w:lang w:bidi="ar-EG"/>
        </w:rPr>
        <w:t>{وَلأَمَةٌ مُؤْمِنَةٌ خَيْرٌ مِنْ مُشْرِكَةٍ وَلَوْ أَعْجَبَتْكُمْ} "</w:t>
      </w:r>
      <w:r w:rsidR="009410F3">
        <w:rPr>
          <w:rFonts w:ascii="Simplified Arabic" w:hAnsi="Simplified Arabic" w:cs="Simplified Arabic" w:hint="cs"/>
          <w:sz w:val="28"/>
          <w:szCs w:val="28"/>
          <w:rtl/>
          <w:lang w:bidi="ar-EG"/>
        </w:rPr>
        <w:t xml:space="preserve"> </w:t>
      </w:r>
      <w:r w:rsidR="0052324E">
        <w:rPr>
          <w:rStyle w:val="FootnoteReference"/>
          <w:rFonts w:ascii="Simplified Arabic" w:hAnsi="Simplified Arabic" w:cs="Simplified Arabic"/>
          <w:sz w:val="28"/>
          <w:szCs w:val="28"/>
          <w:lang w:bidi="ar-EG"/>
        </w:rPr>
        <w:footnoteReference w:customMarkFollows="1" w:id="8"/>
        <w:t>2</w:t>
      </w:r>
    </w:p>
    <w:p w:rsidR="004A1468" w:rsidRPr="005C7497" w:rsidRDefault="00D229F0" w:rsidP="00767099">
      <w:pPr>
        <w:bidi/>
        <w:spacing w:line="360" w:lineRule="auto"/>
        <w:jc w:val="both"/>
        <w:rPr>
          <w:rFonts w:ascii="Simplified Arabic" w:hAnsi="Simplified Arabic" w:cs="Simplified Arabic"/>
          <w:b/>
          <w:bCs/>
          <w:sz w:val="28"/>
          <w:szCs w:val="28"/>
          <w:rtl/>
          <w:lang w:bidi="ar-EG"/>
        </w:rPr>
      </w:pPr>
      <w:r w:rsidRPr="005C7497">
        <w:rPr>
          <w:rFonts w:ascii="Simplified Arabic" w:hAnsi="Simplified Arabic" w:cs="Simplified Arabic" w:hint="cs"/>
          <w:b/>
          <w:bCs/>
          <w:sz w:val="28"/>
          <w:szCs w:val="28"/>
          <w:rtl/>
          <w:lang w:bidi="ar-EG"/>
        </w:rPr>
        <w:lastRenderedPageBreak/>
        <w:t xml:space="preserve">معنى الجارية اللغوي : </w:t>
      </w:r>
    </w:p>
    <w:p w:rsidR="00D229F0" w:rsidRDefault="00B57FD8"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هى ال</w:t>
      </w:r>
      <w:r w:rsidR="00292FB1">
        <w:rPr>
          <w:rFonts w:ascii="Simplified Arabic" w:hAnsi="Simplified Arabic" w:cs="Simplified Arabic" w:hint="cs"/>
          <w:sz w:val="28"/>
          <w:szCs w:val="28"/>
          <w:rtl/>
          <w:lang w:bidi="ar-EG"/>
        </w:rPr>
        <w:t xml:space="preserve">فتاة التي تباع وتشترى </w:t>
      </w:r>
      <w:r>
        <w:rPr>
          <w:rStyle w:val="FootnoteReference"/>
          <w:rFonts w:ascii="Simplified Arabic" w:hAnsi="Simplified Arabic" w:cs="Simplified Arabic"/>
          <w:sz w:val="28"/>
          <w:szCs w:val="28"/>
          <w:lang w:bidi="ar-EG"/>
        </w:rPr>
        <w:footnoteReference w:customMarkFollows="1" w:id="9"/>
        <w:t>3</w:t>
      </w:r>
      <w:r w:rsidR="00292FB1">
        <w:rPr>
          <w:rFonts w:ascii="Simplified Arabic" w:hAnsi="Simplified Arabic" w:cs="Simplified Arabic" w:hint="cs"/>
          <w:sz w:val="28"/>
          <w:szCs w:val="28"/>
          <w:rtl/>
          <w:lang w:bidi="ar-EG"/>
        </w:rPr>
        <w:t xml:space="preserve"> في سوق النخاسين</w:t>
      </w:r>
      <w:r w:rsidR="00E3267D">
        <w:rPr>
          <w:rFonts w:ascii="Simplified Arabic" w:hAnsi="Simplified Arabic" w:cs="Simplified Arabic" w:hint="cs"/>
          <w:sz w:val="28"/>
          <w:szCs w:val="28"/>
          <w:rtl/>
          <w:lang w:bidi="ar-EG"/>
        </w:rPr>
        <w:t xml:space="preserve"> </w:t>
      </w:r>
      <w:r w:rsidR="00E3267D">
        <w:rPr>
          <w:rStyle w:val="FootnoteReference"/>
          <w:rFonts w:ascii="Simplified Arabic" w:hAnsi="Simplified Arabic" w:cs="Simplified Arabic"/>
          <w:sz w:val="28"/>
          <w:szCs w:val="28"/>
          <w:lang w:bidi="ar-EG"/>
        </w:rPr>
        <w:footnoteReference w:customMarkFollows="1" w:id="10"/>
        <w:t>4</w:t>
      </w:r>
      <w:r w:rsidR="00292FB1">
        <w:rPr>
          <w:rFonts w:ascii="Simplified Arabic" w:hAnsi="Simplified Arabic" w:cs="Simplified Arabic" w:hint="cs"/>
          <w:sz w:val="28"/>
          <w:szCs w:val="28"/>
          <w:rtl/>
          <w:lang w:bidi="ar-EG"/>
        </w:rPr>
        <w:t xml:space="preserve"> وقد جئ بها من البلاد البعيدة إلى دولة الخلافة ، والجارية التي تنجب ولد يطلق عليها أم ولد ، أما الحرة فتدعى بأم البنين .</w:t>
      </w:r>
      <w:r w:rsidR="00361E0E">
        <w:rPr>
          <w:rStyle w:val="FootnoteReference"/>
          <w:rFonts w:ascii="Simplified Arabic" w:hAnsi="Simplified Arabic" w:cs="Simplified Arabic"/>
          <w:sz w:val="28"/>
          <w:szCs w:val="28"/>
          <w:rtl/>
          <w:lang w:bidi="ar-EG"/>
        </w:rPr>
        <w:footnoteReference w:id="11"/>
      </w:r>
    </w:p>
    <w:p w:rsidR="005C7497" w:rsidRPr="00DB3233" w:rsidRDefault="005C7497" w:rsidP="00767099">
      <w:pPr>
        <w:bidi/>
        <w:spacing w:line="360" w:lineRule="auto"/>
        <w:jc w:val="both"/>
        <w:rPr>
          <w:rFonts w:ascii="Simplified Arabic" w:hAnsi="Simplified Arabic" w:cs="Simplified Arabic"/>
          <w:b/>
          <w:bCs/>
          <w:sz w:val="32"/>
          <w:szCs w:val="32"/>
          <w:rtl/>
          <w:lang w:bidi="ar-EG"/>
        </w:rPr>
      </w:pPr>
      <w:r w:rsidRPr="00DB3233">
        <w:rPr>
          <w:rFonts w:ascii="Simplified Arabic" w:hAnsi="Simplified Arabic" w:cs="Simplified Arabic" w:hint="cs"/>
          <w:b/>
          <w:bCs/>
          <w:sz w:val="32"/>
          <w:szCs w:val="32"/>
          <w:rtl/>
          <w:lang w:bidi="ar-EG"/>
        </w:rPr>
        <w:t xml:space="preserve">رأي الإسلام في موضوع السبي من حيث القرآن والسنة : </w:t>
      </w:r>
    </w:p>
    <w:p w:rsidR="005C7497" w:rsidRDefault="005C7497" w:rsidP="00767099">
      <w:pPr>
        <w:bidi/>
        <w:spacing w:line="360" w:lineRule="auto"/>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لقد أوصى الرسول صل الله عليه وسلم </w:t>
      </w:r>
      <w:r w:rsidR="00207300">
        <w:rPr>
          <w:rFonts w:ascii="Simplified Arabic" w:hAnsi="Simplified Arabic" w:cs="Simplified Arabic" w:hint="cs"/>
          <w:sz w:val="28"/>
          <w:szCs w:val="28"/>
          <w:rtl/>
          <w:lang w:bidi="ar-EG"/>
        </w:rPr>
        <w:t>أصحابه وهم يقدمون إلى إحدى الغزوات وصية هامة لتنظيم العلاقة بين الدعوة التي يحاربون من أجلها وبين الغنائم التي هى نتاج الحروب ، فعن عبد الرحمن بن عائذ قال : كان رسول الله صل الله عليه وسلم إذا بعث بعثًا قال : تألفوا الناس وتأنوا بهم ، ولا تغيروا عليهم حتى تدعوهم ، فما على الأرض من أهل بيت من مدر</w:t>
      </w:r>
      <w:r w:rsidR="00AA3414">
        <w:rPr>
          <w:rFonts w:ascii="Simplified Arabic" w:hAnsi="Simplified Arabic" w:cs="Simplified Arabic" w:hint="cs"/>
          <w:sz w:val="28"/>
          <w:szCs w:val="28"/>
          <w:rtl/>
          <w:lang w:bidi="ar-EG"/>
        </w:rPr>
        <w:t xml:space="preserve"> </w:t>
      </w:r>
      <w:r w:rsidR="00AA3414">
        <w:rPr>
          <w:rStyle w:val="FootnoteReference"/>
          <w:rFonts w:ascii="Simplified Arabic" w:hAnsi="Simplified Arabic" w:cs="Simplified Arabic"/>
          <w:sz w:val="28"/>
          <w:szCs w:val="28"/>
          <w:lang w:bidi="ar-EG"/>
        </w:rPr>
        <w:footnoteReference w:customMarkFollows="1" w:id="12"/>
        <w:t>1</w:t>
      </w:r>
      <w:r w:rsidR="00AA3414">
        <w:rPr>
          <w:rFonts w:ascii="Simplified Arabic" w:hAnsi="Simplified Arabic" w:cs="Simplified Arabic" w:hint="cs"/>
          <w:sz w:val="28"/>
          <w:szCs w:val="28"/>
          <w:rtl/>
          <w:lang w:bidi="ar-EG"/>
        </w:rPr>
        <w:t xml:space="preserve"> </w:t>
      </w:r>
      <w:r w:rsidR="00207300">
        <w:rPr>
          <w:rFonts w:ascii="Simplified Arabic" w:hAnsi="Simplified Arabic" w:cs="Simplified Arabic" w:hint="cs"/>
          <w:sz w:val="28"/>
          <w:szCs w:val="28"/>
          <w:rtl/>
          <w:lang w:bidi="ar-EG"/>
        </w:rPr>
        <w:t>ولا وبر</w:t>
      </w:r>
      <w:r w:rsidR="00DB3233">
        <w:rPr>
          <w:rFonts w:ascii="Simplified Arabic" w:hAnsi="Simplified Arabic" w:cs="Simplified Arabic" w:hint="cs"/>
          <w:sz w:val="28"/>
          <w:szCs w:val="28"/>
          <w:rtl/>
          <w:lang w:bidi="ar-EG"/>
        </w:rPr>
        <w:t xml:space="preserve"> </w:t>
      </w:r>
      <w:r w:rsidR="00AA3414">
        <w:rPr>
          <w:rStyle w:val="FootnoteReference"/>
          <w:rFonts w:ascii="Simplified Arabic" w:hAnsi="Simplified Arabic" w:cs="Simplified Arabic"/>
          <w:sz w:val="28"/>
          <w:szCs w:val="28"/>
          <w:lang w:bidi="ar-EG"/>
        </w:rPr>
        <w:footnoteReference w:customMarkFollows="1" w:id="13"/>
        <w:t>2</w:t>
      </w:r>
      <w:r w:rsidR="00207300">
        <w:rPr>
          <w:rFonts w:ascii="Simplified Arabic" w:hAnsi="Simplified Arabic" w:cs="Simplified Arabic" w:hint="cs"/>
          <w:sz w:val="28"/>
          <w:szCs w:val="28"/>
          <w:rtl/>
          <w:lang w:bidi="ar-EG"/>
        </w:rPr>
        <w:t xml:space="preserve"> ، إلا أن تأتوني بهم مسلمين ، أحب إلى من </w:t>
      </w:r>
      <w:r w:rsidR="00207300">
        <w:rPr>
          <w:rFonts w:ascii="Simplified Arabic" w:hAnsi="Simplified Arabic" w:cs="Simplified Arabic" w:hint="cs"/>
          <w:sz w:val="28"/>
          <w:szCs w:val="28"/>
          <w:rtl/>
          <w:lang w:bidi="ar-EG"/>
        </w:rPr>
        <w:lastRenderedPageBreak/>
        <w:t>أن تأتوني بأبنا</w:t>
      </w:r>
      <w:r w:rsidR="00DB3233">
        <w:rPr>
          <w:rFonts w:ascii="Simplified Arabic" w:hAnsi="Simplified Arabic" w:cs="Simplified Arabic" w:hint="cs"/>
          <w:sz w:val="28"/>
          <w:szCs w:val="28"/>
          <w:rtl/>
          <w:lang w:bidi="ar-EG"/>
        </w:rPr>
        <w:t>ئهم ونسائهم وتقتلوا رجالهم .</w:t>
      </w:r>
      <w:r w:rsidR="00AA3414">
        <w:rPr>
          <w:rStyle w:val="FootnoteReference"/>
          <w:rFonts w:ascii="Simplified Arabic" w:hAnsi="Simplified Arabic" w:cs="Simplified Arabic"/>
          <w:sz w:val="28"/>
          <w:szCs w:val="28"/>
          <w:lang w:bidi="ar-EG"/>
        </w:rPr>
        <w:footnoteReference w:customMarkFollows="1" w:id="14"/>
        <w:t>3</w:t>
      </w:r>
      <w:r w:rsidR="00B2124D">
        <w:rPr>
          <w:rFonts w:ascii="Simplified Arabic" w:hAnsi="Simplified Arabic" w:cs="Simplified Arabic" w:hint="cs"/>
          <w:sz w:val="28"/>
          <w:szCs w:val="28"/>
          <w:rtl/>
          <w:lang w:bidi="ar-EG"/>
        </w:rPr>
        <w:t xml:space="preserve"> فلهذه الوصية اتبع الإسلام الرفق بالأسرى وسبايا الحروب ووضع قواعد واصول منهجة لمعاملتهم وشكل الحياة الاجتماعية التي سوف ينخرطوا بها .</w:t>
      </w:r>
    </w:p>
    <w:p w:rsidR="00C17BF0" w:rsidRPr="000A67C5" w:rsidRDefault="00C17BF0" w:rsidP="00767099">
      <w:pPr>
        <w:bidi/>
        <w:spacing w:line="360" w:lineRule="auto"/>
        <w:jc w:val="both"/>
        <w:rPr>
          <w:rFonts w:ascii="Simplified Arabic" w:hAnsi="Simplified Arabic" w:cs="Simplified Arabic"/>
          <w:b/>
          <w:bCs/>
          <w:sz w:val="32"/>
          <w:szCs w:val="32"/>
          <w:u w:val="thick"/>
          <w:rtl/>
          <w:lang w:bidi="ar-EG"/>
        </w:rPr>
      </w:pPr>
      <w:r w:rsidRPr="000A67C5">
        <w:rPr>
          <w:rFonts w:ascii="Simplified Arabic" w:hAnsi="Simplified Arabic" w:cs="Simplified Arabic" w:hint="cs"/>
          <w:b/>
          <w:bCs/>
          <w:sz w:val="32"/>
          <w:szCs w:val="32"/>
          <w:u w:val="thick"/>
          <w:rtl/>
          <w:lang w:bidi="ar-EG"/>
        </w:rPr>
        <w:t xml:space="preserve">لمحة عن ظاهرة السبي قبل الفتح الإسلامي : </w:t>
      </w:r>
    </w:p>
    <w:p w:rsidR="00C17BF0" w:rsidRDefault="00C17BF0"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كنت ظاهرة السبي قائمة منذ قديم الأزل ومن أشهر الأمثلة على السبي قبل الإسلام </w:t>
      </w:r>
      <w:r w:rsidR="00ED7C88">
        <w:rPr>
          <w:rFonts w:ascii="Simplified Arabic" w:hAnsi="Simplified Arabic" w:cs="Simplified Arabic" w:hint="cs"/>
          <w:sz w:val="28"/>
          <w:szCs w:val="28"/>
          <w:rtl/>
          <w:lang w:bidi="ar-EG"/>
        </w:rPr>
        <w:t>، السبي عند العراقيين القدماء ، ففي عهد الملك الأشوري شلمنصر الأول ( 1274 -1245 ق.م ) سبى اليهود وفرقهم في جبال آشور وأراضي بابل وبلاد الفرس</w:t>
      </w:r>
      <w:r w:rsidR="00AC0F09">
        <w:rPr>
          <w:rFonts w:ascii="Simplified Arabic" w:hAnsi="Simplified Arabic" w:cs="Simplified Arabic"/>
          <w:sz w:val="28"/>
          <w:szCs w:val="28"/>
          <w:lang w:bidi="ar-EG"/>
        </w:rPr>
        <w:t xml:space="preserve"> </w:t>
      </w:r>
      <w:r w:rsidR="00AC0F09">
        <w:rPr>
          <w:rStyle w:val="FootnoteReference"/>
          <w:rFonts w:ascii="Simplified Arabic" w:hAnsi="Simplified Arabic" w:cs="Simplified Arabic"/>
          <w:sz w:val="28"/>
          <w:szCs w:val="28"/>
          <w:lang w:bidi="ar-EG"/>
        </w:rPr>
        <w:footnoteReference w:customMarkFollows="1" w:id="15"/>
        <w:t>1</w:t>
      </w:r>
      <w:r w:rsidR="00ED7C88">
        <w:rPr>
          <w:rFonts w:ascii="Simplified Arabic" w:hAnsi="Simplified Arabic" w:cs="Simplified Arabic" w:hint="cs"/>
          <w:sz w:val="28"/>
          <w:szCs w:val="28"/>
          <w:rtl/>
          <w:lang w:bidi="ar-EG"/>
        </w:rPr>
        <w:t xml:space="preserve"> ، وفي عهد الملك البابلي نبوخذ نصر ( 604 -561 ق.م ) تمرد اليهود في القدس وامتنعوا عن دفع الجزية فحاصرهم نبوخذ نصر وفتح القدس عام 597 ق.م </w:t>
      </w:r>
      <w:r w:rsidR="00E07346">
        <w:rPr>
          <w:rStyle w:val="FootnoteReference"/>
          <w:rFonts w:ascii="Simplified Arabic" w:hAnsi="Simplified Arabic" w:cs="Simplified Arabic"/>
          <w:sz w:val="28"/>
          <w:szCs w:val="28"/>
          <w:lang w:bidi="ar-EG"/>
        </w:rPr>
        <w:footnoteReference w:customMarkFollows="1" w:id="16"/>
        <w:t>1</w:t>
      </w:r>
      <w:r w:rsidR="00E07346">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xml:space="preserve">، وحمل معه إلى العراق ما يقارب ثلاثة آلاف من سراة القوم وعلى رأسهم يهوياكين </w:t>
      </w:r>
      <w:r w:rsidR="007B74E7">
        <w:rPr>
          <w:rStyle w:val="FootnoteReference"/>
          <w:rFonts w:ascii="Simplified Arabic" w:hAnsi="Simplified Arabic" w:cs="Simplified Arabic"/>
          <w:sz w:val="28"/>
          <w:szCs w:val="28"/>
          <w:lang w:bidi="ar-EG"/>
        </w:rPr>
        <w:footnoteReference w:customMarkFollows="1" w:id="17"/>
        <w:t>2</w:t>
      </w:r>
      <w:r w:rsidR="007B74E7">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وعائلته وحزقيال النبي</w:t>
      </w:r>
      <w:r w:rsidR="00463380">
        <w:rPr>
          <w:rFonts w:ascii="Simplified Arabic" w:hAnsi="Simplified Arabic" w:cs="Simplified Arabic" w:hint="cs"/>
          <w:sz w:val="28"/>
          <w:szCs w:val="28"/>
          <w:rtl/>
          <w:lang w:bidi="ar-EG"/>
        </w:rPr>
        <w:t xml:space="preserve"> </w:t>
      </w:r>
      <w:r w:rsidR="00463380">
        <w:rPr>
          <w:rStyle w:val="FootnoteReference"/>
          <w:rFonts w:ascii="Simplified Arabic" w:hAnsi="Simplified Arabic" w:cs="Simplified Arabic"/>
          <w:sz w:val="28"/>
          <w:szCs w:val="28"/>
          <w:lang w:bidi="ar-EG"/>
        </w:rPr>
        <w:footnoteReference w:customMarkFollows="1" w:id="18"/>
        <w:t>3</w:t>
      </w:r>
      <w:r w:rsidR="00ED7C88">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lastRenderedPageBreak/>
        <w:t>المعروف وقد اطلق على هذه الحادثة السبي البابلي الأول</w:t>
      </w:r>
      <w:r w:rsidR="002841F4">
        <w:rPr>
          <w:rFonts w:ascii="Simplified Arabic" w:hAnsi="Simplified Arabic" w:cs="Simplified Arabic"/>
          <w:sz w:val="28"/>
          <w:szCs w:val="28"/>
          <w:lang w:bidi="ar-EG"/>
        </w:rPr>
        <w:t xml:space="preserve"> </w:t>
      </w:r>
      <w:r w:rsidR="002841F4">
        <w:rPr>
          <w:rStyle w:val="FootnoteReference"/>
          <w:rFonts w:ascii="Simplified Arabic" w:hAnsi="Simplified Arabic" w:cs="Simplified Arabic"/>
          <w:sz w:val="28"/>
          <w:szCs w:val="28"/>
          <w:lang w:bidi="ar-EG"/>
        </w:rPr>
        <w:footnoteReference w:customMarkFollows="1" w:id="19"/>
        <w:t>1</w:t>
      </w:r>
      <w:r w:rsidR="002841F4">
        <w:rPr>
          <w:rFonts w:ascii="Simplified Arabic" w:hAnsi="Simplified Arabic" w:cs="Simplified Arabic"/>
          <w:sz w:val="28"/>
          <w:szCs w:val="28"/>
          <w:lang w:bidi="ar-EG"/>
        </w:rPr>
        <w:t xml:space="preserve"> </w:t>
      </w:r>
      <w:r w:rsidR="00ED7C88">
        <w:rPr>
          <w:rFonts w:ascii="Simplified Arabic" w:hAnsi="Simplified Arabic" w:cs="Simplified Arabic" w:hint="cs"/>
          <w:sz w:val="28"/>
          <w:szCs w:val="28"/>
          <w:rtl/>
          <w:lang w:bidi="ar-EG"/>
        </w:rPr>
        <w:t xml:space="preserve">، ثم تمرد اليهود مرة أخرى بقيادة صدقيا </w:t>
      </w:r>
      <w:r w:rsidR="00342C88">
        <w:rPr>
          <w:rFonts w:ascii="Simplified Arabic" w:hAnsi="Simplified Arabic" w:cs="Simplified Arabic" w:hint="cs"/>
          <w:sz w:val="28"/>
          <w:szCs w:val="28"/>
          <w:rtl/>
          <w:lang w:bidi="ar-EG"/>
        </w:rPr>
        <w:t xml:space="preserve"> </w:t>
      </w:r>
      <w:r w:rsidR="00FC11D3">
        <w:rPr>
          <w:rStyle w:val="FootnoteReference"/>
          <w:rFonts w:ascii="Simplified Arabic" w:hAnsi="Simplified Arabic" w:cs="Simplified Arabic"/>
          <w:sz w:val="28"/>
          <w:szCs w:val="28"/>
          <w:lang w:bidi="ar-EG"/>
        </w:rPr>
        <w:footnoteReference w:customMarkFollows="1" w:id="20"/>
        <w:t>2</w:t>
      </w:r>
      <w:r w:rsidR="00342C88">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xml:space="preserve">فحاصرهم نبوخذ نصر لمدة ثمانية عشر شهرأ وفتحت القدس مرة أخرى سنة 568 ق.م </w:t>
      </w:r>
      <w:r w:rsidR="005A4813">
        <w:rPr>
          <w:rStyle w:val="FootnoteReference"/>
          <w:rFonts w:ascii="Simplified Arabic" w:hAnsi="Simplified Arabic" w:cs="Simplified Arabic"/>
          <w:sz w:val="28"/>
          <w:szCs w:val="28"/>
          <w:lang w:bidi="ar-EG"/>
        </w:rPr>
        <w:footnoteReference w:customMarkFollows="1" w:id="21"/>
        <w:t>2</w:t>
      </w:r>
      <w:r w:rsidR="005A4813">
        <w:rPr>
          <w:rFonts w:ascii="Simplified Arabic" w:hAnsi="Simplified Arabic" w:cs="Simplified Arabic" w:hint="cs"/>
          <w:sz w:val="28"/>
          <w:szCs w:val="28"/>
          <w:rtl/>
          <w:lang w:bidi="ar-EG"/>
        </w:rPr>
        <w:t xml:space="preserve"> </w:t>
      </w:r>
      <w:r w:rsidR="00ED7C88">
        <w:rPr>
          <w:rFonts w:ascii="Simplified Arabic" w:hAnsi="Simplified Arabic" w:cs="Simplified Arabic" w:hint="cs"/>
          <w:sz w:val="28"/>
          <w:szCs w:val="28"/>
          <w:rtl/>
          <w:lang w:bidi="ar-EG"/>
        </w:rPr>
        <w:t>، وسبى البابليون أعدادأ كبيرة من اليهود كان عددهم حوالي أربعين ألف ، نقل قسم منهم إلى بابل ، وقسم آخر</w:t>
      </w:r>
      <w:r w:rsidR="000A67C5">
        <w:rPr>
          <w:rFonts w:ascii="Simplified Arabic" w:hAnsi="Simplified Arabic" w:cs="Simplified Arabic" w:hint="cs"/>
          <w:sz w:val="28"/>
          <w:szCs w:val="28"/>
          <w:rtl/>
          <w:lang w:bidi="ar-EG"/>
        </w:rPr>
        <w:t xml:space="preserve"> إلى أصفهان ، وعرف ذلك بالسبي البابلي الثاني . </w:t>
      </w:r>
    </w:p>
    <w:p w:rsidR="00BB6365" w:rsidRDefault="00BB6365" w:rsidP="00767099">
      <w:pPr>
        <w:bidi/>
        <w:spacing w:line="360" w:lineRule="auto"/>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أمثلة السبي عند اليونان ، عندما زحف الأسكندر الأكبر ( 336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323 ق.م ) إلى بلاد الشام واستولى عليها فوجه إليه الملك الفارسي دارا الثالث </w:t>
      </w:r>
      <w:r w:rsidR="004C2504">
        <w:rPr>
          <w:rFonts w:ascii="Simplified Arabic" w:hAnsi="Simplified Arabic" w:cs="Simplified Arabic" w:hint="cs"/>
          <w:sz w:val="28"/>
          <w:szCs w:val="28"/>
          <w:rtl/>
          <w:lang w:bidi="ar-EG"/>
        </w:rPr>
        <w:t xml:space="preserve">( 335 -331 ق.م ) حملة فهزمه الأسكندر بعد عدة معارك </w:t>
      </w:r>
      <w:r w:rsidR="00410561">
        <w:rPr>
          <w:rFonts w:ascii="Simplified Arabic" w:hAnsi="Simplified Arabic" w:cs="Simplified Arabic" w:hint="cs"/>
          <w:sz w:val="28"/>
          <w:szCs w:val="28"/>
          <w:rtl/>
          <w:lang w:bidi="ar-EG"/>
        </w:rPr>
        <w:t xml:space="preserve"> </w:t>
      </w:r>
      <w:r w:rsidR="004C2504">
        <w:rPr>
          <w:rFonts w:ascii="Simplified Arabic" w:hAnsi="Simplified Arabic" w:cs="Simplified Arabic" w:hint="cs"/>
          <w:sz w:val="28"/>
          <w:szCs w:val="28"/>
          <w:rtl/>
          <w:lang w:bidi="ar-EG"/>
        </w:rPr>
        <w:t>وسبى عدد كبير من إمار الحريم والموسيقيين والراقصين والطباخين وعدد من كبار الضباط وعائلتهم ممن كانوا مع دارا ثم توجه إلى بلاد فارس وتملك بلادهم وهدم المدينة وسبى أهلها .</w:t>
      </w:r>
      <w:r w:rsidR="00AE26C3">
        <w:rPr>
          <w:rStyle w:val="FootnoteReference"/>
          <w:rFonts w:ascii="Simplified Arabic" w:hAnsi="Simplified Arabic" w:cs="Simplified Arabic"/>
          <w:sz w:val="28"/>
          <w:szCs w:val="28"/>
          <w:lang w:bidi="ar-EG"/>
        </w:rPr>
        <w:footnoteReference w:customMarkFollows="1" w:id="22"/>
        <w:t>4</w:t>
      </w:r>
    </w:p>
    <w:p w:rsidR="005A4813" w:rsidRDefault="002C6AB5" w:rsidP="00767099">
      <w:pPr>
        <w:bidi/>
        <w:spacing w:line="360" w:lineRule="auto"/>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ومن أمثلة السبي عندما الرومان عندما قام انطونيوس وهو قادة اوغسطس قيصر ( 43ق.م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30ق.م ) بالانشاق عنه بتحريض من زوجته كليوباترا فملك مصر وحرضته على قتل وسبي ملوك كانوا تحت طاعة الروم فأخذ بلادهم وأموالهم وسبى نسائهم . </w:t>
      </w:r>
      <w:r w:rsidR="00AE26C3">
        <w:rPr>
          <w:rStyle w:val="FootnoteReference"/>
          <w:rFonts w:ascii="Simplified Arabic" w:hAnsi="Simplified Arabic" w:cs="Simplified Arabic"/>
          <w:sz w:val="28"/>
          <w:szCs w:val="28"/>
          <w:lang w:bidi="ar-EG"/>
        </w:rPr>
        <w:footnoteReference w:customMarkFollows="1" w:id="23"/>
        <w:t>5</w:t>
      </w:r>
    </w:p>
    <w:p w:rsidR="005A4813" w:rsidRDefault="00E62D12"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وقد كانت سياسة الفرس إذا دخلوا مدينة عنوة ، عملوا على قتل الرجال وسبي الأطفال والنساء وهناك أمثلة عديدة على السبي في عهد الدولة الفارسية منها ، ما قامت به خماني ملكة الفرس ( 112- 142 م ) ابنة بهمن بن إسفنديار بغزو أرض الروم فسبت سبيًا كثيرًا .</w:t>
      </w:r>
      <w:r w:rsidR="003550C8">
        <w:rPr>
          <w:rStyle w:val="FootnoteReference"/>
          <w:rFonts w:ascii="Simplified Arabic" w:hAnsi="Simplified Arabic" w:cs="Simplified Arabic"/>
          <w:sz w:val="28"/>
          <w:szCs w:val="28"/>
          <w:lang w:bidi="ar-EG"/>
        </w:rPr>
        <w:footnoteReference w:customMarkFollows="1" w:id="24"/>
        <w:t>1</w:t>
      </w:r>
    </w:p>
    <w:p w:rsidR="00E62D12" w:rsidRDefault="00E62D12"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وعندما قرر شابور ( 309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379 م ) قتال روما تمكن من نهب إنطاكية</w:t>
      </w:r>
      <w:r w:rsidR="00EA2F87">
        <w:rPr>
          <w:rFonts w:ascii="Simplified Arabic" w:hAnsi="Simplified Arabic" w:cs="Simplified Arabic" w:hint="cs"/>
          <w:sz w:val="28"/>
          <w:szCs w:val="28"/>
          <w:rtl/>
          <w:lang w:bidi="ar-EG"/>
        </w:rPr>
        <w:t xml:space="preserve"> </w:t>
      </w:r>
      <w:r w:rsidR="00EA2F87">
        <w:rPr>
          <w:rStyle w:val="FootnoteReference"/>
          <w:rFonts w:ascii="Simplified Arabic" w:hAnsi="Simplified Arabic" w:cs="Simplified Arabic"/>
          <w:sz w:val="28"/>
          <w:szCs w:val="28"/>
          <w:lang w:bidi="ar-EG"/>
        </w:rPr>
        <w:footnoteReference w:customMarkFollows="1" w:id="25"/>
        <w:t>2</w:t>
      </w:r>
      <w:r>
        <w:rPr>
          <w:rFonts w:ascii="Simplified Arabic" w:hAnsi="Simplified Arabic" w:cs="Simplified Arabic" w:hint="cs"/>
          <w:sz w:val="28"/>
          <w:szCs w:val="28"/>
          <w:rtl/>
          <w:lang w:bidi="ar-EG"/>
        </w:rPr>
        <w:t xml:space="preserve"> واستولى على آلاف من الأسرى والسبايا وغزا كسرى</w:t>
      </w:r>
      <w:r w:rsidR="002C30AB">
        <w:rPr>
          <w:rFonts w:ascii="Simplified Arabic" w:hAnsi="Simplified Arabic" w:cs="Simplified Arabic" w:hint="cs"/>
          <w:sz w:val="28"/>
          <w:szCs w:val="28"/>
          <w:rtl/>
          <w:lang w:bidi="ar-EG"/>
        </w:rPr>
        <w:t xml:space="preserve"> (531 </w:t>
      </w:r>
      <w:r w:rsidR="002C30AB">
        <w:rPr>
          <w:rFonts w:ascii="Simplified Arabic" w:hAnsi="Simplified Arabic" w:cs="Simplified Arabic"/>
          <w:sz w:val="28"/>
          <w:szCs w:val="28"/>
          <w:rtl/>
          <w:lang w:bidi="ar-EG"/>
        </w:rPr>
        <w:t>–</w:t>
      </w:r>
      <w:r w:rsidR="002C30AB">
        <w:rPr>
          <w:rFonts w:ascii="Simplified Arabic" w:hAnsi="Simplified Arabic" w:cs="Simplified Arabic" w:hint="cs"/>
          <w:sz w:val="28"/>
          <w:szCs w:val="28"/>
          <w:rtl/>
          <w:lang w:bidi="ar-EG"/>
        </w:rPr>
        <w:t xml:space="preserve"> 579 م )</w:t>
      </w:r>
      <w:r>
        <w:rPr>
          <w:rFonts w:ascii="Simplified Arabic" w:hAnsi="Simplified Arabic" w:cs="Simplified Arabic" w:hint="cs"/>
          <w:sz w:val="28"/>
          <w:szCs w:val="28"/>
          <w:rtl/>
          <w:lang w:bidi="ar-EG"/>
        </w:rPr>
        <w:t xml:space="preserve"> الجزيرة العربية </w:t>
      </w:r>
      <w:r w:rsidR="00261D62">
        <w:rPr>
          <w:rFonts w:ascii="Simplified Arabic" w:hAnsi="Simplified Arabic" w:cs="Simplified Arabic" w:hint="cs"/>
          <w:sz w:val="28"/>
          <w:szCs w:val="28"/>
          <w:rtl/>
          <w:lang w:bidi="ar-EG"/>
        </w:rPr>
        <w:t>، ومدائن الشام ، الرها</w:t>
      </w:r>
      <w:r w:rsidR="002C30AB">
        <w:rPr>
          <w:rFonts w:ascii="Simplified Arabic" w:hAnsi="Simplified Arabic" w:cs="Simplified Arabic" w:hint="cs"/>
          <w:sz w:val="28"/>
          <w:szCs w:val="28"/>
          <w:rtl/>
          <w:lang w:bidi="ar-EG"/>
        </w:rPr>
        <w:t xml:space="preserve"> </w:t>
      </w:r>
      <w:r w:rsidR="002C30AB">
        <w:rPr>
          <w:rStyle w:val="FootnoteReference"/>
          <w:rFonts w:ascii="Simplified Arabic" w:hAnsi="Simplified Arabic" w:cs="Simplified Arabic"/>
          <w:sz w:val="28"/>
          <w:szCs w:val="28"/>
          <w:lang w:bidi="ar-EG"/>
        </w:rPr>
        <w:footnoteReference w:customMarkFollows="1" w:id="26"/>
        <w:t>3</w:t>
      </w:r>
      <w:r w:rsidR="00261D62">
        <w:rPr>
          <w:rFonts w:ascii="Simplified Arabic" w:hAnsi="Simplified Arabic" w:cs="Simplified Arabic" w:hint="cs"/>
          <w:sz w:val="28"/>
          <w:szCs w:val="28"/>
          <w:rtl/>
          <w:lang w:bidi="ar-EG"/>
        </w:rPr>
        <w:t xml:space="preserve"> وقنسرين </w:t>
      </w:r>
      <w:r w:rsidR="00424696">
        <w:rPr>
          <w:rStyle w:val="FootnoteReference"/>
          <w:rFonts w:ascii="Simplified Arabic" w:hAnsi="Simplified Arabic" w:cs="Simplified Arabic"/>
          <w:sz w:val="28"/>
          <w:szCs w:val="28"/>
          <w:lang w:bidi="ar-EG"/>
        </w:rPr>
        <w:footnoteReference w:customMarkFollows="1" w:id="27"/>
        <w:t>4</w:t>
      </w:r>
      <w:r w:rsidR="00424696">
        <w:rPr>
          <w:rFonts w:ascii="Simplified Arabic" w:hAnsi="Simplified Arabic" w:cs="Simplified Arabic" w:hint="cs"/>
          <w:sz w:val="28"/>
          <w:szCs w:val="28"/>
          <w:rtl/>
          <w:lang w:bidi="ar-EG"/>
        </w:rPr>
        <w:t xml:space="preserve"> </w:t>
      </w:r>
      <w:r w:rsidR="00261D62">
        <w:rPr>
          <w:rFonts w:ascii="Simplified Arabic" w:hAnsi="Simplified Arabic" w:cs="Simplified Arabic" w:hint="cs"/>
          <w:sz w:val="28"/>
          <w:szCs w:val="28"/>
          <w:rtl/>
          <w:lang w:bidi="ar-EG"/>
        </w:rPr>
        <w:t xml:space="preserve">، وسبى الكثير </w:t>
      </w:r>
      <w:r w:rsidR="00E75135">
        <w:rPr>
          <w:rFonts w:ascii="Simplified Arabic" w:hAnsi="Simplified Arabic" w:cs="Simplified Arabic" w:hint="cs"/>
          <w:sz w:val="28"/>
          <w:szCs w:val="28"/>
          <w:rtl/>
          <w:lang w:bidi="ar-EG"/>
        </w:rPr>
        <w:t xml:space="preserve"> </w:t>
      </w:r>
      <w:r w:rsidR="00261D62">
        <w:rPr>
          <w:rFonts w:ascii="Simplified Arabic" w:hAnsi="Simplified Arabic" w:cs="Simplified Arabic" w:hint="cs"/>
          <w:sz w:val="28"/>
          <w:szCs w:val="28"/>
          <w:rtl/>
          <w:lang w:bidi="ar-EG"/>
        </w:rPr>
        <w:t xml:space="preserve">، كما غزا شابور أرض الروم </w:t>
      </w:r>
      <w:r w:rsidR="002C30AB">
        <w:rPr>
          <w:rFonts w:ascii="Simplified Arabic" w:hAnsi="Simplified Arabic" w:cs="Simplified Arabic" w:hint="cs"/>
          <w:sz w:val="28"/>
          <w:szCs w:val="28"/>
          <w:rtl/>
          <w:lang w:bidi="ar-EG"/>
        </w:rPr>
        <w:t xml:space="preserve">مرة ثانية </w:t>
      </w:r>
      <w:r w:rsidR="00261D62">
        <w:rPr>
          <w:rFonts w:ascii="Simplified Arabic" w:hAnsi="Simplified Arabic" w:cs="Simplified Arabic" w:hint="cs"/>
          <w:sz w:val="28"/>
          <w:szCs w:val="28"/>
          <w:rtl/>
          <w:lang w:bidi="ar-EG"/>
        </w:rPr>
        <w:t xml:space="preserve">وسبى سبيًا كثيرًا . </w:t>
      </w:r>
      <w:r w:rsidR="00424696">
        <w:rPr>
          <w:rStyle w:val="FootnoteReference"/>
          <w:rFonts w:ascii="Simplified Arabic" w:hAnsi="Simplified Arabic" w:cs="Simplified Arabic"/>
          <w:sz w:val="28"/>
          <w:szCs w:val="28"/>
          <w:lang w:bidi="ar-EG"/>
        </w:rPr>
        <w:footnoteReference w:customMarkFollows="1" w:id="28"/>
        <w:t>5</w:t>
      </w:r>
    </w:p>
    <w:p w:rsidR="00261D62" w:rsidRDefault="00261D62" w:rsidP="00767099">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كما غزا كسرى الجزيرة العربية ، ومدائن الشام ، والرها وقنسرين ، وسبى منهم الكثير ونقلهم إلى أرض السواد ، وبنى لهم مدينة بجانب مدينة طيسفون</w:t>
      </w:r>
      <w:r w:rsidR="00E75135">
        <w:rPr>
          <w:rFonts w:ascii="Simplified Arabic" w:hAnsi="Simplified Arabic" w:cs="Simplified Arabic" w:hint="cs"/>
          <w:sz w:val="28"/>
          <w:szCs w:val="28"/>
          <w:rtl/>
          <w:lang w:bidi="ar-EG"/>
        </w:rPr>
        <w:t xml:space="preserve"> </w:t>
      </w:r>
      <w:r w:rsidR="00E75135">
        <w:rPr>
          <w:rStyle w:val="FootnoteReference"/>
          <w:rFonts w:ascii="Simplified Arabic" w:hAnsi="Simplified Arabic" w:cs="Simplified Arabic"/>
          <w:sz w:val="28"/>
          <w:szCs w:val="28"/>
          <w:lang w:bidi="ar-EG"/>
        </w:rPr>
        <w:footnoteReference w:customMarkFollows="1" w:id="29"/>
        <w:t>6</w:t>
      </w:r>
      <w:r>
        <w:rPr>
          <w:rFonts w:ascii="Simplified Arabic" w:hAnsi="Simplified Arabic" w:cs="Simplified Arabic" w:hint="cs"/>
          <w:sz w:val="28"/>
          <w:szCs w:val="28"/>
          <w:rtl/>
          <w:lang w:bidi="ar-EG"/>
        </w:rPr>
        <w:t xml:space="preserve"> وأسكنهم فيها . </w:t>
      </w:r>
      <w:r w:rsidR="0067527C">
        <w:rPr>
          <w:rStyle w:val="FootnoteReference"/>
          <w:rFonts w:ascii="Simplified Arabic" w:hAnsi="Simplified Arabic" w:cs="Simplified Arabic"/>
          <w:sz w:val="28"/>
          <w:szCs w:val="28"/>
          <w:lang w:bidi="ar-EG"/>
        </w:rPr>
        <w:footnoteReference w:customMarkFollows="1" w:id="30"/>
        <w:t>7</w:t>
      </w:r>
    </w:p>
    <w:p w:rsidR="006B3239" w:rsidRPr="00D10137" w:rsidRDefault="006B3239" w:rsidP="006B3239">
      <w:pPr>
        <w:bidi/>
        <w:jc w:val="both"/>
        <w:rPr>
          <w:rFonts w:ascii="Simplified Arabic" w:hAnsi="Simplified Arabic" w:cs="Simplified Arabic"/>
          <w:b/>
          <w:bCs/>
          <w:sz w:val="32"/>
          <w:szCs w:val="32"/>
          <w:u w:val="single"/>
          <w:rtl/>
          <w:lang w:bidi="ar-EG"/>
        </w:rPr>
      </w:pPr>
      <w:r w:rsidRPr="00D10137">
        <w:rPr>
          <w:rFonts w:ascii="Simplified Arabic" w:hAnsi="Simplified Arabic" w:cs="Simplified Arabic" w:hint="cs"/>
          <w:b/>
          <w:bCs/>
          <w:sz w:val="32"/>
          <w:szCs w:val="32"/>
          <w:u w:val="single"/>
          <w:rtl/>
          <w:lang w:bidi="ar-EG"/>
        </w:rPr>
        <w:lastRenderedPageBreak/>
        <w:t xml:space="preserve">أسباب سبي النساء في الإسلام :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قد يقع النساء والأطفال في السبي أما لأنهم يقومون بجهد حربي أحيانًا أو لتفادي الأذي قد يحصل منهم أحيانًا ، أو لمجرد تبعيتهم للعدو المحارب أحيانًا </w:t>
      </w:r>
      <w:r>
        <w:rPr>
          <w:rStyle w:val="FootnoteReference"/>
          <w:rFonts w:ascii="Simplified Arabic" w:hAnsi="Simplified Arabic" w:cs="Simplified Arabic"/>
          <w:sz w:val="28"/>
          <w:szCs w:val="28"/>
          <w:rtl/>
          <w:lang w:bidi="ar-EG"/>
        </w:rPr>
        <w:footnoteReference w:id="31"/>
      </w:r>
      <w:r>
        <w:rPr>
          <w:rFonts w:ascii="Simplified Arabic" w:hAnsi="Simplified Arabic" w:cs="Simplified Arabic" w:hint="cs"/>
          <w:sz w:val="28"/>
          <w:szCs w:val="28"/>
          <w:rtl/>
          <w:lang w:bidi="ar-EG"/>
        </w:rPr>
        <w:t xml:space="preserve"> ، لأن سبيهم يضطر العدو للتسليم والإذعان ، ولكونه لا يجوز قتل النساء والصبيان في الحرب مالم يقاتلوا فإنه يقع عليهم السبي ، فيسبى أطفال ونساء المشركين عربًا أم غير عرب ، كتابيين أو غير كتابيين ، كما فعل الرسول صل الله عليه وسلم في حربه مع بني المصطلق ومع هوازن ، وسبى يهود بني قريظة ويهود خيبر وهم من أهل الكتاب ، وسبى أبو بكر وعمر أعاجم الفرس المجوس</w:t>
      </w:r>
      <w:r w:rsidR="00A146FF">
        <w:rPr>
          <w:rFonts w:ascii="Simplified Arabic" w:hAnsi="Simplified Arabic" w:cs="Simplified Arabic"/>
          <w:sz w:val="28"/>
          <w:szCs w:val="28"/>
          <w:lang w:bidi="ar-EG"/>
        </w:rPr>
        <w:t xml:space="preserve"> </w:t>
      </w:r>
      <w:r w:rsidR="00A146FF">
        <w:rPr>
          <w:rStyle w:val="FootnoteReference"/>
          <w:rFonts w:ascii="Simplified Arabic" w:hAnsi="Simplified Arabic" w:cs="Simplified Arabic"/>
          <w:sz w:val="28"/>
          <w:szCs w:val="28"/>
          <w:lang w:bidi="ar-EG"/>
        </w:rPr>
        <w:footnoteReference w:id="32"/>
      </w:r>
      <w:r>
        <w:rPr>
          <w:rFonts w:ascii="Simplified Arabic" w:hAnsi="Simplified Arabic" w:cs="Simplified Arabic" w:hint="cs"/>
          <w:sz w:val="28"/>
          <w:szCs w:val="28"/>
          <w:rtl/>
          <w:lang w:bidi="ar-EG"/>
        </w:rPr>
        <w:t xml:space="preserve"> . </w:t>
      </w:r>
    </w:p>
    <w:p w:rsidR="006B3239" w:rsidRDefault="006B3239" w:rsidP="008E2E67">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وذكر الماوردي أنه يجوز شراء أولاد أهل الحرب كما يجوز سبيهم ، ويجوز شراء أولاد أهل العهد كما لا يجوز سبيهم </w:t>
      </w:r>
      <w:r w:rsidR="00A62B54">
        <w:rPr>
          <w:rStyle w:val="FootnoteReference"/>
          <w:rFonts w:ascii="Simplified Arabic" w:hAnsi="Simplified Arabic" w:cs="Simplified Arabic"/>
          <w:sz w:val="28"/>
          <w:szCs w:val="28"/>
          <w:rtl/>
          <w:lang w:bidi="ar-EG"/>
        </w:rPr>
        <w:footnoteReference w:id="33"/>
      </w:r>
      <w:r w:rsidR="00A62B5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إلا إذا نقضوا </w:t>
      </w:r>
      <w:r w:rsidR="008E2E67">
        <w:rPr>
          <w:rFonts w:ascii="Simplified Arabic" w:hAnsi="Simplified Arabic" w:cs="Simplified Arabic" w:hint="cs"/>
          <w:sz w:val="28"/>
          <w:szCs w:val="28"/>
          <w:rtl/>
          <w:lang w:bidi="ar-EG"/>
        </w:rPr>
        <w:t>العهد فقد حلت دماؤهم وجاز سبيهم</w:t>
      </w:r>
      <w:r w:rsidR="001F3B1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وذكر أهل العلم أنه لا يجوز سبي العجزة ومن في حكمهم ، كالشيوخ وكبار السن ، والرهبان ، والعميان فهؤلاء لا يجوز سبيهم</w:t>
      </w:r>
      <w:r w:rsidR="00A62B5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 لأنهم غالبًا لا يشاركون في الحرب ، أو لأنه لا نفع فيهم ، ولم يرد عن الرسول (ص) أنه سبى أحدًا من العجزة أو ممن في حكمهم.</w:t>
      </w:r>
      <w:r w:rsidR="008E2E67">
        <w:rPr>
          <w:rStyle w:val="FootnoteReference"/>
          <w:rFonts w:ascii="Simplified Arabic" w:hAnsi="Simplified Arabic" w:cs="Simplified Arabic"/>
          <w:sz w:val="28"/>
          <w:szCs w:val="28"/>
          <w:rtl/>
          <w:lang w:bidi="ar-EG"/>
        </w:rPr>
        <w:footnoteReference w:id="34"/>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كما أنهم لا يقتلون في الحرب إلا إذا كان لهم في رأى فقد قتل دريد بن الصمة </w:t>
      </w:r>
      <w:r w:rsidR="006A6579">
        <w:rPr>
          <w:rStyle w:val="FootnoteReference"/>
          <w:rFonts w:ascii="Simplified Arabic" w:hAnsi="Simplified Arabic" w:cs="Simplified Arabic"/>
          <w:sz w:val="28"/>
          <w:szCs w:val="28"/>
          <w:rtl/>
          <w:lang w:bidi="ar-EG"/>
        </w:rPr>
        <w:footnoteReference w:id="35"/>
      </w:r>
      <w:r w:rsidR="006A6579">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في حرب هوازن وقد جاوز مائة سنة بكثير</w:t>
      </w:r>
      <w:r w:rsidR="008568AD">
        <w:rPr>
          <w:rFonts w:ascii="Simplified Arabic" w:hAnsi="Simplified Arabic" w:cs="Simplified Arabic"/>
          <w:sz w:val="28"/>
          <w:szCs w:val="28"/>
          <w:lang w:bidi="ar-EG"/>
        </w:rPr>
        <w:t xml:space="preserve"> </w:t>
      </w:r>
      <w:r w:rsidR="008568AD">
        <w:rPr>
          <w:rStyle w:val="FootnoteReference"/>
          <w:rFonts w:ascii="Simplified Arabic" w:hAnsi="Simplified Arabic" w:cs="Simplified Arabic"/>
          <w:sz w:val="28"/>
          <w:szCs w:val="28"/>
          <w:lang w:bidi="ar-EG"/>
        </w:rPr>
        <w:footnoteReference w:id="36"/>
      </w:r>
      <w:r>
        <w:rPr>
          <w:rFonts w:ascii="Simplified Arabic" w:hAnsi="Simplified Arabic" w:cs="Simplified Arabic" w:hint="cs"/>
          <w:sz w:val="28"/>
          <w:szCs w:val="28"/>
          <w:rtl/>
          <w:lang w:bidi="ar-EG"/>
        </w:rPr>
        <w:t xml:space="preserve">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أسباب استصحاب النساء والأطفال في الحرب هو الرغبة في بعث الحماس في نفوس المحاربين وأستثارة الأستماته والحمية في القتال للدفاع عن الحرمات كما حدث في معركة حنين عندما اصطحب مالك بن عوف النصري </w:t>
      </w:r>
      <w:r w:rsidR="003048BB">
        <w:rPr>
          <w:rStyle w:val="FootnoteReference"/>
          <w:rFonts w:ascii="Simplified Arabic" w:hAnsi="Simplified Arabic" w:cs="Simplified Arabic"/>
          <w:sz w:val="28"/>
          <w:szCs w:val="28"/>
          <w:rtl/>
          <w:lang w:bidi="ar-EG"/>
        </w:rPr>
        <w:footnoteReference w:id="37"/>
      </w:r>
      <w:r w:rsidR="003048BB">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مع الناس أموالهم ونسائهم وأبناءهم ، فلما سمع بن دريد بن الصمة ذلك أنكر عليه ، وقال : إن المنهزم لا يرده شئ</w:t>
      </w:r>
      <w:r w:rsidR="00F65862">
        <w:rPr>
          <w:rFonts w:ascii="Simplified Arabic" w:hAnsi="Simplified Arabic" w:cs="Simplified Arabic" w:hint="cs"/>
          <w:sz w:val="28"/>
          <w:szCs w:val="28"/>
          <w:rtl/>
          <w:lang w:bidi="ar-EG"/>
        </w:rPr>
        <w:t xml:space="preserve"> </w:t>
      </w:r>
      <w:r w:rsidR="00F65862">
        <w:rPr>
          <w:rStyle w:val="FootnoteReference"/>
          <w:rFonts w:ascii="Simplified Arabic" w:hAnsi="Simplified Arabic" w:cs="Simplified Arabic"/>
          <w:sz w:val="28"/>
          <w:szCs w:val="28"/>
          <w:rtl/>
          <w:lang w:bidi="ar-EG"/>
        </w:rPr>
        <w:footnoteReference w:id="38"/>
      </w:r>
      <w:r>
        <w:rPr>
          <w:rFonts w:ascii="Simplified Arabic" w:hAnsi="Simplified Arabic" w:cs="Simplified Arabic" w:hint="cs"/>
          <w:sz w:val="28"/>
          <w:szCs w:val="28"/>
          <w:rtl/>
          <w:lang w:bidi="ar-EG"/>
        </w:rPr>
        <w:t xml:space="preserve"> . </w:t>
      </w:r>
    </w:p>
    <w:p w:rsid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ومن أسباب استصحاب المحاربين للنساء ما لهم من أثر في بعض الحروب عندما يخرجن ناشرات شعورهن ، نادبات مناديات بأخذ الثأر كما فعلت هند بنت عتبة ، والنسوة اللاتي معها يوم أحد ، عندما كن يضربن خلف الرجال بالدفوف ويهيجنهم على قتال المسلمين بإنشاد الأراجيز والأشعار</w:t>
      </w:r>
      <w:r w:rsidR="0080562C">
        <w:rPr>
          <w:rFonts w:ascii="Simplified Arabic" w:hAnsi="Simplified Arabic" w:cs="Simplified Arabic" w:hint="cs"/>
          <w:sz w:val="28"/>
          <w:szCs w:val="28"/>
          <w:rtl/>
          <w:lang w:bidi="ar-EG"/>
        </w:rPr>
        <w:t xml:space="preserve"> </w:t>
      </w:r>
      <w:r w:rsidR="0080562C">
        <w:rPr>
          <w:rStyle w:val="FootnoteReference"/>
          <w:rFonts w:ascii="Simplified Arabic" w:hAnsi="Simplified Arabic" w:cs="Simplified Arabic"/>
          <w:sz w:val="28"/>
          <w:szCs w:val="28"/>
          <w:rtl/>
          <w:lang w:bidi="ar-EG"/>
        </w:rPr>
        <w:footnoteReference w:id="39"/>
      </w:r>
      <w:r>
        <w:rPr>
          <w:rFonts w:ascii="Simplified Arabic" w:hAnsi="Simplified Arabic" w:cs="Simplified Arabic" w:hint="cs"/>
          <w:sz w:val="28"/>
          <w:szCs w:val="28"/>
          <w:rtl/>
          <w:lang w:bidi="ar-EG"/>
        </w:rPr>
        <w:t xml:space="preserve"> .</w:t>
      </w:r>
    </w:p>
    <w:p w:rsidR="006B3239" w:rsidRPr="006B3239" w:rsidRDefault="006B3239" w:rsidP="006B323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معركة حنين كانت أم عمارة تصيح بالأنصار : أية عادة هذه ، مالكم وللفرار ؟! </w:t>
      </w:r>
      <w:r w:rsidR="00CB24BF">
        <w:rPr>
          <w:rStyle w:val="FootnoteReference"/>
          <w:rFonts w:ascii="Simplified Arabic" w:hAnsi="Simplified Arabic" w:cs="Simplified Arabic"/>
          <w:sz w:val="28"/>
          <w:szCs w:val="28"/>
          <w:rtl/>
          <w:lang w:bidi="ar-EG"/>
        </w:rPr>
        <w:footnoteReference w:id="40"/>
      </w:r>
      <w:r>
        <w:rPr>
          <w:rFonts w:ascii="Simplified Arabic" w:hAnsi="Simplified Arabic" w:cs="Simplified Arabic" w:hint="cs"/>
          <w:sz w:val="28"/>
          <w:szCs w:val="28"/>
          <w:rtl/>
          <w:lang w:bidi="ar-EG"/>
        </w:rPr>
        <w:t xml:space="preserve">. وفي معركة اليرموك حرض خالد بن الوليد نساء المسلمين على من ينهزم فأقبلن نحو الرجال وقلن : لستم بعولتنا إن لم تمنعونا </w:t>
      </w:r>
      <w:r>
        <w:rPr>
          <w:rFonts w:ascii="Simplified Arabic" w:hAnsi="Simplified Arabic" w:cs="Simplified Arabic" w:hint="cs"/>
          <w:sz w:val="28"/>
          <w:szCs w:val="28"/>
          <w:rtl/>
          <w:lang w:bidi="ar-EG"/>
        </w:rPr>
        <w:lastRenderedPageBreak/>
        <w:t>اليوم ، فلما اشتدت الحرب وانكشف بعض المسلمين أستقبلتهم النساء بالعُمُد فأخذن يضربن بها وجوه المنهزمة ، وهن ينشدن معيرات بالفرار ، مُحرضات على القتال</w:t>
      </w:r>
      <w:r w:rsidR="00CB24BF">
        <w:rPr>
          <w:rFonts w:ascii="Simplified Arabic" w:hAnsi="Simplified Arabic" w:cs="Simplified Arabic" w:hint="cs"/>
          <w:sz w:val="28"/>
          <w:szCs w:val="28"/>
          <w:rtl/>
          <w:lang w:bidi="ar-EG"/>
        </w:rPr>
        <w:t xml:space="preserve"> </w:t>
      </w:r>
      <w:r w:rsidR="00CB24BF">
        <w:rPr>
          <w:rStyle w:val="FootnoteReference"/>
          <w:rFonts w:ascii="Simplified Arabic" w:hAnsi="Simplified Arabic" w:cs="Simplified Arabic"/>
          <w:sz w:val="28"/>
          <w:szCs w:val="28"/>
          <w:rtl/>
          <w:lang w:bidi="ar-EG"/>
        </w:rPr>
        <w:footnoteReference w:id="41"/>
      </w:r>
      <w:r>
        <w:rPr>
          <w:rFonts w:ascii="Simplified Arabic" w:hAnsi="Simplified Arabic" w:cs="Simplified Arabic" w:hint="cs"/>
          <w:sz w:val="28"/>
          <w:szCs w:val="28"/>
          <w:rtl/>
          <w:lang w:bidi="ar-EG"/>
        </w:rPr>
        <w:t xml:space="preserve"> .</w:t>
      </w:r>
    </w:p>
    <w:p w:rsidR="009D20D0" w:rsidRPr="00B20C32" w:rsidRDefault="006B3239" w:rsidP="006B3239">
      <w:pPr>
        <w:bidi/>
        <w:jc w:val="both"/>
        <w:rPr>
          <w:rFonts w:ascii="Simplified Arabic" w:hAnsi="Simplified Arabic" w:cs="Simplified Arabic"/>
          <w:b/>
          <w:bCs/>
          <w:sz w:val="28"/>
          <w:szCs w:val="28"/>
          <w:u w:val="single"/>
          <w:rtl/>
          <w:lang w:bidi="ar-EG"/>
        </w:rPr>
      </w:pPr>
      <w:r w:rsidRPr="00B20C32">
        <w:rPr>
          <w:rFonts w:ascii="Simplified Arabic" w:hAnsi="Simplified Arabic" w:cs="Simplified Arabic" w:hint="cs"/>
          <w:b/>
          <w:bCs/>
          <w:sz w:val="28"/>
          <w:szCs w:val="28"/>
          <w:u w:val="single"/>
          <w:rtl/>
          <w:lang w:bidi="ar-EG"/>
        </w:rPr>
        <w:t>ال</w:t>
      </w:r>
      <w:r w:rsidR="009D20D0" w:rsidRPr="00B20C32">
        <w:rPr>
          <w:rFonts w:ascii="Simplified Arabic" w:hAnsi="Simplified Arabic" w:cs="Simplified Arabic" w:hint="cs"/>
          <w:b/>
          <w:bCs/>
          <w:sz w:val="28"/>
          <w:szCs w:val="28"/>
          <w:u w:val="single"/>
          <w:rtl/>
          <w:lang w:bidi="ar-EG"/>
        </w:rPr>
        <w:t>سبي في حياة الرسول صل الله عليه وسلم :</w:t>
      </w:r>
    </w:p>
    <w:p w:rsidR="009D20D0" w:rsidRDefault="009D20D0"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ولنا في أفعال الرسول صل الله عليه وسلم خير المثال فيما فعله  مع جويرية بنت الحارث بن أبي ضرار الخزاعية ، في غزوة بني المصطلق ، فقد كانت من سبايا بني المصطلق ، وعندما قدم الرسول (ص) إلى المدينة ذهب إليه أبوها الحارث بن ضرار بفداء ابنته فلما وصل إلى العقيق نظر إلى الإبل التي جاء بها لفداء ابنته فرغب في بعيرين منهما فخبئهما في شعب من شعاب العقيق ثم ذهب إلى الرسول (ص) فقال : يا محمد أصبتم ابنتي وهذا فداؤها فقال رسول الله فأين البعيرين اللذان غيبت بالعقيق في شعب كذا وكذا </w:t>
      </w:r>
      <w:r w:rsidR="00226B7E">
        <w:rPr>
          <w:rFonts w:ascii="Simplified Arabic" w:hAnsi="Simplified Arabic" w:cs="Simplified Arabic" w:hint="cs"/>
          <w:sz w:val="28"/>
          <w:szCs w:val="28"/>
          <w:rtl/>
          <w:lang w:bidi="ar-EG"/>
        </w:rPr>
        <w:t>؟ فقال الحارث أشهد أن لا إله إلا الله وإنك رسول الله فوالله ما أطلع على ذلك إلا الله فأسلم الحارث ومعه ابنان له وبعض من قومه وأسلمت جويرية وتزوجها الرسول (ص) أصدقها أربعمائة  درهم ، كما أعتق المسلمون ما كان بأيديهم من بني المصطلق كرامة لمصاهرة رسول الله .</w:t>
      </w:r>
      <w:r w:rsidR="00950251">
        <w:rPr>
          <w:rStyle w:val="FootnoteReference"/>
          <w:rFonts w:ascii="Simplified Arabic" w:hAnsi="Simplified Arabic" w:cs="Simplified Arabic"/>
          <w:sz w:val="28"/>
          <w:szCs w:val="28"/>
          <w:rtl/>
          <w:lang w:bidi="ar-EG"/>
        </w:rPr>
        <w:footnoteReference w:id="42"/>
      </w:r>
      <w:r w:rsidR="00226B7E">
        <w:rPr>
          <w:rFonts w:ascii="Simplified Arabic" w:hAnsi="Simplified Arabic" w:cs="Simplified Arabic" w:hint="cs"/>
          <w:sz w:val="28"/>
          <w:szCs w:val="28"/>
          <w:rtl/>
          <w:lang w:bidi="ar-EG"/>
        </w:rPr>
        <w:t xml:space="preserve"> </w:t>
      </w:r>
    </w:p>
    <w:p w:rsidR="00767099" w:rsidRDefault="00767099"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ومن سماحة الإسلام وحسن معاملة الرسول (ص) للأسرى نجد التدرج في المعاملة ففي غزوة بني المصطلق والذي أنهك فيها بني المصطلق ولم تبق فيهم قوة وقتل البعض وأسيق الباقون فيها أسرى وسبايا ومع ذلك لم يسترقهم الرسول (ص) بل فرقهم على المحاربين ثم أطلقهم في النهاية وهو تصرف يحمل كل معاني السماحة والإنسانية والحكمة فلم يرض رسول الله على بيعهم حتى بعد تقسيمهم وألا يسبى منهم إمرأة وكفل لهم الحرية والكرامة .</w:t>
      </w:r>
    </w:p>
    <w:p w:rsidR="00D0022F" w:rsidRDefault="00D0022F" w:rsidP="0076709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 xml:space="preserve">وفي يوم بني قريضة </w:t>
      </w:r>
      <w:r w:rsidR="00D22F34">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توفي ريحانة </w:t>
      </w:r>
      <w:r w:rsidR="00FD1197">
        <w:rPr>
          <w:rFonts w:ascii="Simplified Arabic" w:hAnsi="Simplified Arabic" w:cs="Simplified Arabic" w:hint="cs"/>
          <w:sz w:val="28"/>
          <w:szCs w:val="28"/>
          <w:rtl/>
          <w:lang w:bidi="ar-EG"/>
        </w:rPr>
        <w:t xml:space="preserve">زوج ريحانة بنت يزيد بن عمرو بن خناقة بن شمعون </w:t>
      </w:r>
      <w:r w:rsidR="00D22F34">
        <w:rPr>
          <w:rFonts w:ascii="Simplified Arabic" w:hAnsi="Simplified Arabic" w:cs="Simplified Arabic" w:hint="cs"/>
          <w:sz w:val="28"/>
          <w:szCs w:val="28"/>
          <w:rtl/>
          <w:lang w:bidi="ar-EG"/>
        </w:rPr>
        <w:t>من بني النضير فوقعت في السبي</w:t>
      </w:r>
      <w:r w:rsidR="00BE1DB0">
        <w:rPr>
          <w:rFonts w:ascii="Simplified Arabic" w:hAnsi="Simplified Arabic" w:cs="Simplified Arabic"/>
          <w:sz w:val="28"/>
          <w:szCs w:val="28"/>
          <w:lang w:bidi="ar-EG"/>
        </w:rPr>
        <w:t xml:space="preserve"> </w:t>
      </w:r>
      <w:r w:rsidR="00BE1DB0">
        <w:rPr>
          <w:rStyle w:val="FootnoteReference"/>
          <w:rFonts w:ascii="Simplified Arabic" w:hAnsi="Simplified Arabic" w:cs="Simplified Arabic"/>
          <w:sz w:val="28"/>
          <w:szCs w:val="28"/>
          <w:lang w:bidi="ar-EG"/>
        </w:rPr>
        <w:footnoteReference w:id="43"/>
      </w:r>
      <w:r w:rsidR="00D22F34">
        <w:rPr>
          <w:rFonts w:ascii="Simplified Arabic" w:hAnsi="Simplified Arabic" w:cs="Simplified Arabic" w:hint="cs"/>
          <w:sz w:val="28"/>
          <w:szCs w:val="28"/>
          <w:rtl/>
          <w:lang w:bidi="ar-EG"/>
        </w:rPr>
        <w:t xml:space="preserve"> فخيرها الرسول بين الإسلام ودين ابيها فأختارت الإسلام وأعتقها رسول الله وتزوجها وضرب عليها الحجاب .</w:t>
      </w:r>
      <w:r w:rsidR="00D22F34">
        <w:rPr>
          <w:rStyle w:val="FootnoteReference"/>
          <w:rFonts w:ascii="Simplified Arabic" w:hAnsi="Simplified Arabic" w:cs="Simplified Arabic"/>
          <w:sz w:val="28"/>
          <w:szCs w:val="28"/>
          <w:rtl/>
          <w:lang w:bidi="ar-EG"/>
        </w:rPr>
        <w:footnoteReference w:id="44"/>
      </w:r>
    </w:p>
    <w:p w:rsidR="005F4697" w:rsidRDefault="005F4697" w:rsidP="00767099">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وقد بلغ سبي بني قريضة ستة آلاف من النساء والأطفال </w:t>
      </w:r>
      <w:r w:rsidR="000C0D6B">
        <w:rPr>
          <w:rFonts w:ascii="Simplified Arabic" w:hAnsi="Simplified Arabic" w:cs="Simplified Arabic" w:hint="cs"/>
          <w:sz w:val="28"/>
          <w:szCs w:val="28"/>
          <w:rtl/>
          <w:lang w:bidi="ar-EG"/>
        </w:rPr>
        <w:t xml:space="preserve">وسبب هذا العدد أن عبد الرحمن الذي جمع القبائل للقتال ساق مع المقاتلة نساءهم وأبناءهم ومواشيهم وأموالهم لأجل أن يثبتوا ولا يفروا ، وقد أعتق الرسول (ص) هؤلاء السبايا باسترضاء المستحقين من الغانمين فجمع بين سياسة الإسلام في التوسل إلى تحرير الرقيق بجميع الوسائل وإتقاء تنفير المسلمين وخاصًا حديثي العهد بالإسلام . </w:t>
      </w:r>
      <w:r w:rsidR="00767099">
        <w:rPr>
          <w:rStyle w:val="FootnoteReference"/>
          <w:rFonts w:ascii="Simplified Arabic" w:hAnsi="Simplified Arabic" w:cs="Simplified Arabic"/>
          <w:sz w:val="28"/>
          <w:szCs w:val="28"/>
          <w:rtl/>
          <w:lang w:bidi="ar-EG"/>
        </w:rPr>
        <w:footnoteReference w:id="45"/>
      </w:r>
    </w:p>
    <w:p w:rsidR="001147D6" w:rsidRPr="00B20C32" w:rsidRDefault="001147D6" w:rsidP="001147D6">
      <w:pPr>
        <w:bidi/>
        <w:jc w:val="both"/>
        <w:rPr>
          <w:rFonts w:ascii="Simplified Arabic" w:hAnsi="Simplified Arabic" w:cs="Simplified Arabic"/>
          <w:b/>
          <w:bCs/>
          <w:sz w:val="28"/>
          <w:szCs w:val="28"/>
          <w:u w:val="single"/>
          <w:rtl/>
          <w:lang w:bidi="ar-EG"/>
        </w:rPr>
      </w:pPr>
      <w:r w:rsidRPr="00B20C32">
        <w:rPr>
          <w:rFonts w:ascii="Simplified Arabic" w:hAnsi="Simplified Arabic" w:cs="Simplified Arabic" w:hint="cs"/>
          <w:b/>
          <w:bCs/>
          <w:sz w:val="28"/>
          <w:szCs w:val="28"/>
          <w:u w:val="single"/>
          <w:rtl/>
          <w:lang w:bidi="ar-EG"/>
        </w:rPr>
        <w:t xml:space="preserve">السبي في عهد الخلفاء الراشدين : </w:t>
      </w:r>
    </w:p>
    <w:p w:rsidR="00BC6BE9" w:rsidRDefault="001147D6" w:rsidP="002456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كثر السبي في عهد الخلفاء الراشدين وذلك بسبب كثرة الحروب منها حروب الردة وحروب العراق وفارس والشام ومصر وأفرقية </w:t>
      </w:r>
      <w:r w:rsidR="004E63D1">
        <w:rPr>
          <w:rFonts w:ascii="Simplified Arabic" w:hAnsi="Simplified Arabic" w:cs="Simplified Arabic" w:hint="cs"/>
          <w:sz w:val="28"/>
          <w:szCs w:val="28"/>
          <w:rtl/>
          <w:lang w:bidi="ar-EG"/>
        </w:rPr>
        <w:t>، فقعد عقد أبا بكر الصديق رضي الله عنه عدة ألوية لقتال أهل الردة ، وكتب مع كل صاحب لواء كتابًا فيه دعوتهم إلى الإسلام ، ثم ذكر فيه سبي النساء والذراري إذا لم يقبل الدعوة</w:t>
      </w:r>
      <w:r w:rsidR="00BC6BE9">
        <w:rPr>
          <w:rFonts w:ascii="Simplified Arabic" w:hAnsi="Simplified Arabic" w:cs="Simplified Arabic" w:hint="cs"/>
          <w:sz w:val="28"/>
          <w:szCs w:val="28"/>
          <w:rtl/>
          <w:lang w:bidi="ar-EG"/>
        </w:rPr>
        <w:t xml:space="preserve"> ، واستمرت حروب الردة سنة كاملة بقيادة عدد من القادة المشهورين من أبرزهم خالد بن الوليد ، ووقع خلالها الكثير من الرجال والنساء والأطفال في الأسر والسبي</w:t>
      </w:r>
      <w:r w:rsidR="00C45413">
        <w:rPr>
          <w:rFonts w:ascii="Simplified Arabic" w:hAnsi="Simplified Arabic" w:cs="Simplified Arabic" w:hint="cs"/>
          <w:sz w:val="28"/>
          <w:szCs w:val="28"/>
          <w:rtl/>
          <w:lang w:bidi="ar-EG"/>
        </w:rPr>
        <w:t xml:space="preserve"> </w:t>
      </w:r>
      <w:r w:rsidR="00C45413">
        <w:rPr>
          <w:rStyle w:val="FootnoteReference"/>
          <w:rFonts w:ascii="Simplified Arabic" w:hAnsi="Simplified Arabic" w:cs="Simplified Arabic"/>
          <w:sz w:val="28"/>
          <w:szCs w:val="28"/>
          <w:rtl/>
          <w:lang w:bidi="ar-EG"/>
        </w:rPr>
        <w:footnoteReference w:id="46"/>
      </w:r>
      <w:r w:rsidR="004E63D1">
        <w:rPr>
          <w:rFonts w:ascii="Simplified Arabic" w:hAnsi="Simplified Arabic" w:cs="Simplified Arabic" w:hint="cs"/>
          <w:sz w:val="28"/>
          <w:szCs w:val="28"/>
          <w:rtl/>
          <w:lang w:bidi="ar-EG"/>
        </w:rPr>
        <w:t xml:space="preserve"> </w:t>
      </w:r>
      <w:r w:rsidR="00BC6BE9">
        <w:rPr>
          <w:rFonts w:ascii="Simplified Arabic" w:hAnsi="Simplified Arabic" w:cs="Simplified Arabic" w:hint="cs"/>
          <w:sz w:val="28"/>
          <w:szCs w:val="28"/>
          <w:rtl/>
          <w:lang w:bidi="ar-EG"/>
        </w:rPr>
        <w:t>.</w:t>
      </w:r>
    </w:p>
    <w:p w:rsidR="00245621" w:rsidRDefault="00245621" w:rsidP="00BC6BE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وفي عهد الخليفة عمر بن الخطاب رضي الله عنه كثرت المعارك مثل معركة النمارق وكسكر في العراق بقيادة أبي عبيدة بن مسعود الثقفي لقتال الفرس وغنم فيها المسلمون غنائم كثيرة ومن بينها عدد كبير من السبايا .</w:t>
      </w:r>
      <w:r w:rsidR="00752E29">
        <w:rPr>
          <w:rStyle w:val="FootnoteReference"/>
          <w:rFonts w:ascii="Simplified Arabic" w:hAnsi="Simplified Arabic" w:cs="Simplified Arabic"/>
          <w:sz w:val="28"/>
          <w:szCs w:val="28"/>
          <w:rtl/>
          <w:lang w:bidi="ar-EG"/>
        </w:rPr>
        <w:footnoteReference w:id="47"/>
      </w:r>
    </w:p>
    <w:p w:rsidR="00245621" w:rsidRDefault="00151C79" w:rsidP="0024562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كما غنم المسلون بالعديد من السبايا في معركة البويب وفيها قاتل المسلمون الفرس وغنموا مالًا جزيلًا وطعامًا كثيرًا</w:t>
      </w:r>
      <w:r w:rsidR="00BB4885">
        <w:rPr>
          <w:rFonts w:ascii="Simplified Arabic" w:hAnsi="Simplified Arabic" w:cs="Simplified Arabic" w:hint="cs"/>
          <w:sz w:val="28"/>
          <w:szCs w:val="28"/>
          <w:rtl/>
          <w:lang w:bidi="ar-EG"/>
        </w:rPr>
        <w:t xml:space="preserve"> </w:t>
      </w:r>
      <w:r w:rsidR="00BB4885">
        <w:rPr>
          <w:rFonts w:ascii="Simplified Arabic" w:hAnsi="Simplified Arabic" w:cs="Simplified Arabic"/>
          <w:sz w:val="28"/>
          <w:szCs w:val="28"/>
          <w:lang w:bidi="ar-EG"/>
        </w:rPr>
        <w:t xml:space="preserve"> </w:t>
      </w:r>
      <w:r w:rsidR="00BB4885">
        <w:rPr>
          <w:rStyle w:val="FootnoteReference"/>
          <w:rFonts w:ascii="Simplified Arabic" w:hAnsi="Simplified Arabic" w:cs="Simplified Arabic"/>
          <w:sz w:val="28"/>
          <w:szCs w:val="28"/>
          <w:lang w:bidi="ar-EG"/>
        </w:rPr>
        <w:footnoteReference w:id="48"/>
      </w:r>
      <w:r>
        <w:rPr>
          <w:rFonts w:ascii="Simplified Arabic" w:hAnsi="Simplified Arabic" w:cs="Simplified Arabic" w:hint="cs"/>
          <w:sz w:val="28"/>
          <w:szCs w:val="28"/>
          <w:rtl/>
          <w:lang w:bidi="ar-EG"/>
        </w:rPr>
        <w:t xml:space="preserve"> .</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كما كانت معركة القادسية من أكبر المعارك التي وقعت ضد الدولة الساسانية لأنها كانت معركة فاصلة أفقدت الفرس سيطرتها على العراق وإيران من غير عودة وقد غنم المسلمون من معركة القادسية الكثير من الأموال والسلاح والسبايا</w:t>
      </w:r>
      <w:r w:rsidR="00BB4885">
        <w:rPr>
          <w:rFonts w:ascii="Simplified Arabic" w:hAnsi="Simplified Arabic" w:cs="Simplified Arabic" w:hint="cs"/>
          <w:sz w:val="28"/>
          <w:szCs w:val="28"/>
          <w:rtl/>
          <w:lang w:bidi="ar-EG"/>
        </w:rPr>
        <w:t xml:space="preserve"> </w:t>
      </w:r>
      <w:r w:rsidR="00BB4885">
        <w:rPr>
          <w:rStyle w:val="FootnoteReference"/>
          <w:rFonts w:ascii="Simplified Arabic" w:hAnsi="Simplified Arabic" w:cs="Simplified Arabic"/>
          <w:sz w:val="28"/>
          <w:szCs w:val="28"/>
          <w:rtl/>
          <w:lang w:bidi="ar-EG"/>
        </w:rPr>
        <w:footnoteReference w:id="49"/>
      </w:r>
      <w:r>
        <w:rPr>
          <w:rFonts w:ascii="Simplified Arabic" w:hAnsi="Simplified Arabic" w:cs="Simplified Arabic" w:hint="cs"/>
          <w:sz w:val="28"/>
          <w:szCs w:val="28"/>
          <w:rtl/>
          <w:lang w:bidi="ar-EG"/>
        </w:rPr>
        <w:t xml:space="preserve"> .</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أما عن حروب المسلمين في الشام فقد قلّ فيها الأسر والسبي مقارنة بالعراق وفارس فقد فُتحت سائر مدن الشام صلحًا دون أرضها </w:t>
      </w:r>
      <w:r w:rsidR="00BB4885">
        <w:rPr>
          <w:rStyle w:val="FootnoteReference"/>
          <w:rFonts w:ascii="Simplified Arabic" w:hAnsi="Simplified Arabic" w:cs="Simplified Arabic"/>
          <w:sz w:val="28"/>
          <w:szCs w:val="28"/>
          <w:rtl/>
          <w:lang w:bidi="ar-EG"/>
        </w:rPr>
        <w:footnoteReference w:id="50"/>
      </w:r>
      <w:r w:rsidR="00BB4885">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w:t>
      </w:r>
    </w:p>
    <w:p w:rsidR="00151C79" w:rsidRDefault="00151C79" w:rsidP="00151C7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ومن أمثلة المعارك التي غنم منها المسلمون بالعديد من السبي ، معركة قيسارية فقد أمر عمر رضي الله عنه معاوية بن أبي سفيان على قيسارية فإنتصر عليهم وبلغ عدد السبي في المعركة أربعة آلاف رأس</w:t>
      </w:r>
      <w:r w:rsidR="00417181">
        <w:rPr>
          <w:rFonts w:ascii="Simplified Arabic" w:hAnsi="Simplified Arabic" w:cs="Simplified Arabic" w:hint="cs"/>
          <w:sz w:val="28"/>
          <w:szCs w:val="28"/>
          <w:rtl/>
          <w:lang w:bidi="ar-EG"/>
        </w:rPr>
        <w:t xml:space="preserve"> </w:t>
      </w:r>
      <w:r w:rsidR="00417181">
        <w:rPr>
          <w:rStyle w:val="FootnoteReference"/>
          <w:rFonts w:ascii="Simplified Arabic" w:hAnsi="Simplified Arabic" w:cs="Simplified Arabic"/>
          <w:sz w:val="28"/>
          <w:szCs w:val="28"/>
          <w:rtl/>
          <w:lang w:bidi="ar-EG"/>
        </w:rPr>
        <w:footnoteReference w:id="51"/>
      </w:r>
      <w:r>
        <w:rPr>
          <w:rFonts w:ascii="Simplified Arabic" w:hAnsi="Simplified Arabic" w:cs="Simplified Arabic" w:hint="cs"/>
          <w:sz w:val="28"/>
          <w:szCs w:val="28"/>
          <w:rtl/>
          <w:lang w:bidi="ar-EG"/>
        </w:rPr>
        <w:t xml:space="preserve"> . </w:t>
      </w:r>
    </w:p>
    <w:p w:rsidR="00311B8A" w:rsidRDefault="00311B8A" w:rsidP="00311B8A">
      <w:pPr>
        <w:bidi/>
        <w:jc w:val="both"/>
        <w:rPr>
          <w:rFonts w:ascii="Simplified Arabic" w:hAnsi="Simplified Arabic" w:cs="Simplified Arabic"/>
          <w:sz w:val="28"/>
          <w:szCs w:val="28"/>
          <w:lang w:bidi="ar-EG"/>
        </w:rPr>
      </w:pPr>
      <w:r>
        <w:rPr>
          <w:rFonts w:ascii="Simplified Arabic" w:hAnsi="Simplified Arabic" w:cs="Simplified Arabic" w:hint="cs"/>
          <w:sz w:val="28"/>
          <w:szCs w:val="28"/>
          <w:rtl/>
          <w:lang w:bidi="ar-EG"/>
        </w:rPr>
        <w:t xml:space="preserve">فتحت مصر وجزء من المغرب العربي وهى تقريبًا ليبيا وتونس حاليًا في عصر الخلافة الراشدة وما وراء ذلك كالجزائر والمغرب فُتحت في عصر الدولة الأموية ، أما مصر وطرابلس فقد تم فتحها في عهد الخليفة عمر بن الخطاب رضي الله عنه على يد عمرو بن العاص وكان فتح مصر سنة 20ه / 641 م ، ووقع بعض القتال ثم تصالحوا وكتب لهم كتاب صلح ، ثم جاء أمر الخليفة عمر بن الخطاب أن كل سبي أخذ في خمسة الأيام التي أمنوهم فيها أن يرد عليهم وكذلك كل سبي أخذ ممن لم يقاتل ، أما من قاتل فلا يرد عليه سبيه ، كما أمره أن يخيروا </w:t>
      </w:r>
      <w:r w:rsidR="00D80EE0">
        <w:rPr>
          <w:rFonts w:ascii="Simplified Arabic" w:hAnsi="Simplified Arabic" w:cs="Simplified Arabic" w:hint="cs"/>
          <w:sz w:val="28"/>
          <w:szCs w:val="28"/>
          <w:rtl/>
          <w:lang w:bidi="ar-EG"/>
        </w:rPr>
        <w:t xml:space="preserve">من في أيديهم من السبي بين الإسلام وبين أن يرجع إلى أهله فمن أختار الإسلام فلا يردوه </w:t>
      </w:r>
      <w:r w:rsidR="00570E64">
        <w:rPr>
          <w:rFonts w:ascii="Simplified Arabic" w:hAnsi="Simplified Arabic" w:cs="Simplified Arabic" w:hint="cs"/>
          <w:sz w:val="28"/>
          <w:szCs w:val="28"/>
          <w:rtl/>
          <w:lang w:bidi="ar-EG"/>
        </w:rPr>
        <w:t xml:space="preserve">إليهم وأما ما تفرق من سبيهم في البلاد ووصل إلى الحرمين وغيرهما فإنه لا يقدر على ردهم ففعل عمرو رضي الله عنه ما أمر به أمير المؤمنين وجمع السبي وعرضوهم وخيروهم ، فمنهم من اختار الإسلام ومنهم من عاد إلى دينه </w:t>
      </w:r>
      <w:r w:rsidR="001A215E">
        <w:rPr>
          <w:rStyle w:val="FootnoteReference"/>
          <w:rFonts w:ascii="Simplified Arabic" w:hAnsi="Simplified Arabic" w:cs="Simplified Arabic"/>
          <w:sz w:val="28"/>
          <w:szCs w:val="28"/>
          <w:rtl/>
          <w:lang w:bidi="ar-EG"/>
        </w:rPr>
        <w:footnoteReference w:id="52"/>
      </w:r>
      <w:r w:rsidR="001A215E">
        <w:rPr>
          <w:rFonts w:ascii="Simplified Arabic" w:hAnsi="Simplified Arabic" w:cs="Simplified Arabic" w:hint="cs"/>
          <w:sz w:val="28"/>
          <w:szCs w:val="28"/>
          <w:rtl/>
          <w:lang w:bidi="ar-EG"/>
        </w:rPr>
        <w:t xml:space="preserve"> </w:t>
      </w:r>
      <w:r w:rsidR="00570E64">
        <w:rPr>
          <w:rFonts w:ascii="Simplified Arabic" w:hAnsi="Simplified Arabic" w:cs="Simplified Arabic" w:hint="cs"/>
          <w:sz w:val="28"/>
          <w:szCs w:val="28"/>
          <w:rtl/>
          <w:lang w:bidi="ar-EG"/>
        </w:rPr>
        <w:t xml:space="preserve">. </w:t>
      </w:r>
    </w:p>
    <w:p w:rsidR="0090202A" w:rsidRDefault="0090202A" w:rsidP="00795E7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lastRenderedPageBreak/>
        <w:t>وعلى عكس ما سبق ذكره من تسامح المسلمين والرفق في التعامل مع سبايا الحروب ، ففي سنة 238 ه</w:t>
      </w:r>
      <w:r w:rsidR="001D1E8E">
        <w:rPr>
          <w:rFonts w:ascii="Simplified Arabic" w:hAnsi="Simplified Arabic" w:cs="Simplified Arabic" w:hint="cs"/>
          <w:sz w:val="28"/>
          <w:szCs w:val="28"/>
          <w:rtl/>
          <w:lang w:bidi="ar-EG"/>
        </w:rPr>
        <w:t xml:space="preserve">/ 853 م </w:t>
      </w:r>
      <w:r>
        <w:rPr>
          <w:rFonts w:ascii="Simplified Arabic" w:hAnsi="Simplified Arabic" w:cs="Simplified Arabic" w:hint="cs"/>
          <w:sz w:val="28"/>
          <w:szCs w:val="28"/>
          <w:rtl/>
          <w:lang w:bidi="ar-EG"/>
        </w:rPr>
        <w:t xml:space="preserve">وهى أول ولاية عنبسة بن إسحاق </w:t>
      </w:r>
      <w:r w:rsidR="00795E78" w:rsidRPr="00795E78">
        <w:rPr>
          <w:rFonts w:ascii="Simplified Arabic" w:hAnsi="Simplified Arabic" w:cs="Simplified Arabic" w:hint="cs"/>
          <w:sz w:val="28"/>
          <w:szCs w:val="28"/>
          <w:rtl/>
          <w:lang w:bidi="ar-EG"/>
        </w:rPr>
        <w:t xml:space="preserve">( 238 </w:t>
      </w:r>
      <w:r w:rsidR="00795E78" w:rsidRPr="00795E78">
        <w:rPr>
          <w:rFonts w:ascii="Simplified Arabic" w:hAnsi="Simplified Arabic" w:cs="Simplified Arabic"/>
          <w:sz w:val="28"/>
          <w:szCs w:val="28"/>
          <w:rtl/>
          <w:lang w:bidi="ar-EG"/>
        </w:rPr>
        <w:t>–</w:t>
      </w:r>
      <w:r w:rsidR="00795E78" w:rsidRPr="00795E78">
        <w:rPr>
          <w:rFonts w:ascii="Simplified Arabic" w:hAnsi="Simplified Arabic" w:cs="Simplified Arabic" w:hint="cs"/>
          <w:sz w:val="28"/>
          <w:szCs w:val="28"/>
          <w:rtl/>
          <w:lang w:bidi="ar-EG"/>
        </w:rPr>
        <w:t xml:space="preserve"> 242 ه / 853 </w:t>
      </w:r>
      <w:r w:rsidR="00795E78" w:rsidRPr="00795E78">
        <w:rPr>
          <w:rFonts w:ascii="Simplified Arabic" w:hAnsi="Simplified Arabic" w:cs="Simplified Arabic"/>
          <w:sz w:val="28"/>
          <w:szCs w:val="28"/>
          <w:rtl/>
          <w:lang w:bidi="ar-EG"/>
        </w:rPr>
        <w:t>–</w:t>
      </w:r>
      <w:r w:rsidR="00795E78" w:rsidRPr="00795E78">
        <w:rPr>
          <w:rFonts w:ascii="Simplified Arabic" w:hAnsi="Simplified Arabic" w:cs="Simplified Arabic" w:hint="cs"/>
          <w:sz w:val="28"/>
          <w:szCs w:val="28"/>
          <w:rtl/>
          <w:lang w:bidi="ar-EG"/>
        </w:rPr>
        <w:t xml:space="preserve"> 856 م )</w:t>
      </w:r>
      <w:r w:rsidR="00795E7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على مصر</w:t>
      </w:r>
      <w:r w:rsidR="007719B9">
        <w:rPr>
          <w:rFonts w:ascii="Simplified Arabic" w:hAnsi="Simplified Arabic" w:cs="Simplified Arabic" w:hint="cs"/>
          <w:sz w:val="28"/>
          <w:szCs w:val="28"/>
          <w:rtl/>
          <w:lang w:bidi="ar-EG"/>
        </w:rPr>
        <w:t xml:space="preserve"> ، وفي يوم عرفه</w:t>
      </w:r>
      <w:r>
        <w:rPr>
          <w:rFonts w:ascii="Simplified Arabic" w:hAnsi="Simplified Arabic" w:cs="Simplified Arabic" w:hint="cs"/>
          <w:sz w:val="28"/>
          <w:szCs w:val="28"/>
          <w:rtl/>
          <w:lang w:bidi="ar-EG"/>
        </w:rPr>
        <w:t xml:space="preserve"> ابحر الروم في ثلاثمائة مركب إلى دمياط منتهزين </w:t>
      </w:r>
      <w:r w:rsidR="007719B9">
        <w:rPr>
          <w:rFonts w:ascii="Simplified Arabic" w:hAnsi="Simplified Arabic" w:cs="Simplified Arabic" w:hint="cs"/>
          <w:sz w:val="28"/>
          <w:szCs w:val="28"/>
          <w:rtl/>
          <w:lang w:bidi="ar-EG"/>
        </w:rPr>
        <w:t xml:space="preserve">غفلة عنسبة بن إسحاق </w:t>
      </w:r>
      <w:r w:rsidR="00714120">
        <w:rPr>
          <w:rStyle w:val="FootnoteReference"/>
          <w:rFonts w:ascii="Simplified Arabic" w:hAnsi="Simplified Arabic" w:cs="Simplified Arabic"/>
          <w:sz w:val="28"/>
          <w:szCs w:val="28"/>
          <w:rtl/>
          <w:lang w:bidi="ar-EG"/>
        </w:rPr>
        <w:footnoteReference w:id="53"/>
      </w:r>
      <w:r w:rsidR="00714120">
        <w:rPr>
          <w:rFonts w:ascii="Simplified Arabic" w:hAnsi="Simplified Arabic" w:cs="Simplified Arabic" w:hint="cs"/>
          <w:sz w:val="28"/>
          <w:szCs w:val="28"/>
          <w:rtl/>
          <w:lang w:bidi="ar-EG"/>
        </w:rPr>
        <w:t xml:space="preserve"> </w:t>
      </w:r>
      <w:r w:rsidR="007719B9">
        <w:rPr>
          <w:rFonts w:ascii="Simplified Arabic" w:hAnsi="Simplified Arabic" w:cs="Simplified Arabic" w:hint="cs"/>
          <w:sz w:val="28"/>
          <w:szCs w:val="28"/>
          <w:rtl/>
          <w:lang w:bidi="ar-EG"/>
        </w:rPr>
        <w:t xml:space="preserve">عن دمياط وجمعه للجند من ثغري دمياط وتنيس للإحتفال بالعيد وطهور والديه </w:t>
      </w:r>
      <w:r w:rsidR="00D16B72">
        <w:rPr>
          <w:rFonts w:ascii="Simplified Arabic" w:hAnsi="Simplified Arabic" w:cs="Simplified Arabic" w:hint="cs"/>
          <w:sz w:val="28"/>
          <w:szCs w:val="28"/>
          <w:rtl/>
          <w:lang w:bidi="ar-EG"/>
        </w:rPr>
        <w:t>فإتجهوا إلى مصر تاركين ثغورهم فارغة من الجند ، فهجم الروم على دمياط</w:t>
      </w:r>
      <w:r w:rsidR="00A41463">
        <w:rPr>
          <w:rFonts w:ascii="Simplified Arabic" w:hAnsi="Simplified Arabic" w:cs="Simplified Arabic" w:hint="cs"/>
          <w:sz w:val="28"/>
          <w:szCs w:val="28"/>
          <w:rtl/>
          <w:lang w:bidi="ar-EG"/>
        </w:rPr>
        <w:t xml:space="preserve"> صباح يوم عرفه</w:t>
      </w:r>
      <w:r w:rsidR="00D16B72">
        <w:rPr>
          <w:rFonts w:ascii="Simplified Arabic" w:hAnsi="Simplified Arabic" w:cs="Simplified Arabic" w:hint="cs"/>
          <w:sz w:val="28"/>
          <w:szCs w:val="28"/>
          <w:rtl/>
          <w:lang w:bidi="ar-EG"/>
        </w:rPr>
        <w:t xml:space="preserve"> وأكثروا من القتل والسبي والنهب وأحرقوا جامعها وأخذوا ما بها من سلاح ومتاع وسبوا من النساء والذميات نحو ستمائة إمرأة </w:t>
      </w:r>
      <w:r w:rsidR="00714120">
        <w:rPr>
          <w:rFonts w:ascii="Simplified Arabic" w:hAnsi="Simplified Arabic" w:cs="Simplified Arabic" w:hint="cs"/>
          <w:sz w:val="28"/>
          <w:szCs w:val="28"/>
          <w:rtl/>
          <w:lang w:bidi="ar-EG"/>
        </w:rPr>
        <w:t xml:space="preserve">، </w:t>
      </w:r>
      <w:r w:rsidR="00D16B72">
        <w:rPr>
          <w:rFonts w:ascii="Simplified Arabic" w:hAnsi="Simplified Arabic" w:cs="Simplified Arabic" w:hint="cs"/>
          <w:sz w:val="28"/>
          <w:szCs w:val="28"/>
          <w:rtl/>
          <w:lang w:bidi="ar-EG"/>
        </w:rPr>
        <w:t xml:space="preserve">وكان عنبسة قد </w:t>
      </w:r>
      <w:r w:rsidR="003D643C">
        <w:rPr>
          <w:rFonts w:ascii="Simplified Arabic" w:hAnsi="Simplified Arabic" w:cs="Simplified Arabic" w:hint="cs"/>
          <w:sz w:val="28"/>
          <w:szCs w:val="28"/>
          <w:rtl/>
          <w:lang w:bidi="ar-EG"/>
        </w:rPr>
        <w:t>غضب على</w:t>
      </w:r>
      <w:r w:rsidR="00D16B72">
        <w:rPr>
          <w:rFonts w:ascii="Simplified Arabic" w:hAnsi="Simplified Arabic" w:cs="Simplified Arabic" w:hint="cs"/>
          <w:sz w:val="28"/>
          <w:szCs w:val="28"/>
          <w:rtl/>
          <w:lang w:bidi="ar-EG"/>
        </w:rPr>
        <w:t xml:space="preserve"> أبو جعفر بن الأكشف</w:t>
      </w:r>
      <w:r w:rsidR="003D643C">
        <w:rPr>
          <w:rFonts w:ascii="Simplified Arabic" w:hAnsi="Simplified Arabic" w:cs="Simplified Arabic" w:hint="cs"/>
          <w:sz w:val="28"/>
          <w:szCs w:val="28"/>
          <w:rtl/>
          <w:lang w:bidi="ar-EG"/>
        </w:rPr>
        <w:t xml:space="preserve"> وهو قائد من قواد دمياط وحبسه</w:t>
      </w:r>
      <w:r w:rsidR="00D16B72">
        <w:rPr>
          <w:rFonts w:ascii="Simplified Arabic" w:hAnsi="Simplified Arabic" w:cs="Simplified Arabic" w:hint="cs"/>
          <w:sz w:val="28"/>
          <w:szCs w:val="28"/>
          <w:rtl/>
          <w:lang w:bidi="ar-EG"/>
        </w:rPr>
        <w:t xml:space="preserve"> </w:t>
      </w:r>
      <w:r w:rsidR="00714120">
        <w:rPr>
          <w:rFonts w:ascii="Simplified Arabic" w:hAnsi="Simplified Arabic" w:cs="Simplified Arabic" w:hint="cs"/>
          <w:sz w:val="28"/>
          <w:szCs w:val="28"/>
          <w:rtl/>
          <w:lang w:bidi="ar-EG"/>
        </w:rPr>
        <w:t>وقيده فإتجه إليه أعوانه وكسروا قيده وأخرجوه وقاتوا الروم حتى هزموهم وأخرجوهم من دمياط وفروا هاربين إلى أشموم تنيس فلم يستطيعوا السيطرة عليها وعادوا إلى بلادهم.</w:t>
      </w:r>
      <w:r w:rsidR="00E71138">
        <w:rPr>
          <w:rFonts w:ascii="Simplified Arabic" w:hAnsi="Simplified Arabic" w:cs="Simplified Arabic" w:hint="cs"/>
          <w:sz w:val="28"/>
          <w:szCs w:val="28"/>
          <w:rtl/>
          <w:lang w:bidi="ar-EG"/>
        </w:rPr>
        <w:t xml:space="preserve"> </w:t>
      </w:r>
      <w:r w:rsidR="00E71138">
        <w:rPr>
          <w:rStyle w:val="FootnoteReference"/>
          <w:rFonts w:ascii="Simplified Arabic" w:hAnsi="Simplified Arabic" w:cs="Simplified Arabic"/>
          <w:sz w:val="28"/>
          <w:szCs w:val="28"/>
          <w:rtl/>
          <w:lang w:bidi="ar-EG"/>
        </w:rPr>
        <w:footnoteReference w:id="54"/>
      </w:r>
    </w:p>
    <w:p w:rsidR="00600F90" w:rsidRDefault="00C5378F" w:rsidP="00C07A29">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وكما هو الحال فيما فعلته </w:t>
      </w:r>
      <w:r w:rsidR="00384882">
        <w:rPr>
          <w:rFonts w:ascii="Simplified Arabic" w:hAnsi="Simplified Arabic" w:cs="Simplified Arabic" w:hint="cs"/>
          <w:sz w:val="28"/>
          <w:szCs w:val="28"/>
          <w:rtl/>
          <w:lang w:bidi="ar-EG"/>
        </w:rPr>
        <w:t xml:space="preserve">ملكة الروم ثيودورا </w:t>
      </w:r>
      <w:r w:rsidR="00330B74">
        <w:rPr>
          <w:rStyle w:val="FootnoteReference"/>
          <w:rFonts w:ascii="Simplified Arabic" w:hAnsi="Simplified Arabic" w:cs="Simplified Arabic"/>
          <w:sz w:val="28"/>
          <w:szCs w:val="28"/>
          <w:rtl/>
          <w:lang w:bidi="ar-EG"/>
        </w:rPr>
        <w:footnoteReference w:id="55"/>
      </w:r>
      <w:r w:rsidR="00330B74">
        <w:rPr>
          <w:rFonts w:ascii="Simplified Arabic" w:hAnsi="Simplified Arabic" w:cs="Simplified Arabic" w:hint="cs"/>
          <w:sz w:val="28"/>
          <w:szCs w:val="28"/>
          <w:rtl/>
          <w:lang w:bidi="ar-EG"/>
        </w:rPr>
        <w:t xml:space="preserve"> </w:t>
      </w:r>
      <w:r w:rsidR="00384882">
        <w:rPr>
          <w:rFonts w:ascii="Simplified Arabic" w:hAnsi="Simplified Arabic" w:cs="Simplified Arabic" w:hint="cs"/>
          <w:sz w:val="28"/>
          <w:szCs w:val="28"/>
          <w:rtl/>
          <w:lang w:bidi="ar-EG"/>
        </w:rPr>
        <w:t>الوصية على ابنها الإمبراطور ميخائيل الثالث</w:t>
      </w:r>
      <w:r w:rsidR="00897794">
        <w:rPr>
          <w:rFonts w:ascii="Simplified Arabic" w:hAnsi="Simplified Arabic" w:cs="Simplified Arabic" w:hint="cs"/>
          <w:sz w:val="28"/>
          <w:szCs w:val="28"/>
          <w:rtl/>
          <w:lang w:bidi="ar-EG"/>
        </w:rPr>
        <w:t xml:space="preserve"> </w:t>
      </w:r>
      <w:r w:rsidR="00897794">
        <w:rPr>
          <w:rStyle w:val="FootnoteReference"/>
          <w:rFonts w:ascii="Simplified Arabic" w:hAnsi="Simplified Arabic" w:cs="Simplified Arabic"/>
          <w:sz w:val="28"/>
          <w:szCs w:val="28"/>
          <w:rtl/>
          <w:lang w:bidi="ar-EG"/>
        </w:rPr>
        <w:footnoteReference w:id="56"/>
      </w:r>
      <w:r w:rsidR="00CB0C53">
        <w:rPr>
          <w:rFonts w:ascii="Simplified Arabic" w:hAnsi="Simplified Arabic" w:cs="Simplified Arabic" w:hint="cs"/>
          <w:sz w:val="28"/>
          <w:szCs w:val="28"/>
          <w:rtl/>
          <w:lang w:bidi="ar-EG"/>
        </w:rPr>
        <w:t xml:space="preserve"> والتي قتلت من أسرى المسلمين أثنى عشر ألفًا</w:t>
      </w:r>
      <w:r w:rsidR="00CF7C77">
        <w:rPr>
          <w:rFonts w:ascii="Simplified Arabic" w:hAnsi="Simplified Arabic" w:cs="Simplified Arabic" w:hint="cs"/>
          <w:sz w:val="28"/>
          <w:szCs w:val="28"/>
          <w:rtl/>
          <w:lang w:bidi="ar-EG"/>
        </w:rPr>
        <w:t xml:space="preserve"> فعلم بذلك الخليفة المتوكل وارسل نصر بن الأزهر بن فرج </w:t>
      </w:r>
      <w:r w:rsidR="0013510C">
        <w:rPr>
          <w:rFonts w:ascii="Simplified Arabic" w:hAnsi="Simplified Arabic" w:cs="Simplified Arabic" w:hint="cs"/>
          <w:sz w:val="28"/>
          <w:szCs w:val="28"/>
          <w:rtl/>
          <w:lang w:bidi="ar-EG"/>
        </w:rPr>
        <w:t>الشيعي</w:t>
      </w:r>
      <w:r w:rsidR="00330B74">
        <w:rPr>
          <w:rStyle w:val="FootnoteReference"/>
          <w:rFonts w:ascii="Simplified Arabic" w:hAnsi="Simplified Arabic" w:cs="Simplified Arabic"/>
          <w:sz w:val="28"/>
          <w:szCs w:val="28"/>
          <w:rtl/>
          <w:lang w:bidi="ar-EG"/>
        </w:rPr>
        <w:footnoteReference w:id="57"/>
      </w:r>
      <w:r w:rsidR="0013510C">
        <w:rPr>
          <w:rFonts w:ascii="Simplified Arabic" w:hAnsi="Simplified Arabic" w:cs="Simplified Arabic" w:hint="cs"/>
          <w:sz w:val="28"/>
          <w:szCs w:val="28"/>
          <w:rtl/>
          <w:lang w:bidi="ar-EG"/>
        </w:rPr>
        <w:t xml:space="preserve"> ليستطلع أوضاع الأسرى ويطالب بمفاديتهم ووافق الروم على ذلك ولكن بمجرد مغادرة نصر بن الأزهر أرض </w:t>
      </w:r>
      <w:r w:rsidR="0013510C">
        <w:rPr>
          <w:rFonts w:ascii="Simplified Arabic" w:hAnsi="Simplified Arabic" w:cs="Simplified Arabic" w:hint="cs"/>
          <w:sz w:val="28"/>
          <w:szCs w:val="28"/>
          <w:rtl/>
          <w:lang w:bidi="ar-EG"/>
        </w:rPr>
        <w:lastRenderedPageBreak/>
        <w:t xml:space="preserve">الروم </w:t>
      </w:r>
      <w:r w:rsidR="00CB0C53">
        <w:rPr>
          <w:rFonts w:ascii="Simplified Arabic" w:hAnsi="Simplified Arabic" w:cs="Simplified Arabic" w:hint="cs"/>
          <w:sz w:val="28"/>
          <w:szCs w:val="28"/>
          <w:rtl/>
          <w:lang w:bidi="ar-EG"/>
        </w:rPr>
        <w:t>عرضت</w:t>
      </w:r>
      <w:r w:rsidR="0013510C">
        <w:rPr>
          <w:rFonts w:ascii="Simplified Arabic" w:hAnsi="Simplified Arabic" w:cs="Simplified Arabic" w:hint="cs"/>
          <w:sz w:val="28"/>
          <w:szCs w:val="28"/>
          <w:rtl/>
          <w:lang w:bidi="ar-EG"/>
        </w:rPr>
        <w:t xml:space="preserve"> ملكة الروم</w:t>
      </w:r>
      <w:r w:rsidR="00CB0C53">
        <w:rPr>
          <w:rFonts w:ascii="Simplified Arabic" w:hAnsi="Simplified Arabic" w:cs="Simplified Arabic" w:hint="cs"/>
          <w:sz w:val="28"/>
          <w:szCs w:val="28"/>
          <w:rtl/>
          <w:lang w:bidi="ar-EG"/>
        </w:rPr>
        <w:t xml:space="preserve"> النصرانية على الأسرى فمن تنصر فقد عفت عنه ومن أبى </w:t>
      </w:r>
      <w:r w:rsidR="004F2C12">
        <w:rPr>
          <w:rFonts w:ascii="Simplified Arabic" w:hAnsi="Simplified Arabic" w:cs="Simplified Arabic" w:hint="cs"/>
          <w:sz w:val="28"/>
          <w:szCs w:val="28"/>
          <w:rtl/>
          <w:lang w:bidi="ar-EG"/>
        </w:rPr>
        <w:t>قتلته ، وأرسلت تطلب الفداء لمن بقى منهم ووقع الفداء على نهر اللامس</w:t>
      </w:r>
      <w:r w:rsidR="00330B74">
        <w:rPr>
          <w:rFonts w:ascii="Simplified Arabic" w:hAnsi="Simplified Arabic" w:cs="Simplified Arabic" w:hint="cs"/>
          <w:sz w:val="28"/>
          <w:szCs w:val="28"/>
          <w:rtl/>
          <w:lang w:bidi="ar-EG"/>
        </w:rPr>
        <w:t xml:space="preserve"> </w:t>
      </w:r>
      <w:r w:rsidR="00330B74">
        <w:rPr>
          <w:rStyle w:val="FootnoteReference"/>
          <w:rFonts w:ascii="Simplified Arabic" w:hAnsi="Simplified Arabic" w:cs="Simplified Arabic"/>
          <w:sz w:val="28"/>
          <w:szCs w:val="28"/>
          <w:rtl/>
          <w:lang w:bidi="ar-EG"/>
        </w:rPr>
        <w:footnoteReference w:id="58"/>
      </w:r>
      <w:r w:rsidR="00C07A29">
        <w:rPr>
          <w:rFonts w:ascii="Simplified Arabic" w:hAnsi="Simplified Arabic" w:cs="Simplified Arabic" w:hint="cs"/>
          <w:sz w:val="28"/>
          <w:szCs w:val="28"/>
          <w:rtl/>
          <w:lang w:bidi="ar-EG"/>
        </w:rPr>
        <w:t xml:space="preserve"> ، بقيادة على بن يحيى الأرمني</w:t>
      </w:r>
      <w:r w:rsidR="00330B74">
        <w:rPr>
          <w:rFonts w:ascii="Simplified Arabic" w:hAnsi="Simplified Arabic" w:cs="Simplified Arabic" w:hint="cs"/>
          <w:sz w:val="28"/>
          <w:szCs w:val="28"/>
          <w:rtl/>
          <w:lang w:bidi="ar-EG"/>
        </w:rPr>
        <w:t xml:space="preserve"> </w:t>
      </w:r>
      <w:r w:rsidR="00330B74">
        <w:rPr>
          <w:rStyle w:val="FootnoteReference"/>
          <w:rFonts w:ascii="Simplified Arabic" w:hAnsi="Simplified Arabic" w:cs="Simplified Arabic"/>
          <w:sz w:val="28"/>
          <w:szCs w:val="28"/>
          <w:rtl/>
          <w:lang w:bidi="ar-EG"/>
        </w:rPr>
        <w:footnoteReference w:id="59"/>
      </w:r>
      <w:r w:rsidR="00C07A29">
        <w:rPr>
          <w:rFonts w:ascii="Simplified Arabic" w:hAnsi="Simplified Arabic" w:cs="Simplified Arabic" w:hint="cs"/>
          <w:sz w:val="28"/>
          <w:szCs w:val="28"/>
          <w:rtl/>
          <w:lang w:bidi="ar-EG"/>
        </w:rPr>
        <w:t xml:space="preserve"> صاحب الثغور الشامية وقاضي القضاة جعفر بن عبد الواحد</w:t>
      </w:r>
      <w:r w:rsidR="004F2C12">
        <w:rPr>
          <w:rFonts w:ascii="Simplified Arabic" w:hAnsi="Simplified Arabic" w:cs="Simplified Arabic" w:hint="cs"/>
          <w:sz w:val="28"/>
          <w:szCs w:val="28"/>
          <w:rtl/>
          <w:lang w:bidi="ar-EG"/>
        </w:rPr>
        <w:t xml:space="preserve"> ، فقد كان أسرى المسلمين من الرجال </w:t>
      </w:r>
      <w:r w:rsidR="0021617D">
        <w:rPr>
          <w:rFonts w:ascii="Simplified Arabic" w:hAnsi="Simplified Arabic" w:cs="Simplified Arabic" w:hint="cs"/>
          <w:sz w:val="28"/>
          <w:szCs w:val="28"/>
          <w:rtl/>
          <w:lang w:bidi="ar-EG"/>
        </w:rPr>
        <w:t>سبعمائة وخمسة وثمانين رجلًا ومن النساء مائة وخمسًا وعشرين إمر</w:t>
      </w:r>
      <w:r w:rsidR="00753100">
        <w:rPr>
          <w:rFonts w:ascii="Simplified Arabic" w:hAnsi="Simplified Arabic" w:cs="Simplified Arabic" w:hint="cs"/>
          <w:sz w:val="28"/>
          <w:szCs w:val="28"/>
          <w:rtl/>
          <w:lang w:bidi="ar-EG"/>
        </w:rPr>
        <w:t>أ</w:t>
      </w:r>
      <w:r w:rsidR="0021617D">
        <w:rPr>
          <w:rFonts w:ascii="Simplified Arabic" w:hAnsi="Simplified Arabic" w:cs="Simplified Arabic" w:hint="cs"/>
          <w:sz w:val="28"/>
          <w:szCs w:val="28"/>
          <w:rtl/>
          <w:lang w:bidi="ar-EG"/>
        </w:rPr>
        <w:t xml:space="preserve">ة </w:t>
      </w:r>
      <w:r w:rsidR="00753100">
        <w:rPr>
          <w:rFonts w:ascii="Simplified Arabic" w:hAnsi="Simplified Arabic" w:cs="Simplified Arabic" w:hint="cs"/>
          <w:sz w:val="28"/>
          <w:szCs w:val="28"/>
          <w:rtl/>
          <w:lang w:bidi="ar-EG"/>
        </w:rPr>
        <w:t xml:space="preserve">. </w:t>
      </w:r>
      <w:r w:rsidR="00753100">
        <w:rPr>
          <w:rStyle w:val="FootnoteReference"/>
          <w:rFonts w:ascii="Simplified Arabic" w:hAnsi="Simplified Arabic" w:cs="Simplified Arabic"/>
          <w:sz w:val="28"/>
          <w:szCs w:val="28"/>
          <w:rtl/>
          <w:lang w:bidi="ar-EG"/>
        </w:rPr>
        <w:footnoteReference w:id="60"/>
      </w:r>
    </w:p>
    <w:p w:rsidR="00795E78" w:rsidRDefault="00600F90" w:rsidP="00795E78">
      <w:pPr>
        <w:bidi/>
        <w:jc w:val="both"/>
        <w:rPr>
          <w:rFonts w:ascii="Simplified Arabic" w:hAnsi="Simplified Arabic" w:cs="Simplified Arabic"/>
          <w:b/>
          <w:bCs/>
          <w:sz w:val="28"/>
          <w:szCs w:val="28"/>
          <w:u w:val="single"/>
          <w:rtl/>
        </w:rPr>
      </w:pPr>
      <w:r w:rsidRPr="00600F90">
        <w:rPr>
          <w:rFonts w:ascii="Simplified Arabic" w:hAnsi="Simplified Arabic" w:cs="Simplified Arabic" w:hint="cs"/>
          <w:b/>
          <w:bCs/>
          <w:sz w:val="28"/>
          <w:szCs w:val="28"/>
          <w:u w:val="single"/>
          <w:rtl/>
          <w:lang w:bidi="ar-EG"/>
        </w:rPr>
        <w:t xml:space="preserve">السبي في عهد الدولة الطولونية </w:t>
      </w:r>
      <w:r w:rsidR="00795E78" w:rsidRPr="00795E78">
        <w:rPr>
          <w:rFonts w:ascii="Simplified Arabic" w:hAnsi="Simplified Arabic" w:cs="Simplified Arabic"/>
          <w:b/>
          <w:bCs/>
          <w:sz w:val="28"/>
          <w:szCs w:val="28"/>
          <w:u w:val="single"/>
          <w:rtl/>
        </w:rPr>
        <w:t>( 254 هـ  -292هـ / 868  - 905 م ) :</w:t>
      </w:r>
    </w:p>
    <w:p w:rsidR="00C65353" w:rsidRPr="00C65353" w:rsidRDefault="00600F90" w:rsidP="00C65353">
      <w:pPr>
        <w:bidi/>
        <w:jc w:val="both"/>
        <w:rPr>
          <w:rFonts w:ascii="Simplified Arabic" w:hAnsi="Simplified Arabic" w:cs="Simplified Arabic"/>
          <w:sz w:val="28"/>
          <w:szCs w:val="28"/>
          <w:rtl/>
          <w:lang w:bidi="ar-EG"/>
        </w:rPr>
      </w:pPr>
      <w:r w:rsidRPr="00C65353">
        <w:rPr>
          <w:rFonts w:ascii="Simplified Arabic" w:hAnsi="Simplified Arabic" w:cs="Simplified Arabic" w:hint="cs"/>
          <w:sz w:val="28"/>
          <w:szCs w:val="28"/>
          <w:rtl/>
          <w:lang w:bidi="ar-EG"/>
        </w:rPr>
        <w:t xml:space="preserve"> </w:t>
      </w:r>
      <w:r w:rsidR="00C65353" w:rsidRPr="00C65353">
        <w:rPr>
          <w:rFonts w:ascii="Simplified Arabic" w:hAnsi="Simplified Arabic" w:cs="Simplified Arabic"/>
          <w:sz w:val="28"/>
          <w:szCs w:val="28"/>
          <w:rtl/>
        </w:rPr>
        <w:t xml:space="preserve">تميزت الفترة التي سبقت الدولة الطولونية بالتأخر في جميع نواحي الحياه بسبب سياسة العباسيين التي قامت على كثرة تغيير الولاه </w:t>
      </w:r>
      <w:r w:rsidR="00C65353" w:rsidRPr="00C65353">
        <w:rPr>
          <w:rFonts w:ascii="Simplified Arabic" w:hAnsi="Simplified Arabic" w:cs="Simplified Arabic"/>
          <w:sz w:val="28"/>
          <w:szCs w:val="28"/>
          <w:rtl/>
          <w:lang w:bidi="ar-EG"/>
        </w:rPr>
        <w:t>حتى لا</w:t>
      </w:r>
      <w:r w:rsidR="00C65353" w:rsidRPr="00C65353">
        <w:rPr>
          <w:rFonts w:ascii="Simplified Arabic" w:hAnsi="Simplified Arabic" w:cs="Simplified Arabic"/>
          <w:sz w:val="28"/>
          <w:szCs w:val="28"/>
          <w:rtl/>
        </w:rPr>
        <w:t xml:space="preserve"> يطمعوا في الاستقلال بالبلاد كما أصبح الولاة منذ سنة 242 هـ / 856 م من الأتراك وذلك بعد صرف عنبسة بن إسحق</w:t>
      </w:r>
      <w:r w:rsidR="00C65353" w:rsidRPr="00C65353">
        <w:rPr>
          <w:rFonts w:ascii="Simplified Arabic" w:hAnsi="Simplified Arabic" w:cs="Simplified Arabic" w:hint="cs"/>
          <w:sz w:val="28"/>
          <w:szCs w:val="28"/>
          <w:rtl/>
          <w:lang w:bidi="ar-EG"/>
        </w:rPr>
        <w:t xml:space="preserve"> ( 238 </w:t>
      </w:r>
      <w:r w:rsidR="00C65353" w:rsidRPr="00C65353">
        <w:rPr>
          <w:rFonts w:ascii="Simplified Arabic" w:hAnsi="Simplified Arabic" w:cs="Simplified Arabic"/>
          <w:sz w:val="28"/>
          <w:szCs w:val="28"/>
          <w:rtl/>
          <w:lang w:bidi="ar-EG"/>
        </w:rPr>
        <w:t>–</w:t>
      </w:r>
      <w:r w:rsidR="00C65353" w:rsidRPr="00C65353">
        <w:rPr>
          <w:rFonts w:ascii="Simplified Arabic" w:hAnsi="Simplified Arabic" w:cs="Simplified Arabic" w:hint="cs"/>
          <w:sz w:val="28"/>
          <w:szCs w:val="28"/>
          <w:rtl/>
          <w:lang w:bidi="ar-EG"/>
        </w:rPr>
        <w:t xml:space="preserve"> 242 ه / 853 </w:t>
      </w:r>
      <w:r w:rsidR="00C65353" w:rsidRPr="00C65353">
        <w:rPr>
          <w:rFonts w:ascii="Simplified Arabic" w:hAnsi="Simplified Arabic" w:cs="Simplified Arabic"/>
          <w:sz w:val="28"/>
          <w:szCs w:val="28"/>
          <w:rtl/>
          <w:lang w:bidi="ar-EG"/>
        </w:rPr>
        <w:t>–</w:t>
      </w:r>
      <w:r w:rsidR="00C65353" w:rsidRPr="00C65353">
        <w:rPr>
          <w:rFonts w:ascii="Simplified Arabic" w:hAnsi="Simplified Arabic" w:cs="Simplified Arabic" w:hint="cs"/>
          <w:sz w:val="28"/>
          <w:szCs w:val="28"/>
          <w:rtl/>
          <w:lang w:bidi="ar-EG"/>
        </w:rPr>
        <w:t xml:space="preserve"> 856 م )</w:t>
      </w:r>
      <w:r w:rsidR="00C65353" w:rsidRPr="00C65353">
        <w:rPr>
          <w:rFonts w:ascii="Simplified Arabic" w:hAnsi="Simplified Arabic" w:cs="Simplified Arabic" w:hint="cs"/>
          <w:sz w:val="28"/>
          <w:szCs w:val="28"/>
          <w:rtl/>
        </w:rPr>
        <w:t xml:space="preserve"> </w:t>
      </w:r>
      <w:r w:rsidR="00C65353" w:rsidRPr="00C65353">
        <w:rPr>
          <w:rFonts w:ascii="Simplified Arabic" w:hAnsi="Simplified Arabic" w:cs="Simplified Arabic"/>
          <w:sz w:val="28"/>
          <w:szCs w:val="28"/>
          <w:rtl/>
        </w:rPr>
        <w:t xml:space="preserve">آخر وال عربي على مصر </w:t>
      </w:r>
      <w:r w:rsidR="00C65353">
        <w:rPr>
          <w:rStyle w:val="FootnoteReference"/>
          <w:rFonts w:ascii="Simplified Arabic" w:hAnsi="Simplified Arabic" w:cs="Simplified Arabic"/>
          <w:sz w:val="28"/>
          <w:szCs w:val="28"/>
        </w:rPr>
        <w:footnoteReference w:customMarkFollows="1" w:id="61"/>
        <w:t>1</w:t>
      </w:r>
      <w:r w:rsidR="00C65353" w:rsidRPr="00C65353">
        <w:rPr>
          <w:rFonts w:ascii="Simplified Arabic" w:hAnsi="Simplified Arabic" w:cs="Simplified Arabic"/>
          <w:sz w:val="28"/>
          <w:szCs w:val="28"/>
          <w:rtl/>
        </w:rPr>
        <w:t xml:space="preserve"> ، </w:t>
      </w:r>
      <w:r w:rsidR="00C65353" w:rsidRPr="00C65353">
        <w:rPr>
          <w:rFonts w:ascii="Simplified Arabic" w:hAnsi="Simplified Arabic" w:cs="Simplified Arabic"/>
          <w:sz w:val="28"/>
          <w:szCs w:val="28"/>
          <w:rtl/>
          <w:lang w:bidi="ar-EG"/>
        </w:rPr>
        <w:t>ولقد</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اساء</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هؤلاء</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الأتراك</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لأهل</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البلاد</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ولم</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يصبح</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لديهم</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من</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هدف</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سوى</w:t>
      </w:r>
      <w:r w:rsidR="00C65353" w:rsidRPr="00C65353">
        <w:rPr>
          <w:rFonts w:ascii="Simplified Arabic" w:hAnsi="Simplified Arabic" w:cs="Simplified Arabic"/>
          <w:sz w:val="28"/>
          <w:szCs w:val="28"/>
          <w:rtl/>
        </w:rPr>
        <w:t xml:space="preserve"> </w:t>
      </w:r>
      <w:r w:rsidR="00C65353" w:rsidRPr="00C65353">
        <w:rPr>
          <w:rFonts w:ascii="Simplified Arabic" w:hAnsi="Simplified Arabic" w:cs="Simplified Arabic"/>
          <w:sz w:val="28"/>
          <w:szCs w:val="28"/>
          <w:rtl/>
          <w:lang w:bidi="ar-EG"/>
        </w:rPr>
        <w:t>الإثراء السريع عن طريق استحداث الضرائب التي اثقلت كاهل المصريين وادت إلى خراب البلاد .</w:t>
      </w:r>
    </w:p>
    <w:p w:rsidR="00C65353" w:rsidRPr="00C65353" w:rsidRDefault="00C65353" w:rsidP="00C65353">
      <w:pPr>
        <w:bidi/>
        <w:jc w:val="both"/>
        <w:rPr>
          <w:rFonts w:ascii="Simplified Arabic" w:hAnsi="Simplified Arabic" w:cs="Simplified Arabic"/>
          <w:sz w:val="28"/>
          <w:szCs w:val="28"/>
          <w:rtl/>
        </w:rPr>
      </w:pPr>
      <w:r w:rsidRPr="00C65353">
        <w:rPr>
          <w:rFonts w:ascii="Simplified Arabic" w:hAnsi="Simplified Arabic" w:cs="Simplified Arabic"/>
          <w:sz w:val="28"/>
          <w:szCs w:val="28"/>
          <w:rtl/>
        </w:rPr>
        <w:t>كانت الديار المصرية منذ الفتح الإسلامي إلى مقدم أحمد بن طولون وتأسيسة للدولة الطولونية لا تعدو أن تكون إمارة تابعة لل</w:t>
      </w:r>
      <w:r w:rsidR="005E4E6D">
        <w:rPr>
          <w:rFonts w:ascii="Simplified Arabic" w:hAnsi="Simplified Arabic" w:cs="Simplified Arabic"/>
          <w:sz w:val="28"/>
          <w:szCs w:val="28"/>
          <w:rtl/>
        </w:rPr>
        <w:t>خلافة الإسلامية وكان الخلفاء ال</w:t>
      </w:r>
      <w:r w:rsidR="005E4E6D">
        <w:rPr>
          <w:rFonts w:ascii="Simplified Arabic" w:hAnsi="Simplified Arabic" w:cs="Simplified Arabic" w:hint="cs"/>
          <w:sz w:val="28"/>
          <w:szCs w:val="28"/>
          <w:rtl/>
        </w:rPr>
        <w:t>ع</w:t>
      </w:r>
      <w:r w:rsidRPr="00C65353">
        <w:rPr>
          <w:rFonts w:ascii="Simplified Arabic" w:hAnsi="Simplified Arabic" w:cs="Simplified Arabic"/>
          <w:sz w:val="28"/>
          <w:szCs w:val="28"/>
          <w:rtl/>
        </w:rPr>
        <w:t>باسيون في بغداد يرسلون إلى مصر الأمراء لتوليها .</w:t>
      </w:r>
    </w:p>
    <w:p w:rsidR="00C65353" w:rsidRDefault="00C65353" w:rsidP="00C65353">
      <w:pPr>
        <w:bidi/>
        <w:jc w:val="both"/>
        <w:rPr>
          <w:rFonts w:ascii="Simplified Arabic" w:hAnsi="Simplified Arabic" w:cs="Simplified Arabic"/>
          <w:sz w:val="28"/>
          <w:szCs w:val="28"/>
          <w:rtl/>
          <w:lang w:bidi="ar-EG"/>
        </w:rPr>
      </w:pPr>
      <w:r w:rsidRPr="00C65353">
        <w:rPr>
          <w:rFonts w:ascii="Simplified Arabic" w:hAnsi="Simplified Arabic" w:cs="Simplified Arabic"/>
          <w:sz w:val="28"/>
          <w:szCs w:val="28"/>
          <w:rtl/>
        </w:rPr>
        <w:t xml:space="preserve">وفي سنة 254 هـ / 868 م عين الخليفة واليا على مصر هو " باكباك " الذي آثر أن يبقى في عاصمة الخلافة وأرسل صهره نائبًا عنه إلى مصر وهو أحمد بن طولون </w:t>
      </w:r>
      <w:r w:rsidRPr="00C65353">
        <w:rPr>
          <w:rFonts w:ascii="Simplified Arabic" w:hAnsi="Simplified Arabic" w:cs="Simplified Arabic"/>
          <w:sz w:val="28"/>
          <w:szCs w:val="28"/>
          <w:rtl/>
          <w:lang w:bidi="ar-EG"/>
        </w:rPr>
        <w:t>الذي</w:t>
      </w:r>
      <w:r w:rsidRPr="00C65353">
        <w:rPr>
          <w:rFonts w:ascii="Simplified Arabic" w:hAnsi="Simplified Arabic" w:cs="Simplified Arabic" w:hint="cs"/>
          <w:sz w:val="28"/>
          <w:szCs w:val="28"/>
          <w:rtl/>
          <w:lang w:bidi="ar-EG"/>
        </w:rPr>
        <w:t xml:space="preserve"> نسبت دولته لأسمه </w:t>
      </w:r>
      <w:r>
        <w:rPr>
          <w:rStyle w:val="FootnoteReference"/>
          <w:rFonts w:ascii="Simplified Arabic" w:hAnsi="Simplified Arabic" w:cs="Simplified Arabic"/>
          <w:sz w:val="28"/>
          <w:szCs w:val="28"/>
          <w:lang w:bidi="ar-EG"/>
        </w:rPr>
        <w:footnoteReference w:customMarkFollows="1" w:id="62"/>
        <w:t>2</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w:t>
      </w:r>
    </w:p>
    <w:p w:rsidR="00C65353" w:rsidRPr="00C65353" w:rsidRDefault="00C65353" w:rsidP="00C65353">
      <w:pPr>
        <w:bidi/>
        <w:jc w:val="both"/>
        <w:rPr>
          <w:rFonts w:ascii="Simplified Arabic" w:hAnsi="Simplified Arabic" w:cs="Simplified Arabic"/>
          <w:sz w:val="28"/>
          <w:szCs w:val="28"/>
          <w:rtl/>
          <w:lang w:bidi="ar-EG"/>
        </w:rPr>
      </w:pPr>
      <w:r w:rsidRPr="00C65353">
        <w:rPr>
          <w:rFonts w:ascii="Simplified Arabic" w:hAnsi="Simplified Arabic" w:cs="Simplified Arabic" w:hint="cs"/>
          <w:sz w:val="28"/>
          <w:szCs w:val="28"/>
          <w:rtl/>
          <w:lang w:bidi="ar-EG"/>
        </w:rPr>
        <w:t>و</w:t>
      </w:r>
      <w:r w:rsidRPr="00C65353">
        <w:rPr>
          <w:rFonts w:ascii="Simplified Arabic" w:hAnsi="Simplified Arabic" w:cs="Simplified Arabic"/>
          <w:sz w:val="28"/>
          <w:szCs w:val="28"/>
          <w:rtl/>
          <w:lang w:bidi="ar-EG"/>
        </w:rPr>
        <w:t>اصبح من الشخصيات ذات الشأن العظيم في تاريخ مصر الإسلامية</w:t>
      </w:r>
      <w:r w:rsidRPr="00C65353">
        <w:rPr>
          <w:rFonts w:ascii="Simplified Arabic" w:hAnsi="Simplified Arabic" w:cs="Simplified Arabic" w:hint="cs"/>
          <w:sz w:val="28"/>
          <w:szCs w:val="28"/>
          <w:rtl/>
          <w:lang w:bidi="ar-EG"/>
        </w:rPr>
        <w:t xml:space="preserve"> وكانت</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فترة</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حكمة</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لمصر</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منذ</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عام</w:t>
      </w:r>
      <w:r w:rsidRPr="00C65353">
        <w:rPr>
          <w:rFonts w:ascii="Simplified Arabic" w:hAnsi="Simplified Arabic" w:cs="Simplified Arabic"/>
          <w:sz w:val="28"/>
          <w:szCs w:val="28"/>
          <w:rtl/>
          <w:lang w:bidi="ar-EG"/>
        </w:rPr>
        <w:t xml:space="preserve"> 254</w:t>
      </w:r>
      <w:r w:rsidRPr="00C65353">
        <w:rPr>
          <w:rFonts w:ascii="Simplified Arabic" w:hAnsi="Simplified Arabic" w:cs="Simplified Arabic" w:hint="cs"/>
          <w:sz w:val="28"/>
          <w:szCs w:val="28"/>
          <w:rtl/>
          <w:lang w:bidi="ar-EG"/>
        </w:rPr>
        <w:t>هـ</w:t>
      </w:r>
      <w:r w:rsidRPr="00C65353">
        <w:rPr>
          <w:rFonts w:ascii="Simplified Arabic" w:hAnsi="Simplified Arabic" w:cs="Simplified Arabic"/>
          <w:sz w:val="28"/>
          <w:szCs w:val="28"/>
          <w:rtl/>
          <w:lang w:bidi="ar-EG"/>
        </w:rPr>
        <w:t xml:space="preserve"> - 868</w:t>
      </w:r>
      <w:r w:rsidRPr="00C65353">
        <w:rPr>
          <w:rFonts w:ascii="Simplified Arabic" w:hAnsi="Simplified Arabic" w:cs="Simplified Arabic" w:hint="cs"/>
          <w:sz w:val="28"/>
          <w:szCs w:val="28"/>
          <w:rtl/>
          <w:lang w:bidi="ar-EG"/>
        </w:rPr>
        <w:t>م</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حتى</w:t>
      </w:r>
      <w:r w:rsidRPr="00C65353">
        <w:rPr>
          <w:rFonts w:ascii="Simplified Arabic" w:hAnsi="Simplified Arabic" w:cs="Simplified Arabic"/>
          <w:sz w:val="28"/>
          <w:szCs w:val="28"/>
          <w:rtl/>
          <w:lang w:bidi="ar-EG"/>
        </w:rPr>
        <w:t xml:space="preserve"> </w:t>
      </w:r>
      <w:r w:rsidRPr="00C65353">
        <w:rPr>
          <w:rFonts w:ascii="Simplified Arabic" w:hAnsi="Simplified Arabic" w:cs="Simplified Arabic" w:hint="cs"/>
          <w:sz w:val="28"/>
          <w:szCs w:val="28"/>
          <w:rtl/>
          <w:lang w:bidi="ar-EG"/>
        </w:rPr>
        <w:t>عام</w:t>
      </w:r>
      <w:r w:rsidRPr="00C65353">
        <w:rPr>
          <w:rFonts w:ascii="Simplified Arabic" w:hAnsi="Simplified Arabic" w:cs="Simplified Arabic"/>
          <w:sz w:val="28"/>
          <w:szCs w:val="28"/>
          <w:rtl/>
          <w:lang w:bidi="ar-EG"/>
        </w:rPr>
        <w:t xml:space="preserve"> 270</w:t>
      </w:r>
      <w:r w:rsidRPr="00C65353">
        <w:rPr>
          <w:rFonts w:ascii="Simplified Arabic" w:hAnsi="Simplified Arabic" w:cs="Simplified Arabic" w:hint="cs"/>
          <w:sz w:val="28"/>
          <w:szCs w:val="28"/>
          <w:rtl/>
          <w:lang w:bidi="ar-EG"/>
        </w:rPr>
        <w:t>هـ</w:t>
      </w:r>
      <w:r w:rsidRPr="00C65353">
        <w:rPr>
          <w:rFonts w:ascii="Simplified Arabic" w:hAnsi="Simplified Arabic" w:cs="Simplified Arabic"/>
          <w:sz w:val="28"/>
          <w:szCs w:val="28"/>
          <w:rtl/>
          <w:lang w:bidi="ar-EG"/>
        </w:rPr>
        <w:t xml:space="preserve"> - 884 </w:t>
      </w:r>
      <w:r w:rsidRPr="00C65353">
        <w:rPr>
          <w:rFonts w:ascii="Simplified Arabic" w:hAnsi="Simplified Arabic" w:cs="Simplified Arabic" w:hint="cs"/>
          <w:sz w:val="28"/>
          <w:szCs w:val="28"/>
          <w:rtl/>
          <w:lang w:bidi="ar-EG"/>
        </w:rPr>
        <w:t>م</w:t>
      </w:r>
      <w:r>
        <w:rPr>
          <w:rStyle w:val="FootnoteReference"/>
          <w:rFonts w:ascii="Simplified Arabic" w:hAnsi="Simplified Arabic" w:cs="Simplified Arabic"/>
          <w:sz w:val="28"/>
          <w:szCs w:val="28"/>
          <w:lang w:bidi="ar-EG"/>
        </w:rPr>
        <w:footnoteReference w:customMarkFollows="1" w:id="63"/>
        <w:t>3</w:t>
      </w:r>
      <w:r w:rsidRPr="00C65353">
        <w:rPr>
          <w:rFonts w:ascii="Simplified Arabic" w:hAnsi="Simplified Arabic" w:cs="Simplified Arabic" w:hint="cs"/>
          <w:sz w:val="28"/>
          <w:szCs w:val="28"/>
          <w:rtl/>
          <w:lang w:bidi="ar-EG"/>
        </w:rPr>
        <w:t xml:space="preserve"> </w:t>
      </w:r>
      <w:r w:rsidRPr="00C65353">
        <w:rPr>
          <w:rFonts w:ascii="Simplified Arabic" w:hAnsi="Simplified Arabic" w:cs="Simplified Arabic"/>
          <w:sz w:val="28"/>
          <w:szCs w:val="28"/>
          <w:rtl/>
        </w:rPr>
        <w:t>.</w:t>
      </w:r>
    </w:p>
    <w:p w:rsidR="00600F90" w:rsidRDefault="00C65353" w:rsidP="005B0E7B">
      <w:pPr>
        <w:bidi/>
        <w:jc w:val="both"/>
        <w:rPr>
          <w:rFonts w:ascii="Simplified Arabic" w:hAnsi="Simplified Arabic" w:cs="Simplified Arabic"/>
          <w:b/>
          <w:bCs/>
          <w:sz w:val="28"/>
          <w:szCs w:val="28"/>
          <w:u w:val="single"/>
        </w:rPr>
      </w:pPr>
      <w:r w:rsidRPr="00C65353">
        <w:rPr>
          <w:rFonts w:ascii="Simplified Arabic" w:hAnsi="Simplified Arabic" w:cs="Simplified Arabic"/>
          <w:sz w:val="28"/>
          <w:szCs w:val="28"/>
          <w:rtl/>
        </w:rPr>
        <w:lastRenderedPageBreak/>
        <w:t>وقد استطاعت الأسرة الطولونية لأول مرة في تاريخ مصر منذ الفتح الإسلامي أن تحكم مصر حكمًا وراثيًا شبه مستقل</w:t>
      </w:r>
      <w:r w:rsidRPr="00C65353">
        <w:rPr>
          <w:rFonts w:ascii="Simplified Arabic" w:hAnsi="Simplified Arabic" w:cs="Simplified Arabic" w:hint="cs"/>
          <w:sz w:val="28"/>
          <w:szCs w:val="28"/>
          <w:rtl/>
        </w:rPr>
        <w:t xml:space="preserve"> </w:t>
      </w:r>
      <w:r>
        <w:rPr>
          <w:rStyle w:val="FootnoteReference"/>
          <w:rFonts w:ascii="Simplified Arabic" w:hAnsi="Simplified Arabic" w:cs="Simplified Arabic"/>
          <w:sz w:val="28"/>
          <w:szCs w:val="28"/>
        </w:rPr>
        <w:footnoteReference w:customMarkFollows="1" w:id="64"/>
        <w:t>4</w:t>
      </w:r>
      <w:r w:rsidRPr="00C65353">
        <w:rPr>
          <w:rFonts w:ascii="Simplified Arabic" w:hAnsi="Simplified Arabic" w:cs="Simplified Arabic"/>
          <w:sz w:val="28"/>
          <w:szCs w:val="28"/>
          <w:rtl/>
        </w:rPr>
        <w:t xml:space="preserve"> عن دولة الخلافة العباسية في بغداد لمدة ثمانية وثلاثين عامًا واستطاع ابن طولون أن يوطد سلطته في مصر ويزيح عن طريقه العقبات التي اعترضته في حكمها وأن ينجح بعد ذلك في الاستقلال بها ويؤسس بها دولة نسبت إلى اسمه وعرفت في التاريخ باسم الدولة الطولونية.</w:t>
      </w:r>
    </w:p>
    <w:p w:rsidR="00883067" w:rsidRPr="009D37C6" w:rsidRDefault="00883067" w:rsidP="005B0E7B">
      <w:pPr>
        <w:bidi/>
        <w:jc w:val="both"/>
        <w:rPr>
          <w:rFonts w:ascii="Simplified Arabic" w:hAnsi="Simplified Arabic" w:cs="Simplified Arabic"/>
          <w:b/>
          <w:bCs/>
          <w:sz w:val="28"/>
          <w:szCs w:val="28"/>
          <w:rtl/>
          <w:lang w:bidi="ar-EG"/>
        </w:rPr>
      </w:pPr>
      <w:r w:rsidRPr="009D37C6">
        <w:rPr>
          <w:rFonts w:ascii="Simplified Arabic" w:hAnsi="Simplified Arabic" w:cs="Simplified Arabic" w:hint="cs"/>
          <w:b/>
          <w:bCs/>
          <w:sz w:val="28"/>
          <w:szCs w:val="28"/>
          <w:rtl/>
          <w:lang w:bidi="ar-EG"/>
        </w:rPr>
        <w:t xml:space="preserve">ثورة ابن الصوفي العلوي : </w:t>
      </w:r>
    </w:p>
    <w:p w:rsidR="009C4E86" w:rsidRDefault="00D152F6" w:rsidP="009C4E86">
      <w:pPr>
        <w:bidi/>
        <w:jc w:val="both"/>
        <w:rPr>
          <w:rFonts w:ascii="Simplified Arabic" w:hAnsi="Simplified Arabic" w:cs="Simplified Arabic"/>
          <w:sz w:val="28"/>
          <w:szCs w:val="28"/>
          <w:rtl/>
        </w:rPr>
      </w:pPr>
      <w:r w:rsidRPr="00D152F6">
        <w:rPr>
          <w:rFonts w:ascii="Simplified Arabic" w:hAnsi="Simplified Arabic" w:cs="Simplified Arabic"/>
          <w:sz w:val="28"/>
          <w:szCs w:val="28"/>
          <w:rtl/>
        </w:rPr>
        <w:t>استطاع</w:t>
      </w:r>
      <w:r>
        <w:rPr>
          <w:rFonts w:ascii="Simplified Arabic" w:hAnsi="Simplified Arabic" w:cs="Simplified Arabic" w:hint="cs"/>
          <w:sz w:val="28"/>
          <w:szCs w:val="28"/>
          <w:rtl/>
        </w:rPr>
        <w:t xml:space="preserve"> ابن الصوفي</w:t>
      </w:r>
      <w:r>
        <w:rPr>
          <w:rFonts w:ascii="Simplified Arabic" w:hAnsi="Simplified Arabic" w:cs="Simplified Arabic"/>
          <w:sz w:val="28"/>
          <w:szCs w:val="28"/>
          <w:rtl/>
        </w:rPr>
        <w:t xml:space="preserve"> </w:t>
      </w:r>
      <w:r w:rsidR="009D37C6">
        <w:rPr>
          <w:rFonts w:ascii="Simplified Arabic" w:hAnsi="Simplified Arabic" w:cs="Simplified Arabic" w:hint="cs"/>
          <w:sz w:val="28"/>
          <w:szCs w:val="28"/>
          <w:rtl/>
        </w:rPr>
        <w:t>العلوي</w:t>
      </w:r>
      <w:r w:rsidR="00800209">
        <w:rPr>
          <w:rFonts w:ascii="Simplified Arabic" w:hAnsi="Simplified Arabic" w:cs="Simplified Arabic" w:hint="cs"/>
          <w:sz w:val="28"/>
          <w:szCs w:val="28"/>
          <w:rtl/>
        </w:rPr>
        <w:t xml:space="preserve"> </w:t>
      </w:r>
      <w:r w:rsidR="00800209">
        <w:rPr>
          <w:rStyle w:val="FootnoteReference"/>
          <w:rFonts w:ascii="Simplified Arabic" w:hAnsi="Simplified Arabic" w:cs="Simplified Arabic"/>
          <w:sz w:val="28"/>
          <w:szCs w:val="28"/>
          <w:rtl/>
        </w:rPr>
        <w:footnoteReference w:id="65"/>
      </w:r>
      <w:r w:rsidR="009D37C6">
        <w:rPr>
          <w:rFonts w:ascii="Simplified Arabic" w:hAnsi="Simplified Arabic" w:cs="Simplified Arabic" w:hint="cs"/>
          <w:sz w:val="28"/>
          <w:szCs w:val="28"/>
          <w:rtl/>
        </w:rPr>
        <w:t xml:space="preserve"> في سنة 256 ه /  </w:t>
      </w:r>
      <w:r>
        <w:rPr>
          <w:rFonts w:ascii="Simplified Arabic" w:hAnsi="Simplified Arabic" w:cs="Simplified Arabic"/>
          <w:sz w:val="28"/>
          <w:szCs w:val="28"/>
          <w:rtl/>
        </w:rPr>
        <w:t>ان يقود حركة ثورية في اسنا</w:t>
      </w:r>
      <w:r w:rsidR="00867522">
        <w:rPr>
          <w:rFonts w:ascii="Simplified Arabic" w:hAnsi="Simplified Arabic" w:cs="Simplified Arabic" w:hint="cs"/>
          <w:sz w:val="28"/>
          <w:szCs w:val="28"/>
          <w:rtl/>
        </w:rPr>
        <w:t xml:space="preserve"> </w:t>
      </w:r>
      <w:r w:rsidR="00867522">
        <w:rPr>
          <w:rStyle w:val="FootnoteReference"/>
          <w:rFonts w:ascii="Simplified Arabic" w:hAnsi="Simplified Arabic" w:cs="Simplified Arabic"/>
          <w:sz w:val="28"/>
          <w:szCs w:val="28"/>
          <w:rtl/>
        </w:rPr>
        <w:footnoteReference w:id="66"/>
      </w:r>
      <w:r>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فسير إليه أحمد بن طولون جيشًا </w:t>
      </w:r>
      <w:r w:rsidR="005B5044">
        <w:rPr>
          <w:rFonts w:ascii="Simplified Arabic" w:hAnsi="Simplified Arabic" w:cs="Simplified Arabic" w:hint="cs"/>
          <w:sz w:val="28"/>
          <w:szCs w:val="28"/>
          <w:rtl/>
        </w:rPr>
        <w:t xml:space="preserve">بقيادة ابن يزداد </w:t>
      </w:r>
      <w:r>
        <w:rPr>
          <w:rFonts w:ascii="Simplified Arabic" w:hAnsi="Simplified Arabic" w:cs="Simplified Arabic" w:hint="cs"/>
          <w:sz w:val="28"/>
          <w:szCs w:val="28"/>
          <w:rtl/>
        </w:rPr>
        <w:t xml:space="preserve">ولكن استطاع ابن الصوفي من هزيمة هذا الجيش وأسر </w:t>
      </w:r>
      <w:r w:rsidR="005B5044">
        <w:rPr>
          <w:rFonts w:ascii="Simplified Arabic" w:hAnsi="Simplified Arabic" w:cs="Simplified Arabic" w:hint="cs"/>
          <w:sz w:val="28"/>
          <w:szCs w:val="28"/>
          <w:rtl/>
        </w:rPr>
        <w:t>ابن يزداد و</w:t>
      </w:r>
      <w:r>
        <w:rPr>
          <w:rFonts w:ascii="Simplified Arabic" w:hAnsi="Simplified Arabic" w:cs="Simplified Arabic" w:hint="cs"/>
          <w:sz w:val="28"/>
          <w:szCs w:val="28"/>
          <w:rtl/>
        </w:rPr>
        <w:t>قطع يديه ورجليه وصلبه</w:t>
      </w:r>
      <w:r w:rsidRPr="00D152F6">
        <w:rPr>
          <w:rFonts w:ascii="Simplified Arabic" w:hAnsi="Simplified Arabic" w:cs="Simplified Arabic"/>
          <w:sz w:val="28"/>
          <w:szCs w:val="28"/>
          <w:rtl/>
        </w:rPr>
        <w:t xml:space="preserve"> </w:t>
      </w:r>
      <w:r w:rsidR="00800209">
        <w:rPr>
          <w:rFonts w:ascii="Simplified Arabic" w:hAnsi="Simplified Arabic" w:cs="Simplified Arabic" w:hint="cs"/>
          <w:sz w:val="28"/>
          <w:szCs w:val="28"/>
          <w:rtl/>
        </w:rPr>
        <w:t xml:space="preserve">فأرسل ابن طولون إليه جيشًا آخر </w:t>
      </w:r>
      <w:r w:rsidR="005B5044">
        <w:rPr>
          <w:rFonts w:ascii="Simplified Arabic" w:hAnsi="Simplified Arabic" w:cs="Simplified Arabic" w:hint="cs"/>
          <w:sz w:val="28"/>
          <w:szCs w:val="28"/>
          <w:rtl/>
        </w:rPr>
        <w:t>بقيادة بَهم بن الحسين</w:t>
      </w:r>
      <w:r w:rsidR="00D24388">
        <w:rPr>
          <w:rFonts w:ascii="Simplified Arabic" w:hAnsi="Simplified Arabic" w:cs="Simplified Arabic" w:hint="cs"/>
          <w:sz w:val="28"/>
          <w:szCs w:val="28"/>
          <w:rtl/>
        </w:rPr>
        <w:t xml:space="preserve"> </w:t>
      </w:r>
      <w:r w:rsidR="00D24388">
        <w:rPr>
          <w:rStyle w:val="FootnoteReference"/>
          <w:rFonts w:ascii="Simplified Arabic" w:hAnsi="Simplified Arabic" w:cs="Simplified Arabic"/>
          <w:sz w:val="28"/>
          <w:szCs w:val="28"/>
          <w:rtl/>
        </w:rPr>
        <w:footnoteReference w:id="67"/>
      </w:r>
      <w:r w:rsidR="005B5044">
        <w:rPr>
          <w:rFonts w:ascii="Simplified Arabic" w:hAnsi="Simplified Arabic" w:cs="Simplified Arabic" w:hint="cs"/>
          <w:sz w:val="28"/>
          <w:szCs w:val="28"/>
          <w:rtl/>
        </w:rPr>
        <w:t xml:space="preserve"> </w:t>
      </w:r>
      <w:r w:rsidR="00800209">
        <w:rPr>
          <w:rFonts w:ascii="Simplified Arabic" w:hAnsi="Simplified Arabic" w:cs="Simplified Arabic" w:hint="cs"/>
          <w:sz w:val="28"/>
          <w:szCs w:val="28"/>
          <w:rtl/>
        </w:rPr>
        <w:t>فالتقوا بأخميم</w:t>
      </w:r>
      <w:r w:rsidR="00867522">
        <w:rPr>
          <w:rFonts w:ascii="Simplified Arabic" w:hAnsi="Simplified Arabic" w:cs="Simplified Arabic" w:hint="cs"/>
          <w:sz w:val="28"/>
          <w:szCs w:val="28"/>
          <w:rtl/>
        </w:rPr>
        <w:t xml:space="preserve"> </w:t>
      </w:r>
      <w:r w:rsidR="00867522">
        <w:rPr>
          <w:rStyle w:val="FootnoteReference"/>
          <w:rFonts w:ascii="Simplified Arabic" w:hAnsi="Simplified Arabic" w:cs="Simplified Arabic"/>
          <w:sz w:val="28"/>
          <w:szCs w:val="28"/>
          <w:rtl/>
        </w:rPr>
        <w:footnoteReference w:id="68"/>
      </w:r>
      <w:r w:rsidR="00800209">
        <w:rPr>
          <w:rFonts w:ascii="Simplified Arabic" w:hAnsi="Simplified Arabic" w:cs="Simplified Arabic" w:hint="cs"/>
          <w:sz w:val="28"/>
          <w:szCs w:val="28"/>
          <w:rtl/>
        </w:rPr>
        <w:t xml:space="preserve"> واقتتلوا قتالًا شديدًا فانهزم العلوي وقتل الكثير من اتباعه وهرب إلى الواحات </w:t>
      </w:r>
      <w:r w:rsidR="009C4E86">
        <w:rPr>
          <w:rFonts w:ascii="Simplified Arabic" w:hAnsi="Simplified Arabic" w:cs="Simplified Arabic" w:hint="cs"/>
          <w:sz w:val="28"/>
          <w:szCs w:val="28"/>
          <w:rtl/>
        </w:rPr>
        <w:t xml:space="preserve">. </w:t>
      </w:r>
      <w:r w:rsidR="009C4E86">
        <w:rPr>
          <w:rStyle w:val="FootnoteReference"/>
          <w:rFonts w:ascii="Simplified Arabic" w:hAnsi="Simplified Arabic" w:cs="Simplified Arabic"/>
          <w:sz w:val="28"/>
          <w:szCs w:val="28"/>
          <w:rtl/>
        </w:rPr>
        <w:footnoteReference w:id="69"/>
      </w:r>
    </w:p>
    <w:p w:rsidR="008E2313" w:rsidRDefault="008E2313" w:rsidP="008E2313">
      <w:pPr>
        <w:bidi/>
        <w:jc w:val="both"/>
        <w:rPr>
          <w:rFonts w:ascii="Simplified Arabic" w:hAnsi="Simplified Arabic" w:cs="Simplified Arabic"/>
          <w:b/>
          <w:bCs/>
          <w:sz w:val="28"/>
          <w:szCs w:val="28"/>
          <w:rtl/>
        </w:rPr>
      </w:pPr>
      <w:r w:rsidRPr="008E2313">
        <w:rPr>
          <w:rFonts w:ascii="Simplified Arabic" w:hAnsi="Simplified Arabic" w:cs="Simplified Arabic" w:hint="cs"/>
          <w:b/>
          <w:bCs/>
          <w:sz w:val="28"/>
          <w:szCs w:val="28"/>
          <w:rtl/>
        </w:rPr>
        <w:t xml:space="preserve">أسر </w:t>
      </w:r>
      <w:r w:rsidR="0043779C">
        <w:rPr>
          <w:rFonts w:ascii="Simplified Arabic" w:hAnsi="Simplified Arabic" w:cs="Simplified Arabic" w:hint="cs"/>
          <w:b/>
          <w:bCs/>
          <w:sz w:val="28"/>
          <w:szCs w:val="28"/>
          <w:rtl/>
        </w:rPr>
        <w:t xml:space="preserve">اتباع ابي </w:t>
      </w:r>
      <w:r w:rsidRPr="008E2313">
        <w:rPr>
          <w:rFonts w:ascii="Simplified Arabic" w:hAnsi="Simplified Arabic" w:cs="Simplified Arabic" w:hint="cs"/>
          <w:b/>
          <w:bCs/>
          <w:sz w:val="28"/>
          <w:szCs w:val="28"/>
          <w:rtl/>
        </w:rPr>
        <w:t xml:space="preserve">روح : </w:t>
      </w:r>
    </w:p>
    <w:p w:rsidR="0043779C" w:rsidRPr="00C15B0D" w:rsidRDefault="008E2313" w:rsidP="000E5450">
      <w:pPr>
        <w:bidi/>
        <w:jc w:val="both"/>
        <w:rPr>
          <w:rFonts w:ascii="Simplified Arabic" w:hAnsi="Simplified Arabic" w:cs="Simplified Arabic"/>
          <w:sz w:val="28"/>
          <w:szCs w:val="28"/>
          <w:rtl/>
        </w:rPr>
      </w:pPr>
      <w:r w:rsidRPr="00C15B0D">
        <w:rPr>
          <w:rFonts w:ascii="Simplified Arabic" w:hAnsi="Simplified Arabic" w:cs="Simplified Arabic" w:hint="cs"/>
          <w:sz w:val="28"/>
          <w:szCs w:val="28"/>
          <w:rtl/>
        </w:rPr>
        <w:t xml:space="preserve">وفي صعيد مصر ظهر رجل من اتباع ابن الصوفي يدعى سكن ويُكنى بأبو روح خرج سنة 260 ه / 874م في بوادي بحيرة الإسكندرية في محاولة للتخلص من الحكم الطولوني والثأثر لأبن الصوفي مما أثار غضب أحمد بن طولون فأرسل إليه جيش كثيف من الطرسوسيين بقيادة يلبق الطرسوسي ولكن ابو روح دبر لهم خطة للإيقاع بهم فقد كان رجلًا ريفيًا يعرف طرقات الريف جيدًا وكانت الأرض في ذلك الوقت حُصد منها القمح </w:t>
      </w:r>
      <w:r w:rsidR="00C15B0D" w:rsidRPr="00C15B0D">
        <w:rPr>
          <w:rFonts w:ascii="Simplified Arabic" w:hAnsi="Simplified Arabic" w:cs="Simplified Arabic" w:hint="cs"/>
          <w:sz w:val="28"/>
          <w:szCs w:val="28"/>
          <w:rtl/>
        </w:rPr>
        <w:t xml:space="preserve">وبقى على الأرض طبقة من التبن الصغيرة تغطي الشقوق ، فأستدرج ابو روح الجيش الطولوني </w:t>
      </w:r>
      <w:r w:rsidR="00C15B0D" w:rsidRPr="00C15B0D">
        <w:rPr>
          <w:rFonts w:ascii="Simplified Arabic" w:hAnsi="Simplified Arabic" w:cs="Simplified Arabic" w:hint="cs"/>
          <w:sz w:val="28"/>
          <w:szCs w:val="28"/>
          <w:rtl/>
        </w:rPr>
        <w:lastRenderedPageBreak/>
        <w:t xml:space="preserve">للسير على هذه الشقوق فوقعت حوافر خيلهم في تلك الشوق فهجم أبو روح عليهم وقتلوا عددًا كبيرًا منهم وعاد قائد الجيش يلبق إلى الفسطاط </w:t>
      </w:r>
      <w:r w:rsidR="00C15B0D">
        <w:rPr>
          <w:rFonts w:ascii="Simplified Arabic" w:hAnsi="Simplified Arabic" w:cs="Simplified Arabic" w:hint="cs"/>
          <w:sz w:val="28"/>
          <w:szCs w:val="28"/>
          <w:rtl/>
        </w:rPr>
        <w:t xml:space="preserve">، وبعد انقضاء فترة من الزمن علم أحمد بن طولون أن ابو الروح أتجه لغزو الفيوم فأرسل إليه جيشين الأول ابن جيغونه ومهمته قطع طريق الواحات من ناحية الصحراء والثاني بقيادة شعبة بن خركام للاصطدام به ، حاول ابو الروح تكرار نفس الخطة الأولى للإيقاع بالجيش الطولوني </w:t>
      </w:r>
      <w:r w:rsidR="008351D1">
        <w:rPr>
          <w:rFonts w:ascii="Simplified Arabic" w:hAnsi="Simplified Arabic" w:cs="Simplified Arabic" w:hint="cs"/>
          <w:sz w:val="28"/>
          <w:szCs w:val="28"/>
          <w:rtl/>
        </w:rPr>
        <w:t xml:space="preserve">ولكنهم أخذوا حذرهم فطاردوا اتباع ابو روح وقتلوا منهم الكثير </w:t>
      </w:r>
      <w:r w:rsidR="00BA64D1">
        <w:rPr>
          <w:rFonts w:ascii="Simplified Arabic" w:hAnsi="Simplified Arabic" w:cs="Simplified Arabic" w:hint="cs"/>
          <w:sz w:val="28"/>
          <w:szCs w:val="28"/>
          <w:rtl/>
        </w:rPr>
        <w:t xml:space="preserve">ومن استسلم أُسر </w:t>
      </w:r>
      <w:r w:rsidR="0073182E">
        <w:rPr>
          <w:rFonts w:ascii="Simplified Arabic" w:hAnsi="Simplified Arabic" w:cs="Simplified Arabic" w:hint="cs"/>
          <w:sz w:val="28"/>
          <w:szCs w:val="28"/>
          <w:rtl/>
        </w:rPr>
        <w:t>وهرب ابو روح مع بعضًا من جنده إلى طريق الواحات .</w:t>
      </w:r>
    </w:p>
    <w:p w:rsidR="005B0E7B" w:rsidRPr="009D37C6" w:rsidRDefault="005B0E7B" w:rsidP="00A67188">
      <w:pPr>
        <w:tabs>
          <w:tab w:val="left" w:pos="6225"/>
        </w:tabs>
        <w:bidi/>
        <w:jc w:val="both"/>
        <w:rPr>
          <w:rFonts w:ascii="Simplified Arabic" w:hAnsi="Simplified Arabic" w:cs="Simplified Arabic"/>
          <w:b/>
          <w:bCs/>
          <w:sz w:val="28"/>
          <w:szCs w:val="28"/>
          <w:rtl/>
          <w:lang w:bidi="ar-EG"/>
        </w:rPr>
      </w:pPr>
      <w:r w:rsidRPr="009D37C6">
        <w:rPr>
          <w:rFonts w:ascii="Simplified Arabic" w:hAnsi="Simplified Arabic" w:cs="Simplified Arabic" w:hint="cs"/>
          <w:b/>
          <w:bCs/>
          <w:sz w:val="28"/>
          <w:szCs w:val="28"/>
          <w:rtl/>
          <w:lang w:bidi="ar-EG"/>
        </w:rPr>
        <w:t xml:space="preserve">سبي أهل برقة : </w:t>
      </w:r>
      <w:r w:rsidR="00A67188">
        <w:rPr>
          <w:rFonts w:ascii="Simplified Arabic" w:hAnsi="Simplified Arabic" w:cs="Simplified Arabic"/>
          <w:b/>
          <w:bCs/>
          <w:sz w:val="28"/>
          <w:szCs w:val="28"/>
          <w:rtl/>
          <w:lang w:bidi="ar-EG"/>
        </w:rPr>
        <w:tab/>
      </w:r>
    </w:p>
    <w:p w:rsidR="005B0E7B" w:rsidRDefault="005B0E7B" w:rsidP="00303EC8">
      <w:pPr>
        <w:bidi/>
        <w:jc w:val="both"/>
        <w:rPr>
          <w:rFonts w:ascii="Simplified Arabic" w:hAnsi="Simplified Arabic" w:cs="Simplified Arabic"/>
          <w:sz w:val="28"/>
          <w:szCs w:val="28"/>
          <w:rtl/>
          <w:lang w:bidi="ar-EG"/>
        </w:rPr>
      </w:pPr>
      <w:r w:rsidRPr="005B0E7B">
        <w:rPr>
          <w:rFonts w:ascii="Simplified Arabic" w:hAnsi="Simplified Arabic" w:cs="Simplified Arabic"/>
          <w:sz w:val="28"/>
          <w:szCs w:val="28"/>
          <w:rtl/>
          <w:lang w:bidi="ar-EG"/>
        </w:rPr>
        <w:t>وقد واجه ابن طولون العديد من الفتن الداخلية</w:t>
      </w:r>
      <w:r>
        <w:rPr>
          <w:rFonts w:ascii="Simplified Arabic" w:hAnsi="Simplified Arabic" w:cs="Simplified Arabic" w:hint="cs"/>
          <w:sz w:val="28"/>
          <w:szCs w:val="28"/>
          <w:rtl/>
          <w:lang w:bidi="ar-EG"/>
        </w:rPr>
        <w:t xml:space="preserve"> منها ثورة أهل برقة </w:t>
      </w:r>
      <w:r w:rsidR="00303EC8">
        <w:rPr>
          <w:rFonts w:ascii="Simplified Arabic" w:hAnsi="Simplified Arabic" w:cs="Simplified Arabic" w:hint="cs"/>
          <w:sz w:val="28"/>
          <w:szCs w:val="28"/>
          <w:rtl/>
          <w:lang w:bidi="ar-EG"/>
        </w:rPr>
        <w:t xml:space="preserve">فقد </w:t>
      </w:r>
      <w:r w:rsidR="00303EC8">
        <w:rPr>
          <w:rFonts w:ascii="Simplified Arabic" w:hAnsi="Simplified Arabic" w:cs="Simplified Arabic"/>
          <w:sz w:val="28"/>
          <w:szCs w:val="28"/>
          <w:rtl/>
        </w:rPr>
        <w:t>ثار ا</w:t>
      </w:r>
      <w:r w:rsidR="00303EC8">
        <w:rPr>
          <w:rFonts w:ascii="Simplified Arabic" w:hAnsi="Simplified Arabic" w:cs="Simplified Arabic" w:hint="cs"/>
          <w:sz w:val="28"/>
          <w:szCs w:val="28"/>
          <w:rtl/>
        </w:rPr>
        <w:t>ه</w:t>
      </w:r>
      <w:r w:rsidR="00303EC8" w:rsidRPr="00303EC8">
        <w:rPr>
          <w:rFonts w:ascii="Simplified Arabic" w:hAnsi="Simplified Arabic" w:cs="Simplified Arabic"/>
          <w:sz w:val="28"/>
          <w:szCs w:val="28"/>
          <w:rtl/>
        </w:rPr>
        <w:t>ل ب</w:t>
      </w:r>
      <w:r w:rsidR="00303EC8">
        <w:rPr>
          <w:rFonts w:ascii="Simplified Arabic" w:hAnsi="Simplified Arabic" w:cs="Simplified Arabic"/>
          <w:sz w:val="28"/>
          <w:szCs w:val="28"/>
          <w:rtl/>
        </w:rPr>
        <w:t>ر</w:t>
      </w:r>
      <w:r w:rsidR="00121079">
        <w:rPr>
          <w:rFonts w:ascii="Simplified Arabic" w:hAnsi="Simplified Arabic" w:cs="Simplified Arabic"/>
          <w:sz w:val="28"/>
          <w:szCs w:val="28"/>
          <w:rtl/>
        </w:rPr>
        <w:t xml:space="preserve">قة سنة 261 ىـ / 875 م </w:t>
      </w:r>
      <w:r w:rsidR="00FC033A">
        <w:rPr>
          <w:rFonts w:ascii="Simplified Arabic" w:hAnsi="Simplified Arabic" w:cs="Simplified Arabic" w:hint="cs"/>
          <w:sz w:val="28"/>
          <w:szCs w:val="28"/>
          <w:rtl/>
          <w:lang w:bidi="ar-EG"/>
        </w:rPr>
        <w:t>في محاولة للتخلص من سيطرة الدولة الطولونية وأخرجوا أميرهم محمد بن فروخ الفرغاني</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0"/>
      </w:r>
      <w:r w:rsidR="00FC033A">
        <w:rPr>
          <w:rFonts w:ascii="Simplified Arabic" w:hAnsi="Simplified Arabic" w:cs="Simplified Arabic" w:hint="cs"/>
          <w:sz w:val="28"/>
          <w:szCs w:val="28"/>
          <w:rtl/>
          <w:lang w:bidi="ar-EG"/>
        </w:rPr>
        <w:t xml:space="preserve"> ، وقد حرص أحمد بن طولون على أخماد هذه الثورة والتي مثلت أشد الثورات خطرًا في عهده فأرسل إليهم جيشًا بقيادة أبي الأسود الغطريف</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1"/>
      </w:r>
      <w:r w:rsidR="00FC033A">
        <w:rPr>
          <w:rFonts w:ascii="Simplified Arabic" w:hAnsi="Simplified Arabic" w:cs="Simplified Arabic" w:hint="cs"/>
          <w:sz w:val="28"/>
          <w:szCs w:val="28"/>
          <w:rtl/>
          <w:lang w:bidi="ar-EG"/>
        </w:rPr>
        <w:t xml:space="preserve"> ، ويزبك الفرغاني</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2"/>
      </w:r>
      <w:r w:rsidR="00FC033A">
        <w:rPr>
          <w:rFonts w:ascii="Simplified Arabic" w:hAnsi="Simplified Arabic" w:cs="Simplified Arabic" w:hint="cs"/>
          <w:sz w:val="28"/>
          <w:szCs w:val="28"/>
          <w:rtl/>
          <w:lang w:bidi="ar-EG"/>
        </w:rPr>
        <w:t xml:space="preserve"> ، بالمشاركة مع حملة بحرية والتحق بهذا الجيش جيشين آخرين الأول بقيادة غلامة لؤلؤ</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3"/>
      </w:r>
      <w:r w:rsidR="00FC033A">
        <w:rPr>
          <w:rFonts w:ascii="Simplified Arabic" w:hAnsi="Simplified Arabic" w:cs="Simplified Arabic" w:hint="cs"/>
          <w:sz w:val="28"/>
          <w:szCs w:val="28"/>
          <w:rtl/>
          <w:lang w:bidi="ar-EG"/>
        </w:rPr>
        <w:t xml:space="preserve"> والثاني بقيادة شعبة بن خركام</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4"/>
      </w:r>
      <w:r w:rsidR="00FC033A">
        <w:rPr>
          <w:rFonts w:ascii="Simplified Arabic" w:hAnsi="Simplified Arabic" w:cs="Simplified Arabic" w:hint="cs"/>
          <w:sz w:val="28"/>
          <w:szCs w:val="28"/>
          <w:rtl/>
          <w:lang w:bidi="ar-EG"/>
        </w:rPr>
        <w:t xml:space="preserve"> ، كما وصى القادة بأهل برقة فإن استسلموا فالرفق واللين بهم وإن أبوا فالسيف .</w:t>
      </w:r>
      <w:r w:rsidR="00B64BFC">
        <w:rPr>
          <w:rFonts w:ascii="Simplified Arabic" w:hAnsi="Simplified Arabic" w:cs="Simplified Arabic"/>
          <w:sz w:val="28"/>
          <w:szCs w:val="28"/>
          <w:lang w:bidi="ar-EG"/>
        </w:rPr>
        <w:t xml:space="preserve"> </w:t>
      </w:r>
      <w:r w:rsidR="00B64BFC">
        <w:rPr>
          <w:rStyle w:val="FootnoteReference"/>
          <w:rFonts w:ascii="Simplified Arabic" w:hAnsi="Simplified Arabic" w:cs="Simplified Arabic"/>
          <w:sz w:val="28"/>
          <w:szCs w:val="28"/>
          <w:lang w:bidi="ar-EG"/>
        </w:rPr>
        <w:footnoteReference w:id="75"/>
      </w:r>
      <w:r w:rsidR="00B64BFC">
        <w:rPr>
          <w:rFonts w:ascii="Simplified Arabic" w:hAnsi="Simplified Arabic" w:cs="Simplified Arabic"/>
          <w:sz w:val="28"/>
          <w:szCs w:val="28"/>
          <w:lang w:bidi="ar-EG"/>
        </w:rPr>
        <w:t xml:space="preserve"> </w:t>
      </w:r>
    </w:p>
    <w:p w:rsidR="000E5450" w:rsidRPr="005B0E7B" w:rsidRDefault="00FC033A" w:rsidP="00D2438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حاصر برقة جيش الغطريف وجيش لؤلؤ إلا أن أهل برقة أوقعوا بجيش الغطريف وفتحوا الباب ليلًا وقتلوا الغط</w:t>
      </w:r>
      <w:r w:rsidR="00624F37">
        <w:rPr>
          <w:rFonts w:ascii="Simplified Arabic" w:hAnsi="Simplified Arabic" w:cs="Simplified Arabic" w:hint="cs"/>
          <w:sz w:val="28"/>
          <w:szCs w:val="28"/>
          <w:rtl/>
          <w:lang w:bidi="ar-EG"/>
        </w:rPr>
        <w:t>ت</w:t>
      </w:r>
      <w:r>
        <w:rPr>
          <w:rFonts w:ascii="Simplified Arabic" w:hAnsi="Simplified Arabic" w:cs="Simplified Arabic" w:hint="cs"/>
          <w:sz w:val="28"/>
          <w:szCs w:val="28"/>
          <w:rtl/>
          <w:lang w:bidi="ar-EG"/>
        </w:rPr>
        <w:t xml:space="preserve">ريف والكثير من عسكره ، فخشى لؤلؤ على جيشه وكتب إلى مولاه يطلب توجيهاته فأمره بقتالهم ، فنصب عليهم المجانيق وأمر جيشه بالصمود واستمرار الضرب بالحجارة والنشاب فلم يستطع أهل برقة الصمود طويلًا واضطروا إلى طلب الأمان وفتحوا الباب للجيش الطولوني فدخل إلى المدينة وقبض لؤلؤ على جماعة من رؤسائهم واتجه لؤلؤ إلى الفسطاط بعدما استخلف عليها جيش شعبه وأخذ معه عددًا من </w:t>
      </w:r>
      <w:r>
        <w:rPr>
          <w:rFonts w:ascii="Simplified Arabic" w:hAnsi="Simplified Arabic" w:cs="Simplified Arabic" w:hint="cs"/>
          <w:sz w:val="28"/>
          <w:szCs w:val="28"/>
          <w:rtl/>
          <w:lang w:bidi="ar-EG"/>
        </w:rPr>
        <w:lastRenderedPageBreak/>
        <w:t xml:space="preserve">الأسرى وعندما وصل إلى الجيزة أرسل إليه ابن طولون خلعه فيها طوقان فوضعها في رقبته وطيف بالأسرى في البلد . </w:t>
      </w:r>
      <w:r>
        <w:rPr>
          <w:rStyle w:val="FootnoteReference"/>
          <w:rFonts w:ascii="Simplified Arabic" w:hAnsi="Simplified Arabic" w:cs="Simplified Arabic"/>
          <w:sz w:val="28"/>
          <w:szCs w:val="28"/>
          <w:rtl/>
          <w:lang w:bidi="ar-EG"/>
        </w:rPr>
        <w:footnoteReference w:id="76"/>
      </w:r>
      <w:r>
        <w:rPr>
          <w:rFonts w:ascii="Simplified Arabic" w:hAnsi="Simplified Arabic" w:cs="Simplified Arabic" w:hint="cs"/>
          <w:sz w:val="28"/>
          <w:szCs w:val="28"/>
          <w:rtl/>
          <w:lang w:bidi="ar-EG"/>
        </w:rPr>
        <w:t xml:space="preserve"> </w:t>
      </w:r>
    </w:p>
    <w:p w:rsidR="005711B7" w:rsidRDefault="005711B7" w:rsidP="00782CE8">
      <w:pPr>
        <w:bidi/>
        <w:rPr>
          <w:rFonts w:ascii="Simplified Arabic" w:hAnsi="Simplified Arabic" w:cs="Simplified Arabic"/>
          <w:b/>
          <w:bCs/>
          <w:sz w:val="28"/>
          <w:szCs w:val="28"/>
          <w:rtl/>
          <w:lang w:bidi="ar-EG"/>
        </w:rPr>
      </w:pPr>
      <w:r w:rsidRPr="001373D4">
        <w:rPr>
          <w:rFonts w:ascii="Simplified Arabic" w:hAnsi="Simplified Arabic" w:cs="Simplified Arabic" w:hint="cs"/>
          <w:b/>
          <w:bCs/>
          <w:sz w:val="28"/>
          <w:szCs w:val="28"/>
          <w:rtl/>
          <w:lang w:bidi="ar-EG"/>
        </w:rPr>
        <w:t xml:space="preserve">أسر عبد الله بن كاوس : </w:t>
      </w:r>
    </w:p>
    <w:p w:rsidR="000E5450" w:rsidRPr="00D24388" w:rsidRDefault="00782CE8" w:rsidP="00D24388">
      <w:pPr>
        <w:bidi/>
        <w:jc w:val="both"/>
        <w:rPr>
          <w:rFonts w:ascii="Simplified Arabic" w:hAnsi="Simplified Arabic" w:cs="Simplified Arabic"/>
          <w:sz w:val="28"/>
          <w:szCs w:val="28"/>
          <w:rtl/>
          <w:lang w:bidi="ar-EG"/>
        </w:rPr>
      </w:pPr>
      <w:r w:rsidRPr="009C52D0">
        <w:rPr>
          <w:rFonts w:ascii="Simplified Arabic" w:hAnsi="Simplified Arabic" w:cs="Simplified Arabic" w:hint="cs"/>
          <w:sz w:val="28"/>
          <w:szCs w:val="28"/>
          <w:rtl/>
          <w:lang w:bidi="ar-EG"/>
        </w:rPr>
        <w:t>لم يكن الحال في الثغور الشامية على مايرام وذلك بسبب النزاعات الكثيرة بين الولاة وأيضًا بسبب تولى نواب عن الولاة يقومون بإدارتها وجباية خراجها ومنهم أحمد بن طولون الذي أناب عنه من يحصل خراجها مما أثار غضب الموفق واتفق مع أخيه المعتمد على تعيين محمد بن هارون التغلبي</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7"/>
      </w:r>
      <w:r w:rsidRPr="009C52D0">
        <w:rPr>
          <w:rFonts w:ascii="Simplified Arabic" w:hAnsi="Simplified Arabic" w:cs="Simplified Arabic" w:hint="cs"/>
          <w:sz w:val="28"/>
          <w:szCs w:val="28"/>
          <w:rtl/>
          <w:lang w:bidi="ar-EG"/>
        </w:rPr>
        <w:t xml:space="preserve"> ولكن أصحاب مساور الشاري الخارجي اعترضوا محمد بن هارون</w:t>
      </w:r>
      <w:r w:rsidR="00D24388">
        <w:rPr>
          <w:rFonts w:ascii="Simplified Arabic" w:hAnsi="Simplified Arabic" w:cs="Simplified Arabic" w:hint="cs"/>
          <w:sz w:val="28"/>
          <w:szCs w:val="28"/>
          <w:rtl/>
          <w:lang w:bidi="ar-EG"/>
        </w:rPr>
        <w:t xml:space="preserve"> </w:t>
      </w:r>
      <w:r w:rsidR="00D24388">
        <w:rPr>
          <w:rStyle w:val="FootnoteReference"/>
          <w:rFonts w:ascii="Simplified Arabic" w:hAnsi="Simplified Arabic" w:cs="Simplified Arabic"/>
          <w:sz w:val="28"/>
          <w:szCs w:val="28"/>
          <w:rtl/>
          <w:lang w:bidi="ar-EG"/>
        </w:rPr>
        <w:footnoteReference w:id="78"/>
      </w:r>
      <w:r w:rsidRPr="009C52D0">
        <w:rPr>
          <w:rFonts w:ascii="Simplified Arabic" w:hAnsi="Simplified Arabic" w:cs="Simplified Arabic" w:hint="cs"/>
          <w:sz w:val="28"/>
          <w:szCs w:val="28"/>
          <w:rtl/>
          <w:lang w:bidi="ar-EG"/>
        </w:rPr>
        <w:t xml:space="preserve"> وهو في طريقه إلى شاطئ دجلة وقتلوه سنة ( 260 ه / 874 م ) ثم وقع الأختيار على محمد بن على بن يحيى </w:t>
      </w:r>
      <w:r w:rsidR="003327CB">
        <w:rPr>
          <w:rStyle w:val="FootnoteReference"/>
          <w:rFonts w:ascii="Simplified Arabic" w:hAnsi="Simplified Arabic" w:cs="Simplified Arabic"/>
          <w:sz w:val="28"/>
          <w:szCs w:val="28"/>
          <w:rtl/>
          <w:lang w:bidi="ar-EG"/>
        </w:rPr>
        <w:footnoteReference w:id="79"/>
      </w:r>
      <w:r w:rsidR="003327CB">
        <w:rPr>
          <w:rFonts w:ascii="Simplified Arabic" w:hAnsi="Simplified Arabic" w:cs="Simplified Arabic" w:hint="cs"/>
          <w:sz w:val="28"/>
          <w:szCs w:val="28"/>
          <w:rtl/>
          <w:lang w:bidi="ar-EG"/>
        </w:rPr>
        <w:t xml:space="preserve"> </w:t>
      </w:r>
      <w:r w:rsidRPr="009C52D0">
        <w:rPr>
          <w:rFonts w:ascii="Simplified Arabic" w:hAnsi="Simplified Arabic" w:cs="Simplified Arabic" w:hint="cs"/>
          <w:sz w:val="28"/>
          <w:szCs w:val="28"/>
          <w:rtl/>
          <w:lang w:bidi="ar-EG"/>
        </w:rPr>
        <w:t>بدلًا من محمد بن هارون وقلده الثغور ولكن ظهر منافس له وهو سيما الطويل التركي</w:t>
      </w:r>
      <w:r w:rsidR="003327CB">
        <w:rPr>
          <w:rFonts w:ascii="Simplified Arabic" w:hAnsi="Simplified Arabic" w:cs="Simplified Arabic" w:hint="cs"/>
          <w:sz w:val="28"/>
          <w:szCs w:val="28"/>
          <w:rtl/>
          <w:lang w:bidi="ar-EG"/>
        </w:rPr>
        <w:t xml:space="preserve"> </w:t>
      </w:r>
      <w:r w:rsidR="003327CB">
        <w:rPr>
          <w:rStyle w:val="FootnoteReference"/>
          <w:rFonts w:ascii="Simplified Arabic" w:hAnsi="Simplified Arabic" w:cs="Simplified Arabic"/>
          <w:sz w:val="28"/>
          <w:szCs w:val="28"/>
          <w:rtl/>
          <w:lang w:bidi="ar-EG"/>
        </w:rPr>
        <w:footnoteReference w:id="80"/>
      </w:r>
      <w:r w:rsidRPr="009C52D0">
        <w:rPr>
          <w:rFonts w:ascii="Simplified Arabic" w:hAnsi="Simplified Arabic" w:cs="Simplified Arabic" w:hint="cs"/>
          <w:sz w:val="28"/>
          <w:szCs w:val="28"/>
          <w:rtl/>
          <w:lang w:bidi="ar-EG"/>
        </w:rPr>
        <w:t xml:space="preserve"> </w:t>
      </w:r>
      <w:r w:rsidR="00422680" w:rsidRPr="009C52D0">
        <w:rPr>
          <w:rFonts w:ascii="Simplified Arabic" w:hAnsi="Simplified Arabic" w:cs="Simplified Arabic" w:hint="cs"/>
          <w:sz w:val="28"/>
          <w:szCs w:val="28"/>
          <w:rtl/>
          <w:lang w:bidi="ar-EG"/>
        </w:rPr>
        <w:t xml:space="preserve">المتسلط على الثغور ، وحاول السيطرة على أنطاكية ودخول طرسوس </w:t>
      </w:r>
      <w:r w:rsidR="00D24388">
        <w:rPr>
          <w:rStyle w:val="FootnoteReference"/>
          <w:rFonts w:ascii="Simplified Arabic" w:hAnsi="Simplified Arabic" w:cs="Simplified Arabic"/>
          <w:sz w:val="28"/>
          <w:szCs w:val="28"/>
          <w:rtl/>
          <w:lang w:bidi="ar-EG"/>
        </w:rPr>
        <w:footnoteReference w:id="81"/>
      </w:r>
      <w:r w:rsidR="00D24388">
        <w:rPr>
          <w:rFonts w:ascii="Simplified Arabic" w:hAnsi="Simplified Arabic" w:cs="Simplified Arabic" w:hint="cs"/>
          <w:sz w:val="28"/>
          <w:szCs w:val="28"/>
          <w:rtl/>
          <w:lang w:bidi="ar-EG"/>
        </w:rPr>
        <w:t xml:space="preserve"> </w:t>
      </w:r>
      <w:r w:rsidR="00422680" w:rsidRPr="009C52D0">
        <w:rPr>
          <w:rFonts w:ascii="Simplified Arabic" w:hAnsi="Simplified Arabic" w:cs="Simplified Arabic" w:hint="cs"/>
          <w:sz w:val="28"/>
          <w:szCs w:val="28"/>
          <w:rtl/>
          <w:lang w:bidi="ar-EG"/>
        </w:rPr>
        <w:t xml:space="preserve">ولكن تصدى له محمد بن على ومنعه من الدخول مما أثار غضب سيما الطويل ودعا أنصاره في طرسوس للقيام بثورة ضد محمد بن على وبالفعل انقلبوا عليه وقتلوه ، فعلم الخليفة الموفق بذلك وأعلن غضبه على سيما الطويل </w:t>
      </w:r>
      <w:r w:rsidR="00ED19A5" w:rsidRPr="009C52D0">
        <w:rPr>
          <w:rFonts w:ascii="Simplified Arabic" w:hAnsi="Simplified Arabic" w:cs="Simplified Arabic" w:hint="cs"/>
          <w:sz w:val="28"/>
          <w:szCs w:val="28"/>
          <w:rtl/>
          <w:lang w:bidi="ar-EG"/>
        </w:rPr>
        <w:t>وقلد الثغور لأرخوز بن أولغ طرخان</w:t>
      </w:r>
      <w:r w:rsidR="003327CB">
        <w:rPr>
          <w:rFonts w:ascii="Simplified Arabic" w:hAnsi="Simplified Arabic" w:cs="Simplified Arabic" w:hint="cs"/>
          <w:sz w:val="28"/>
          <w:szCs w:val="28"/>
          <w:rtl/>
          <w:lang w:bidi="ar-EG"/>
        </w:rPr>
        <w:t xml:space="preserve"> </w:t>
      </w:r>
      <w:r w:rsidR="003327CB">
        <w:rPr>
          <w:rStyle w:val="FootnoteReference"/>
          <w:rFonts w:ascii="Simplified Arabic" w:hAnsi="Simplified Arabic" w:cs="Simplified Arabic"/>
          <w:sz w:val="28"/>
          <w:szCs w:val="28"/>
          <w:rtl/>
          <w:lang w:bidi="ar-EG"/>
        </w:rPr>
        <w:footnoteReference w:id="82"/>
      </w:r>
      <w:r w:rsidR="00ED19A5" w:rsidRPr="009C52D0">
        <w:rPr>
          <w:rFonts w:ascii="Simplified Arabic" w:hAnsi="Simplified Arabic" w:cs="Simplified Arabic" w:hint="cs"/>
          <w:sz w:val="28"/>
          <w:szCs w:val="28"/>
          <w:rtl/>
          <w:lang w:bidi="ar-EG"/>
        </w:rPr>
        <w:t xml:space="preserve"> التركي وأمره أن يتخلص من سيما الطويل ولكنه أساء السيرة وأنشغل في ملذاته ولم يحقق ما كان يرجوه الخليفة بل تسبب في </w:t>
      </w:r>
      <w:r w:rsidR="008118C1">
        <w:rPr>
          <w:rFonts w:ascii="Simplified Arabic" w:hAnsi="Simplified Arabic" w:cs="Simplified Arabic" w:hint="cs"/>
          <w:sz w:val="28"/>
          <w:szCs w:val="28"/>
          <w:rtl/>
          <w:lang w:bidi="ar-EG"/>
        </w:rPr>
        <w:t>نكب</w:t>
      </w:r>
      <w:r w:rsidR="005913F2">
        <w:rPr>
          <w:rFonts w:ascii="Simplified Arabic" w:hAnsi="Simplified Arabic" w:cs="Simplified Arabic" w:hint="cs"/>
          <w:sz w:val="28"/>
          <w:szCs w:val="28"/>
          <w:rtl/>
          <w:lang w:bidi="ar-EG"/>
        </w:rPr>
        <w:t xml:space="preserve">ة أُلحقت بسكان حصن اللؤلؤة فقد أخر الميرة والأرزاق فلم يستطعوا الصمود أمام هجمات البيزنطيين فكتبوا إلى سكان طرسوس يخبروهم </w:t>
      </w:r>
      <w:r w:rsidR="00A366A7">
        <w:rPr>
          <w:rFonts w:ascii="Simplified Arabic" w:hAnsi="Simplified Arabic" w:cs="Simplified Arabic" w:hint="cs"/>
          <w:sz w:val="28"/>
          <w:szCs w:val="28"/>
          <w:rtl/>
          <w:lang w:bidi="ar-EG"/>
        </w:rPr>
        <w:t xml:space="preserve">بأنهم سيقومون </w:t>
      </w:r>
      <w:r w:rsidR="00E14100">
        <w:rPr>
          <w:rFonts w:ascii="Simplified Arabic" w:hAnsi="Simplified Arabic" w:cs="Simplified Arabic" w:hint="cs"/>
          <w:sz w:val="28"/>
          <w:szCs w:val="28"/>
          <w:rtl/>
          <w:lang w:bidi="ar-EG"/>
        </w:rPr>
        <w:t xml:space="preserve">بتسليم الحصن للبيزنطيين إن لم تصل أُعطياتهم فأرسلوا إليهم خمسة عشر ألف دينار بواسطة </w:t>
      </w:r>
      <w:r w:rsidR="00E14100">
        <w:rPr>
          <w:rFonts w:ascii="Simplified Arabic" w:hAnsi="Simplified Arabic" w:cs="Simplified Arabic" w:hint="cs"/>
          <w:sz w:val="28"/>
          <w:szCs w:val="28"/>
          <w:rtl/>
          <w:lang w:bidi="ar-EG"/>
        </w:rPr>
        <w:lastRenderedPageBreak/>
        <w:t>أرخوز ولكنه أخذها لنفسه مما أضطرهم لتسليم القلعة إلى البيزنطيين فثار سكان طرسوس ضد أرخوز وقوى شوكة البيزنطيين وقاتلوا حملة إسلامية من أربعة آلاف مقاتل من أهل الثغور الشامية وأسروا قائدهم عبد الله بن رشيد بن كاوس</w:t>
      </w:r>
      <w:r w:rsidR="003327CB">
        <w:rPr>
          <w:rFonts w:ascii="Simplified Arabic" w:hAnsi="Simplified Arabic" w:cs="Simplified Arabic" w:hint="cs"/>
          <w:sz w:val="28"/>
          <w:szCs w:val="28"/>
          <w:rtl/>
          <w:lang w:bidi="ar-EG"/>
        </w:rPr>
        <w:t xml:space="preserve"> </w:t>
      </w:r>
      <w:r w:rsidR="003327CB">
        <w:rPr>
          <w:rStyle w:val="FootnoteReference"/>
          <w:rFonts w:ascii="Simplified Arabic" w:hAnsi="Simplified Arabic" w:cs="Simplified Arabic"/>
          <w:sz w:val="28"/>
          <w:szCs w:val="28"/>
          <w:rtl/>
          <w:lang w:bidi="ar-EG"/>
        </w:rPr>
        <w:footnoteReference w:id="83"/>
      </w:r>
      <w:r w:rsidR="00E14100">
        <w:rPr>
          <w:rFonts w:ascii="Simplified Arabic" w:hAnsi="Simplified Arabic" w:cs="Simplified Arabic" w:hint="cs"/>
          <w:sz w:val="28"/>
          <w:szCs w:val="28"/>
          <w:rtl/>
          <w:lang w:bidi="ar-EG"/>
        </w:rPr>
        <w:t xml:space="preserve"> ، مما أثار غضب الخليفة وأقتنع بإعادة تسليم المنطقة إلى أحمد بن طولون فرُدت إليه ولاية الثغور مرة أخرى ، وفي سنة 264 ه / 787 م حاول ابن طولون توطيد علاقته بالروم وسار إلى الشام واتصل بالروم بعلاقات ودية مما جعلهم يرحبون بذلك ويقدمون عربون الود والصداقة بإطلاق سراح عبد الله بن رشيد بن كاوس عامل الثغور ، كما أطلقوا سراح عدد كبير من الأسرى . </w:t>
      </w:r>
    </w:p>
    <w:p w:rsidR="0050293E" w:rsidRPr="001373D4" w:rsidRDefault="0050293E" w:rsidP="000E5450">
      <w:pPr>
        <w:bidi/>
        <w:rPr>
          <w:rFonts w:ascii="Simplified Arabic" w:hAnsi="Simplified Arabic" w:cs="Simplified Arabic"/>
          <w:b/>
          <w:bCs/>
          <w:sz w:val="28"/>
          <w:szCs w:val="28"/>
          <w:rtl/>
          <w:lang w:bidi="ar-EG"/>
        </w:rPr>
      </w:pPr>
      <w:r w:rsidRPr="001373D4">
        <w:rPr>
          <w:rFonts w:ascii="Simplified Arabic" w:hAnsi="Simplified Arabic" w:cs="Simplified Arabic" w:hint="cs"/>
          <w:b/>
          <w:bCs/>
          <w:sz w:val="28"/>
          <w:szCs w:val="28"/>
          <w:rtl/>
          <w:lang w:bidi="ar-EG"/>
        </w:rPr>
        <w:t xml:space="preserve">سبي مدينة لبدة : </w:t>
      </w:r>
    </w:p>
    <w:p w:rsidR="003B065C" w:rsidRPr="008118C1" w:rsidRDefault="0050293E" w:rsidP="008118C1">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بعدما قام ابن طولون بتولية ابنه العباس نائبًا عن مصر استبدل حاله وبدأ بالإنقلاب على والده في محاولة للتخلص منه فقد كان يستمع إلى أقوال حاشيته ، كما حاول التخلص من الوزير الواسطي ولكنه انتبه إلى خيانته وارسل إلى ابن طولون يحذره فطلب منه ابن طولون أن يقوم بمسايرة العباس لحين وصوله إلى مصر فأطلع العباس على الرسائل التي بينه وبين ابن طولون فقرر الذهاب للإسكندرية بحجة أنه يريد أن يتصدى للبيزنطيين ثم انتقل إلى برقة ليكون بعيدًا عن مصر</w:t>
      </w:r>
      <w:r w:rsidR="00AC762E">
        <w:rPr>
          <w:rFonts w:ascii="Simplified Arabic" w:hAnsi="Simplified Arabic" w:cs="Simplified Arabic" w:hint="cs"/>
          <w:sz w:val="28"/>
          <w:szCs w:val="28"/>
          <w:rtl/>
          <w:lang w:bidi="ar-EG"/>
        </w:rPr>
        <w:t xml:space="preserve"> وذلك في 265 ه / 878 م </w:t>
      </w:r>
      <w:r>
        <w:rPr>
          <w:rFonts w:ascii="Simplified Arabic" w:hAnsi="Simplified Arabic" w:cs="Simplified Arabic" w:hint="cs"/>
          <w:sz w:val="28"/>
          <w:szCs w:val="28"/>
          <w:rtl/>
          <w:lang w:bidi="ar-EG"/>
        </w:rPr>
        <w:t xml:space="preserve"> ورفض الرجوع إلى مصر رغم محاولات ابن طولون في اقناعه للعودة إلى مصر ثم ذهب إلى افريقيه وادعى أن الخليفة المعتمد ولاه عليها فرحب به أحمد بن إبراهيم بن الأغلب وإلياس بن منصور الزناتي رئيس الأباضية </w:t>
      </w:r>
      <w:r w:rsidR="00996CFC">
        <w:rPr>
          <w:rFonts w:ascii="Simplified Arabic" w:hAnsi="Simplified Arabic" w:cs="Simplified Arabic" w:hint="cs"/>
          <w:sz w:val="28"/>
          <w:szCs w:val="28"/>
          <w:rtl/>
          <w:lang w:bidi="ar-EG"/>
        </w:rPr>
        <w:t xml:space="preserve">ولكن العباس وحاشيته أساؤا إلى السكان ونهبوا مدينة لبدة ودخلوا حصنها وقتلوا الرجال وسبوا النساء وقاموا بتهديد ابن الأغلب وإلياس فغضوا لذلك وقامت معركة بينهم انتهت بهزيمة العباس وهروبه من المعركة واضطر للإنسحاب إلى برقة وبذلك فشلت كل المحاولات لعودته إلى مصر ، مما اضطر ابن طولون إلى إرسال حملة عسكرية لتأديبه وذهب ابن طولون إلى الإسكندرية ، وقد تمكن قائد الحملة من استمالة اصحاب العباس إلى جانبه مما اضعف من قوته وتمكن من اسره </w:t>
      </w:r>
      <w:r w:rsidR="00AC762E">
        <w:rPr>
          <w:rFonts w:ascii="Simplified Arabic" w:hAnsi="Simplified Arabic" w:cs="Simplified Arabic" w:hint="cs"/>
          <w:sz w:val="28"/>
          <w:szCs w:val="28"/>
          <w:rtl/>
          <w:lang w:bidi="ar-EG"/>
        </w:rPr>
        <w:t xml:space="preserve"> سنة 267 ه / 881 م </w:t>
      </w:r>
      <w:r w:rsidR="00996CFC">
        <w:rPr>
          <w:rFonts w:ascii="Simplified Arabic" w:hAnsi="Simplified Arabic" w:cs="Simplified Arabic" w:hint="cs"/>
          <w:sz w:val="28"/>
          <w:szCs w:val="28"/>
          <w:rtl/>
          <w:lang w:bidi="ar-EG"/>
        </w:rPr>
        <w:t xml:space="preserve">واحضاره لإبن طولون وطيف به في إرجاء المدينة وتم ضربه بالمقارع ثم اعتقله والده في داره ، أما أصحاب العباس فقد صدرت </w:t>
      </w:r>
      <w:r w:rsidR="00996CFC">
        <w:rPr>
          <w:rFonts w:ascii="Simplified Arabic" w:hAnsi="Simplified Arabic" w:cs="Simplified Arabic" w:hint="cs"/>
          <w:sz w:val="28"/>
          <w:szCs w:val="28"/>
          <w:rtl/>
          <w:lang w:bidi="ar-EG"/>
        </w:rPr>
        <w:lastRenderedPageBreak/>
        <w:t>الأوامر بقطع أيديهم وارجلهم</w:t>
      </w:r>
      <w:r w:rsidR="00AC762E">
        <w:rPr>
          <w:rFonts w:ascii="Simplified Arabic" w:hAnsi="Simplified Arabic" w:cs="Simplified Arabic" w:hint="cs"/>
          <w:sz w:val="28"/>
          <w:szCs w:val="28"/>
          <w:rtl/>
          <w:lang w:bidi="ar-EG"/>
        </w:rPr>
        <w:t xml:space="preserve"> ورميهم</w:t>
      </w:r>
      <w:r w:rsidR="00996CFC">
        <w:rPr>
          <w:rFonts w:ascii="Simplified Arabic" w:hAnsi="Simplified Arabic" w:cs="Simplified Arabic" w:hint="cs"/>
          <w:sz w:val="28"/>
          <w:szCs w:val="28"/>
          <w:rtl/>
          <w:lang w:bidi="ar-EG"/>
        </w:rPr>
        <w:t xml:space="preserve"> من أعلى دكه في الميدان </w:t>
      </w:r>
      <w:r w:rsidR="00AC762E">
        <w:rPr>
          <w:rFonts w:ascii="Simplified Arabic" w:hAnsi="Simplified Arabic" w:cs="Simplified Arabic" w:hint="cs"/>
          <w:sz w:val="28"/>
          <w:szCs w:val="28"/>
          <w:rtl/>
          <w:lang w:bidi="ar-EG"/>
        </w:rPr>
        <w:t>إلى الأ</w:t>
      </w:r>
      <w:r w:rsidR="00FD4945">
        <w:rPr>
          <w:rFonts w:ascii="Simplified Arabic" w:hAnsi="Simplified Arabic" w:cs="Simplified Arabic" w:hint="cs"/>
          <w:sz w:val="28"/>
          <w:szCs w:val="28"/>
          <w:rtl/>
          <w:lang w:bidi="ar-EG"/>
        </w:rPr>
        <w:t xml:space="preserve">رض فقتلوا وبذلك تخلص من خطرهم </w:t>
      </w:r>
      <w:r w:rsidR="00AC762E">
        <w:rPr>
          <w:rStyle w:val="FootnoteReference"/>
          <w:rFonts w:ascii="Simplified Arabic" w:hAnsi="Simplified Arabic" w:cs="Simplified Arabic"/>
          <w:sz w:val="28"/>
          <w:szCs w:val="28"/>
          <w:rtl/>
          <w:lang w:bidi="ar-EG"/>
        </w:rPr>
        <w:footnoteReference w:id="84"/>
      </w:r>
    </w:p>
    <w:p w:rsidR="000E5450" w:rsidRPr="00814A98" w:rsidRDefault="00944E72" w:rsidP="00814A98">
      <w:pPr>
        <w:bidi/>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وفي عهد أبو الجيش خمارويه بن أحمد بن طولون ( 270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282 ه / 883 </w:t>
      </w:r>
      <w:r w:rsidR="00431C4A">
        <w:rPr>
          <w:rFonts w:ascii="Simplified Arabic" w:hAnsi="Simplified Arabic" w:cs="Simplified Arabic"/>
          <w:sz w:val="28"/>
          <w:szCs w:val="28"/>
          <w:rtl/>
          <w:lang w:bidi="ar-EG"/>
        </w:rPr>
        <w:t>–</w:t>
      </w:r>
      <w:r w:rsidR="00431C4A">
        <w:rPr>
          <w:rFonts w:ascii="Simplified Arabic" w:hAnsi="Simplified Arabic" w:cs="Simplified Arabic" w:hint="cs"/>
          <w:sz w:val="28"/>
          <w:szCs w:val="28"/>
          <w:rtl/>
          <w:lang w:bidi="ar-EG"/>
        </w:rPr>
        <w:t xml:space="preserve"> 895 م ) تم عقد هدنة مع الأمبراطور البيزنطي ليو السادس ( 263 </w:t>
      </w:r>
      <w:r w:rsidR="00431C4A">
        <w:rPr>
          <w:rFonts w:ascii="Simplified Arabic" w:hAnsi="Simplified Arabic" w:cs="Simplified Arabic"/>
          <w:sz w:val="28"/>
          <w:szCs w:val="28"/>
          <w:rtl/>
          <w:lang w:bidi="ar-EG"/>
        </w:rPr>
        <w:t>–</w:t>
      </w:r>
      <w:r w:rsidR="00431C4A">
        <w:rPr>
          <w:rFonts w:ascii="Simplified Arabic" w:hAnsi="Simplified Arabic" w:cs="Simplified Arabic" w:hint="cs"/>
          <w:sz w:val="28"/>
          <w:szCs w:val="28"/>
          <w:rtl/>
          <w:lang w:bidi="ar-EG"/>
        </w:rPr>
        <w:t xml:space="preserve"> 300 ه / 886 -912 </w:t>
      </w:r>
      <w:r w:rsidR="008131BE">
        <w:rPr>
          <w:rFonts w:ascii="Simplified Arabic" w:hAnsi="Simplified Arabic" w:cs="Simplified Arabic" w:hint="cs"/>
          <w:sz w:val="28"/>
          <w:szCs w:val="28"/>
          <w:rtl/>
          <w:lang w:bidi="ar-EG"/>
        </w:rPr>
        <w:t xml:space="preserve">م ) وتم الأتفاق بينهم على إجراء فداء للأسرى سنة 282 ه / 895 م ، ولكن قتل أبو الجيش خمارويه في دمشق في ذي القعدة من عام 282 ه / 895 م ، وتولى ابنه جيش بن خمارويه إمارة مصر والشام بعده وقام بإتمام ذلك الفداء مع الروم البيزنطيين فأسند إلى أحمد بن طغان أمير الثغور الشامية وأنطاكية إتمام تلك المهمة لذلك عرف بفداء ابن طغان وتمت عملية الفداء في شعبان عام 283 ه / 896 م على نهر اللامس وكان عدد الأسرى الذين تم فديهم من المسلمين في عشرة </w:t>
      </w:r>
      <w:r w:rsidR="00431C4A">
        <w:rPr>
          <w:rFonts w:ascii="Simplified Arabic" w:hAnsi="Simplified Arabic" w:cs="Simplified Arabic" w:hint="cs"/>
          <w:sz w:val="28"/>
          <w:szCs w:val="28"/>
          <w:rtl/>
          <w:lang w:bidi="ar-EG"/>
        </w:rPr>
        <w:t xml:space="preserve"> </w:t>
      </w:r>
      <w:r w:rsidR="008131BE">
        <w:rPr>
          <w:rFonts w:ascii="Simplified Arabic" w:hAnsi="Simplified Arabic" w:cs="Simplified Arabic" w:hint="cs"/>
          <w:sz w:val="28"/>
          <w:szCs w:val="28"/>
          <w:rtl/>
          <w:lang w:bidi="ar-EG"/>
        </w:rPr>
        <w:t xml:space="preserve">أيام ألفين وأربعمائة وخمسة وتسعين من ذكر وأنثى وقيل ثلاثة آلاف رجل وقال ابن الأثير ألفين وخمسمائة وأربعة أنفس . </w:t>
      </w:r>
      <w:r w:rsidR="00814A98">
        <w:rPr>
          <w:rStyle w:val="FootnoteReference"/>
          <w:rFonts w:ascii="Simplified Arabic" w:hAnsi="Simplified Arabic" w:cs="Simplified Arabic"/>
          <w:sz w:val="28"/>
          <w:szCs w:val="28"/>
          <w:rtl/>
          <w:lang w:bidi="ar-EG"/>
        </w:rPr>
        <w:footnoteReference w:id="85"/>
      </w:r>
    </w:p>
    <w:p w:rsidR="003B065C" w:rsidRPr="003B065C" w:rsidRDefault="003B065C" w:rsidP="000E5450">
      <w:pPr>
        <w:bidi/>
        <w:rPr>
          <w:rFonts w:ascii="Simplified Arabic" w:hAnsi="Simplified Arabic" w:cs="Simplified Arabic"/>
          <w:b/>
          <w:bCs/>
          <w:sz w:val="28"/>
          <w:szCs w:val="28"/>
          <w:u w:val="single"/>
          <w:rtl/>
          <w:lang w:bidi="ar-EG"/>
        </w:rPr>
      </w:pPr>
      <w:r>
        <w:rPr>
          <w:rFonts w:ascii="Simplified Arabic" w:hAnsi="Simplified Arabic" w:cs="Simplified Arabic" w:hint="cs"/>
          <w:b/>
          <w:bCs/>
          <w:sz w:val="28"/>
          <w:szCs w:val="28"/>
          <w:u w:val="single"/>
          <w:rtl/>
          <w:lang w:bidi="ar-EG"/>
        </w:rPr>
        <w:t xml:space="preserve">السبي في عهد </w:t>
      </w:r>
      <w:r w:rsidRPr="003B065C">
        <w:rPr>
          <w:rFonts w:ascii="Simplified Arabic" w:hAnsi="Simplified Arabic" w:cs="Simplified Arabic"/>
          <w:b/>
          <w:bCs/>
          <w:sz w:val="28"/>
          <w:szCs w:val="28"/>
          <w:u w:val="single"/>
          <w:rtl/>
          <w:lang w:bidi="ar-EG"/>
        </w:rPr>
        <w:t>الدولة الإخشيدية ( 323 هـ  -  935 م  /  358 هـ  - 969 م ) :</w:t>
      </w:r>
    </w:p>
    <w:p w:rsidR="00B26130" w:rsidRPr="00B26130" w:rsidRDefault="00B26130" w:rsidP="00B26130">
      <w:pPr>
        <w:bidi/>
        <w:rPr>
          <w:rFonts w:ascii="Simplified Arabic" w:hAnsi="Simplified Arabic" w:cs="Simplified Arabic"/>
          <w:sz w:val="28"/>
          <w:szCs w:val="28"/>
          <w:rtl/>
          <w:lang w:bidi="ar-EG"/>
        </w:rPr>
      </w:pPr>
      <w:r w:rsidRPr="00B26130">
        <w:rPr>
          <w:rFonts w:ascii="Simplified Arabic" w:hAnsi="Simplified Arabic" w:cs="Simplified Arabic"/>
          <w:sz w:val="28"/>
          <w:szCs w:val="28"/>
          <w:rtl/>
        </w:rPr>
        <w:t>بعد سقوط الدولة الطولونية سنة 29</w:t>
      </w:r>
      <w:r w:rsidRPr="00B26130">
        <w:rPr>
          <w:rFonts w:ascii="Simplified Arabic" w:hAnsi="Simplified Arabic" w:cs="Simplified Arabic" w:hint="cs"/>
          <w:sz w:val="28"/>
          <w:szCs w:val="28"/>
          <w:rtl/>
        </w:rPr>
        <w:t>2</w:t>
      </w:r>
      <w:r w:rsidRPr="00B26130">
        <w:rPr>
          <w:rFonts w:ascii="Simplified Arabic" w:hAnsi="Simplified Arabic" w:cs="Simplified Arabic"/>
          <w:sz w:val="28"/>
          <w:szCs w:val="28"/>
          <w:rtl/>
        </w:rPr>
        <w:t xml:space="preserve"> هـ / 905 م على يد القائد العباسي محمد بن سليمان الكاتب </w:t>
      </w:r>
      <w:r>
        <w:rPr>
          <w:rStyle w:val="FootnoteReference"/>
          <w:rFonts w:ascii="Simplified Arabic" w:hAnsi="Simplified Arabic" w:cs="Simplified Arabic"/>
          <w:sz w:val="28"/>
          <w:szCs w:val="28"/>
        </w:rPr>
        <w:footnoteReference w:customMarkFollows="1" w:id="86"/>
        <w:t>1</w:t>
      </w:r>
      <w:r w:rsidRPr="00B26130">
        <w:rPr>
          <w:rFonts w:ascii="Simplified Arabic" w:hAnsi="Simplified Arabic" w:cs="Simplified Arabic" w:hint="cs"/>
          <w:sz w:val="28"/>
          <w:szCs w:val="28"/>
          <w:vertAlign w:val="superscript"/>
          <w:rtl/>
        </w:rPr>
        <w:t xml:space="preserve"> </w:t>
      </w:r>
      <w:r w:rsidRPr="00B26130">
        <w:rPr>
          <w:rFonts w:ascii="Simplified Arabic" w:hAnsi="Simplified Arabic" w:cs="Simplified Arabic"/>
          <w:sz w:val="28"/>
          <w:szCs w:val="28"/>
          <w:rtl/>
        </w:rPr>
        <w:t xml:space="preserve">عادت مصر تابعة تبعية كاملة للخلافة العباسية </w:t>
      </w:r>
      <w:r>
        <w:rPr>
          <w:rStyle w:val="FootnoteReference"/>
          <w:rFonts w:ascii="Simplified Arabic" w:hAnsi="Simplified Arabic" w:cs="Simplified Arabic"/>
          <w:sz w:val="28"/>
          <w:szCs w:val="28"/>
        </w:rPr>
        <w:footnoteReference w:customMarkFollows="1" w:id="87"/>
        <w:t>2</w:t>
      </w:r>
      <w:r w:rsidRPr="00B26130">
        <w:rPr>
          <w:rFonts w:ascii="Simplified Arabic" w:hAnsi="Simplified Arabic" w:cs="Simplified Arabic"/>
          <w:sz w:val="28"/>
          <w:szCs w:val="28"/>
          <w:rtl/>
        </w:rPr>
        <w:t xml:space="preserve"> وكان الدرس الذي تلقته الدولة العباسية على أيدي الأسرة الطولونية قد نبه الخلفاء إلى أن مصر قاعدة اقتصادية وعسكرية كبرى ولذلك يجب السيطرة عليها من خلال كثرة تعيين الولاة وتغيرهم واقتطاع جزء من اختصاصاتهم ومنحه إلى صاحب الخراج الذي يعينه الخليفة مباشرة ولايتبع للوالي </w:t>
      </w:r>
      <w:r w:rsidRPr="00B26130">
        <w:rPr>
          <w:rFonts w:ascii="Simplified Arabic" w:hAnsi="Simplified Arabic" w:cs="Simplified Arabic" w:hint="cs"/>
          <w:sz w:val="28"/>
          <w:szCs w:val="28"/>
          <w:rtl/>
        </w:rPr>
        <w:t>.</w:t>
      </w:r>
    </w:p>
    <w:p w:rsidR="00B26130" w:rsidRPr="00B26130" w:rsidRDefault="00B26130" w:rsidP="00B26130">
      <w:pPr>
        <w:bidi/>
        <w:rPr>
          <w:rFonts w:ascii="Simplified Arabic" w:hAnsi="Simplified Arabic" w:cs="Simplified Arabic"/>
          <w:sz w:val="28"/>
          <w:szCs w:val="28"/>
          <w:rtl/>
        </w:rPr>
      </w:pPr>
      <w:r w:rsidRPr="00B26130">
        <w:rPr>
          <w:rFonts w:ascii="Simplified Arabic" w:hAnsi="Simplified Arabic" w:cs="Simplified Arabic" w:hint="cs"/>
          <w:sz w:val="28"/>
          <w:szCs w:val="28"/>
          <w:rtl/>
        </w:rPr>
        <w:lastRenderedPageBreak/>
        <w:t>تولى</w:t>
      </w:r>
      <w:r w:rsidRPr="00B26130">
        <w:rPr>
          <w:rFonts w:ascii="Simplified Arabic" w:hAnsi="Simplified Arabic" w:cs="Simplified Arabic"/>
          <w:sz w:val="28"/>
          <w:szCs w:val="28"/>
          <w:rtl/>
        </w:rPr>
        <w:t xml:space="preserve"> </w:t>
      </w:r>
      <w:r w:rsidRPr="00B26130">
        <w:rPr>
          <w:rFonts w:ascii="Simplified Arabic" w:hAnsi="Simplified Arabic" w:cs="Simplified Arabic" w:hint="cs"/>
          <w:sz w:val="28"/>
          <w:szCs w:val="28"/>
          <w:rtl/>
        </w:rPr>
        <w:t>مصر</w:t>
      </w:r>
      <w:r w:rsidRPr="00B26130">
        <w:rPr>
          <w:rFonts w:ascii="Simplified Arabic" w:hAnsi="Simplified Arabic" w:cs="Simplified Arabic"/>
          <w:sz w:val="28"/>
          <w:szCs w:val="28"/>
          <w:rtl/>
        </w:rPr>
        <w:t xml:space="preserve"> منذ سقوط الدولة الطولونية إلى قيام الدولة الإخشيدية أحد عشر واليًا </w:t>
      </w:r>
      <w:r>
        <w:rPr>
          <w:rStyle w:val="FootnoteReference"/>
          <w:rFonts w:ascii="Simplified Arabic" w:hAnsi="Simplified Arabic" w:cs="Simplified Arabic"/>
          <w:sz w:val="28"/>
          <w:szCs w:val="28"/>
        </w:rPr>
        <w:footnoteReference w:customMarkFollows="1" w:id="88"/>
        <w:t>3</w:t>
      </w:r>
      <w:r w:rsidRPr="00B26130">
        <w:rPr>
          <w:rFonts w:ascii="Simplified Arabic" w:hAnsi="Simplified Arabic" w:cs="Simplified Arabic"/>
          <w:sz w:val="28"/>
          <w:szCs w:val="28"/>
          <w:rtl/>
        </w:rPr>
        <w:t>، فقد حاول الأذكياء من ولاة مصر تثبيت اقدامهم فيها وأكبر من حاول ذلك كان القائد التركي ابو منصور</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تكين </w:t>
      </w:r>
      <w:r>
        <w:rPr>
          <w:rStyle w:val="FootnoteReference"/>
          <w:rFonts w:ascii="Simplified Arabic" w:hAnsi="Simplified Arabic" w:cs="Simplified Arabic"/>
          <w:sz w:val="28"/>
          <w:szCs w:val="28"/>
        </w:rPr>
        <w:footnoteReference w:customMarkFollows="1" w:id="89"/>
        <w:t>4</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 xml:space="preserve">ثم محمد بن طغج الإخشيد إلى أن تمكن بن طغج من أن يؤسس في مصردولة شبه مستقلة ذات قوة لا يستهان بها وأورثها لأربعة من أسرته </w:t>
      </w:r>
      <w:r w:rsidRPr="00B26130">
        <w:rPr>
          <w:rFonts w:ascii="Simplified Arabic" w:hAnsi="Simplified Arabic" w:cs="Simplified Arabic" w:hint="cs"/>
          <w:sz w:val="28"/>
          <w:szCs w:val="28"/>
          <w:rtl/>
        </w:rPr>
        <w:t xml:space="preserve">، </w:t>
      </w:r>
      <w:r w:rsidRPr="00B26130">
        <w:rPr>
          <w:rFonts w:ascii="Simplified Arabic" w:hAnsi="Simplified Arabic" w:cs="Simplified Arabic"/>
          <w:sz w:val="28"/>
          <w:szCs w:val="28"/>
          <w:rtl/>
        </w:rPr>
        <w:t>حكمت الدولة الإخشيدية مصر حكمًا مستقلًا مدة أربع وثلاين عامًا في الفترة ما بين ( 323 هـ / 935 م ، 358هـ / 969 م ) .</w:t>
      </w:r>
    </w:p>
    <w:p w:rsidR="00B917E7" w:rsidRDefault="00CC1FF1" w:rsidP="00B917E7">
      <w:pPr>
        <w:bidi/>
        <w:rPr>
          <w:rFonts w:ascii="Simplified Arabic" w:hAnsi="Simplified Arabic" w:cs="Simplified Arabic"/>
          <w:sz w:val="28"/>
          <w:szCs w:val="28"/>
          <w:rtl/>
        </w:rPr>
      </w:pPr>
      <w:r>
        <w:rPr>
          <w:rFonts w:ascii="Simplified Arabic" w:hAnsi="Simplified Arabic" w:cs="Simplified Arabic" w:hint="cs"/>
          <w:sz w:val="28"/>
          <w:szCs w:val="28"/>
          <w:rtl/>
        </w:rPr>
        <w:t>وبعد دخول محمد بن طغج الأخشيد مصر</w:t>
      </w:r>
      <w:r w:rsidR="00170BA1">
        <w:rPr>
          <w:rFonts w:ascii="Simplified Arabic" w:hAnsi="Simplified Arabic" w:cs="Simplified Arabic" w:hint="cs"/>
          <w:sz w:val="28"/>
          <w:szCs w:val="28"/>
          <w:rtl/>
        </w:rPr>
        <w:t xml:space="preserve"> واجه العديد من المتمردين الذين وقفوا ضده منهم</w:t>
      </w:r>
      <w:r w:rsidR="00AC0F0F">
        <w:rPr>
          <w:rFonts w:ascii="Simplified Arabic" w:hAnsi="Simplified Arabic" w:cs="Simplified Arabic" w:hint="cs"/>
          <w:sz w:val="28"/>
          <w:szCs w:val="28"/>
          <w:rtl/>
        </w:rPr>
        <w:t xml:space="preserve"> حبشي</w:t>
      </w:r>
      <w:r>
        <w:rPr>
          <w:rFonts w:ascii="Simplified Arabic" w:hAnsi="Simplified Arabic" w:cs="Simplified Arabic" w:hint="cs"/>
          <w:sz w:val="28"/>
          <w:szCs w:val="28"/>
          <w:rtl/>
        </w:rPr>
        <w:t xml:space="preserve"> بن </w:t>
      </w:r>
      <w:r w:rsidR="00170BA1">
        <w:rPr>
          <w:rFonts w:ascii="Simplified Arabic" w:hAnsi="Simplified Arabic" w:cs="Simplified Arabic" w:hint="cs"/>
          <w:sz w:val="28"/>
          <w:szCs w:val="28"/>
          <w:rtl/>
        </w:rPr>
        <w:t>أحمد قائد القوة المغربية ، وعلى بن بدر قائد أسطول أحمد بن كيغلغ وبعض القادة الآخرين الذين اشتركوا في مناهض</w:t>
      </w:r>
      <w:r w:rsidR="00BE1DFF">
        <w:rPr>
          <w:rFonts w:ascii="Simplified Arabic" w:hAnsi="Simplified Arabic" w:cs="Simplified Arabic" w:hint="cs"/>
          <w:sz w:val="28"/>
          <w:szCs w:val="28"/>
          <w:rtl/>
        </w:rPr>
        <w:t xml:space="preserve">ة محمد بن طغج ، وقد فروا متجهين إلى الشرقية ثم اتجهوا إلى الفيوم ظنًا منهم أن سلطان محمد بن طغج لم يمتد إلى هذه المنطقة ، وأن طبيعة </w:t>
      </w:r>
      <w:r w:rsidR="002F1276">
        <w:rPr>
          <w:rFonts w:ascii="Simplified Arabic" w:hAnsi="Simplified Arabic" w:cs="Simplified Arabic" w:hint="cs"/>
          <w:sz w:val="28"/>
          <w:szCs w:val="28"/>
          <w:rtl/>
        </w:rPr>
        <w:t xml:space="preserve">المكان الجغرافية ستكون عائق أمام أى هجوم ولكن محمد بن طغج أدرك خطورتهم وتيقن من ضرورة التخلص منهم قبل استفحال أمرهم فأرسل إليهم قوة عسكرية بحرية بقيادة صاعد بن كلملم ولكن لم تستطع هذه المراكب أن تبحر في الترعة الموصلة إلى الفيوم وتمكن المتمردين من التصدي لهم والإستيلاء على مراكب الحملة وأسر قائد الحملة وقتله وأبحروا إلى دار صناعة السفن في جزيرة الروضة وأحرقوا المراكب الراسية واتجهوا إلى الإسكندرية ومنها إلى برقة وارسلوا إلى القائم الفاطمي يستنجدون به ويدعوه إلى غزو مصر فأستجاب لهم ولكن محمد بن طغج أبطل </w:t>
      </w:r>
      <w:r w:rsidR="00AC0F0F">
        <w:rPr>
          <w:rFonts w:ascii="Simplified Arabic" w:hAnsi="Simplified Arabic" w:cs="Simplified Arabic" w:hint="cs"/>
          <w:sz w:val="28"/>
          <w:szCs w:val="28"/>
          <w:rtl/>
        </w:rPr>
        <w:t>خطتهم وأرسل إليهم حملة عسكرية كبيرة بقيادة أخيه عبيد الله فلم يستطيعوا مواجهة الحملة وغادروا مصر إلى رماده بين برقة والإسكندرية ومرض حبشي بن أحمد وتوفي فيها عام 324 ه / 936 م .</w:t>
      </w:r>
      <w:r w:rsidR="008F102D">
        <w:rPr>
          <w:rStyle w:val="FootnoteReference"/>
          <w:rFonts w:ascii="Simplified Arabic" w:hAnsi="Simplified Arabic" w:cs="Simplified Arabic"/>
          <w:sz w:val="28"/>
          <w:szCs w:val="28"/>
          <w:rtl/>
        </w:rPr>
        <w:footnoteReference w:id="90"/>
      </w:r>
    </w:p>
    <w:p w:rsidR="007C6286" w:rsidRPr="007C6286" w:rsidRDefault="007C6286" w:rsidP="007C6286">
      <w:pPr>
        <w:bidi/>
        <w:rPr>
          <w:rFonts w:ascii="Simplified Arabic" w:hAnsi="Simplified Arabic" w:cs="Simplified Arabic"/>
          <w:sz w:val="28"/>
          <w:szCs w:val="28"/>
          <w:rtl/>
          <w:lang w:bidi="ar-EG"/>
        </w:rPr>
      </w:pPr>
      <w:r w:rsidRPr="007C6286">
        <w:rPr>
          <w:rFonts w:ascii="Simplified Arabic" w:hAnsi="Simplified Arabic" w:cs="Simplified Arabic" w:hint="cs"/>
          <w:sz w:val="28"/>
          <w:szCs w:val="28"/>
          <w:rtl/>
          <w:lang w:bidi="ar-EG"/>
        </w:rPr>
        <w:t xml:space="preserve">أسر بوتزينت : </w:t>
      </w:r>
    </w:p>
    <w:p w:rsidR="007C6286" w:rsidRPr="00B917E7" w:rsidRDefault="007C6286" w:rsidP="007C6286">
      <w:pPr>
        <w:bidi/>
        <w:rPr>
          <w:rFonts w:ascii="Simplified Arabic" w:hAnsi="Simplified Arabic" w:cs="Simplified Arabic"/>
          <w:sz w:val="28"/>
          <w:szCs w:val="28"/>
          <w:rtl/>
        </w:rPr>
      </w:pPr>
      <w:r w:rsidRPr="007C6286">
        <w:rPr>
          <w:rFonts w:ascii="Simplified Arabic" w:hAnsi="Simplified Arabic" w:cs="Simplified Arabic" w:hint="cs"/>
          <w:sz w:val="28"/>
          <w:szCs w:val="28"/>
          <w:rtl/>
          <w:lang w:bidi="ar-EG"/>
        </w:rPr>
        <w:lastRenderedPageBreak/>
        <w:t>في عهد الخليفة الفاطمي القائم حدثت مناوشات للإستيلاء على مصر والتخلص من الدولة الإخشيدية فوجد القائم الفرصة المناسبة بعد أن ثار قادة محمد بن طغج عليه ولجأوا إلى الدولة الفاطمية وسعوا إلى تحريض الخليفة الفاطمي على ضم مصر وهونوا عليه دخولها فأرسل جيشًا بقيادة القائدين الكتاميين يعيش وبوتزنيت وزودهما بالجيش الفاطمي الموجود في افريقية بقيادة زيدان وتمكنوا من السيطرة على الإسكندرية ( 324 ه / 936 م ) بقيادة أخاه حسن وقائده صالح بن نافع فاستعادوا المدينة وقتل يعيش في المعركة ووقع بوتزنيت في الأسر وانسحب الجيش الفاطمي إلى برقة</w:t>
      </w:r>
      <w:r>
        <w:rPr>
          <w:rFonts w:ascii="Simplified Arabic" w:hAnsi="Simplified Arabic" w:cs="Simplified Arabic" w:hint="cs"/>
          <w:sz w:val="28"/>
          <w:szCs w:val="28"/>
          <w:rtl/>
          <w:lang w:bidi="ar-EG"/>
        </w:rPr>
        <w:t xml:space="preserve"> . </w:t>
      </w:r>
      <w:r>
        <w:rPr>
          <w:rStyle w:val="FootnoteReference"/>
          <w:rFonts w:ascii="Simplified Arabic" w:hAnsi="Simplified Arabic" w:cs="Simplified Arabic"/>
          <w:sz w:val="28"/>
          <w:szCs w:val="28"/>
          <w:rtl/>
          <w:lang w:bidi="ar-EG"/>
        </w:rPr>
        <w:footnoteReference w:id="91"/>
      </w:r>
    </w:p>
    <w:p w:rsidR="00714120" w:rsidRDefault="003B758C" w:rsidP="000E5450">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ومن </w:t>
      </w:r>
      <w:r w:rsidR="009670E1">
        <w:rPr>
          <w:rFonts w:ascii="Simplified Arabic" w:hAnsi="Simplified Arabic" w:cs="Simplified Arabic" w:hint="cs"/>
          <w:sz w:val="28"/>
          <w:szCs w:val="28"/>
          <w:rtl/>
          <w:lang w:bidi="ar-EG"/>
        </w:rPr>
        <w:t>العقبات التي واجهت الأ</w:t>
      </w:r>
      <w:r>
        <w:rPr>
          <w:rFonts w:ascii="Simplified Arabic" w:hAnsi="Simplified Arabic" w:cs="Simplified Arabic" w:hint="cs"/>
          <w:sz w:val="28"/>
          <w:szCs w:val="28"/>
          <w:rtl/>
          <w:lang w:bidi="ar-EG"/>
        </w:rPr>
        <w:t>خشيد هو محمد بن رائق وهو متولى الجيش والخراج في جميع البلاد الإسلامية التابعة للخلافة من قبل الخليفة الراضي ، وقد اتسع سلطان ابن رائق في الأقاليم المتاخمة لولاية ال</w:t>
      </w:r>
      <w:r w:rsidR="009670E1">
        <w:rPr>
          <w:rFonts w:ascii="Simplified Arabic" w:hAnsi="Simplified Arabic" w:cs="Simplified Arabic" w:hint="cs"/>
          <w:sz w:val="28"/>
          <w:szCs w:val="28"/>
          <w:rtl/>
          <w:lang w:bidi="ar-EG"/>
        </w:rPr>
        <w:t>شام وقد بدأ في تهديد استقرار الأ</w:t>
      </w:r>
      <w:r>
        <w:rPr>
          <w:rFonts w:ascii="Simplified Arabic" w:hAnsi="Simplified Arabic" w:cs="Simplified Arabic" w:hint="cs"/>
          <w:sz w:val="28"/>
          <w:szCs w:val="28"/>
          <w:rtl/>
          <w:lang w:bidi="ar-EG"/>
        </w:rPr>
        <w:t xml:space="preserve">خشيد وطلب منه مال كأنه جزية على الممتلكات </w:t>
      </w:r>
      <w:r w:rsidR="009670E1">
        <w:rPr>
          <w:rFonts w:ascii="Simplified Arabic" w:hAnsi="Simplified Arabic" w:cs="Simplified Arabic" w:hint="cs"/>
          <w:sz w:val="28"/>
          <w:szCs w:val="28"/>
          <w:rtl/>
          <w:lang w:bidi="ar-EG"/>
        </w:rPr>
        <w:t>الأخشيدية في الشام وقد حاول الأ</w:t>
      </w:r>
      <w:r>
        <w:rPr>
          <w:rFonts w:ascii="Simplified Arabic" w:hAnsi="Simplified Arabic" w:cs="Simplified Arabic" w:hint="cs"/>
          <w:sz w:val="28"/>
          <w:szCs w:val="28"/>
          <w:rtl/>
          <w:lang w:bidi="ar-EG"/>
        </w:rPr>
        <w:t xml:space="preserve">خشيد استرضائه ولكن المطالبة بالأموال لم تكن إلا حجة أراد ابن رائق أن يثير بها المشاكل ليستولى على الشام من يد الإخشيد . </w:t>
      </w:r>
    </w:p>
    <w:p w:rsidR="00CE469B" w:rsidRDefault="00CE469B" w:rsidP="00CE469B">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وبدأت نوايا ابن رائق تضح فتوغل في بلاد الشام واستولى على حمص ثم زحف إلى دمشق وهزم واليها عبيد الله بن طغج واستولى عليها وطرده منها ودخلها في أواخر ذي الحجة 327 ه وأوائل محرم 328 ه / 939م</w:t>
      </w:r>
      <w:r w:rsidR="000A56EA">
        <w:rPr>
          <w:rFonts w:ascii="Simplified Arabic" w:hAnsi="Simplified Arabic" w:cs="Simplified Arabic" w:hint="cs"/>
          <w:sz w:val="28"/>
          <w:szCs w:val="28"/>
          <w:rtl/>
          <w:lang w:bidi="ar-EG"/>
        </w:rPr>
        <w:t xml:space="preserve"> ،</w:t>
      </w:r>
      <w:r w:rsidR="009670E1">
        <w:rPr>
          <w:rFonts w:ascii="Simplified Arabic" w:hAnsi="Simplified Arabic" w:cs="Simplified Arabic" w:hint="cs"/>
          <w:sz w:val="28"/>
          <w:szCs w:val="28"/>
          <w:rtl/>
          <w:lang w:bidi="ar-EG"/>
        </w:rPr>
        <w:t xml:space="preserve"> وانسحبت القوات الأ</w:t>
      </w:r>
      <w:r>
        <w:rPr>
          <w:rFonts w:ascii="Simplified Arabic" w:hAnsi="Simplified Arabic" w:cs="Simplified Arabic" w:hint="cs"/>
          <w:sz w:val="28"/>
          <w:szCs w:val="28"/>
          <w:rtl/>
          <w:lang w:bidi="ar-EG"/>
        </w:rPr>
        <w:t xml:space="preserve">خشيدية واتجه إلى مصر . </w:t>
      </w:r>
    </w:p>
    <w:p w:rsidR="00600F90" w:rsidRDefault="000A56EA" w:rsidP="001E7BF4">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عسكر ابن رائق في الرملة واشتبك مع القوات الإخشيدية في مناوشات </w:t>
      </w:r>
      <w:r w:rsidR="0032039E">
        <w:rPr>
          <w:rFonts w:ascii="Simplified Arabic" w:hAnsi="Simplified Arabic" w:cs="Simplified Arabic" w:hint="cs"/>
          <w:sz w:val="28"/>
          <w:szCs w:val="28"/>
          <w:rtl/>
          <w:lang w:bidi="ar-EG"/>
        </w:rPr>
        <w:t>خفيفة ولكن تدخل</w:t>
      </w:r>
      <w:r>
        <w:rPr>
          <w:rFonts w:ascii="Simplified Arabic" w:hAnsi="Simplified Arabic" w:cs="Simplified Arabic" w:hint="cs"/>
          <w:sz w:val="28"/>
          <w:szCs w:val="28"/>
          <w:rtl/>
          <w:lang w:bidi="ar-EG"/>
        </w:rPr>
        <w:t xml:space="preserve"> </w:t>
      </w:r>
      <w:r w:rsidR="0032039E">
        <w:rPr>
          <w:rFonts w:ascii="Simplified Arabic" w:hAnsi="Simplified Arabic" w:cs="Simplified Arabic" w:hint="cs"/>
          <w:sz w:val="28"/>
          <w:szCs w:val="28"/>
          <w:rtl/>
          <w:lang w:bidi="ar-EG"/>
        </w:rPr>
        <w:t>والحسن بن طاهر بن يحيى</w:t>
      </w:r>
      <w:r w:rsidR="009670E1">
        <w:rPr>
          <w:rFonts w:ascii="Simplified Arabic" w:hAnsi="Simplified Arabic" w:cs="Simplified Arabic" w:hint="cs"/>
          <w:sz w:val="28"/>
          <w:szCs w:val="28"/>
          <w:rtl/>
          <w:lang w:bidi="ar-EG"/>
        </w:rPr>
        <w:t xml:space="preserve"> العلوي في الصلح بينهم فأرسل الأ</w:t>
      </w:r>
      <w:r w:rsidR="0032039E">
        <w:rPr>
          <w:rFonts w:ascii="Simplified Arabic" w:hAnsi="Simplified Arabic" w:cs="Simplified Arabic" w:hint="cs"/>
          <w:sz w:val="28"/>
          <w:szCs w:val="28"/>
          <w:rtl/>
          <w:lang w:bidi="ar-EG"/>
        </w:rPr>
        <w:t>خشيد كاتبة محمد بن كلا إلى الرملة للتفاوض في شروط الصل</w:t>
      </w:r>
      <w:r w:rsidR="009670E1">
        <w:rPr>
          <w:rFonts w:ascii="Simplified Arabic" w:hAnsi="Simplified Arabic" w:cs="Simplified Arabic" w:hint="cs"/>
          <w:sz w:val="28"/>
          <w:szCs w:val="28"/>
          <w:rtl/>
          <w:lang w:bidi="ar-EG"/>
        </w:rPr>
        <w:t>ح واتفقوا على أن تكون الرملة للأ</w:t>
      </w:r>
      <w:r w:rsidR="0032039E">
        <w:rPr>
          <w:rFonts w:ascii="Simplified Arabic" w:hAnsi="Simplified Arabic" w:cs="Simplified Arabic" w:hint="cs"/>
          <w:sz w:val="28"/>
          <w:szCs w:val="28"/>
          <w:rtl/>
          <w:lang w:bidi="ar-EG"/>
        </w:rPr>
        <w:t>خشيد وطبرية وما يليها من الشمال من نصيب محمد بن</w:t>
      </w:r>
      <w:r w:rsidR="009670E1">
        <w:rPr>
          <w:rFonts w:ascii="Simplified Arabic" w:hAnsi="Simplified Arabic" w:cs="Simplified Arabic" w:hint="cs"/>
          <w:sz w:val="28"/>
          <w:szCs w:val="28"/>
          <w:rtl/>
          <w:lang w:bidi="ar-EG"/>
        </w:rPr>
        <w:t xml:space="preserve"> رائق وعاد الأ</w:t>
      </w:r>
      <w:r w:rsidR="0032039E">
        <w:rPr>
          <w:rFonts w:ascii="Simplified Arabic" w:hAnsi="Simplified Arabic" w:cs="Simplified Arabic" w:hint="cs"/>
          <w:sz w:val="28"/>
          <w:szCs w:val="28"/>
          <w:rtl/>
          <w:lang w:bidi="ar-EG"/>
        </w:rPr>
        <w:t xml:space="preserve">خشيد إلى مصر في جمادي الأولى 328 ه / 940 م </w:t>
      </w:r>
      <w:r w:rsidR="007C6286">
        <w:rPr>
          <w:rStyle w:val="FootnoteReference"/>
          <w:rFonts w:ascii="Simplified Arabic" w:hAnsi="Simplified Arabic" w:cs="Simplified Arabic"/>
          <w:sz w:val="28"/>
          <w:szCs w:val="28"/>
          <w:rtl/>
          <w:lang w:bidi="ar-EG"/>
        </w:rPr>
        <w:footnoteReference w:id="92"/>
      </w:r>
      <w:r w:rsidR="007C6286">
        <w:rPr>
          <w:rFonts w:ascii="Simplified Arabic" w:hAnsi="Simplified Arabic" w:cs="Simplified Arabic" w:hint="cs"/>
          <w:sz w:val="28"/>
          <w:szCs w:val="28"/>
          <w:rtl/>
          <w:lang w:bidi="ar-EG"/>
        </w:rPr>
        <w:t xml:space="preserve"> </w:t>
      </w:r>
      <w:r w:rsidR="0032039E">
        <w:rPr>
          <w:rFonts w:ascii="Simplified Arabic" w:hAnsi="Simplified Arabic" w:cs="Simplified Arabic" w:hint="cs"/>
          <w:sz w:val="28"/>
          <w:szCs w:val="28"/>
          <w:rtl/>
          <w:lang w:bidi="ar-EG"/>
        </w:rPr>
        <w:t xml:space="preserve">ولكن محمد بن رائق لم يكن صادقًا في وعوده وخالف بنود الصلح فبمجرد تراجع </w:t>
      </w:r>
      <w:r w:rsidR="009670E1">
        <w:rPr>
          <w:rFonts w:ascii="Simplified Arabic" w:hAnsi="Simplified Arabic" w:cs="Simplified Arabic" w:hint="cs"/>
          <w:sz w:val="28"/>
          <w:szCs w:val="28"/>
          <w:rtl/>
          <w:lang w:bidi="ar-EG"/>
        </w:rPr>
        <w:t>القوات الأ</w:t>
      </w:r>
      <w:r w:rsidR="0032039E">
        <w:rPr>
          <w:rFonts w:ascii="Simplified Arabic" w:hAnsi="Simplified Arabic" w:cs="Simplified Arabic" w:hint="cs"/>
          <w:sz w:val="28"/>
          <w:szCs w:val="28"/>
          <w:rtl/>
          <w:lang w:bidi="ar-EG"/>
        </w:rPr>
        <w:t>خشيدية لمصر ، توجه على رأس حملة إلى الرملة في طريقه إلى</w:t>
      </w:r>
      <w:r w:rsidR="009670E1">
        <w:rPr>
          <w:rFonts w:ascii="Simplified Arabic" w:hAnsi="Simplified Arabic" w:cs="Simplified Arabic" w:hint="cs"/>
          <w:sz w:val="28"/>
          <w:szCs w:val="28"/>
          <w:rtl/>
          <w:lang w:bidi="ar-EG"/>
        </w:rPr>
        <w:t xml:space="preserve"> مصر وعندما وصلت الأخبار إلى الأ</w:t>
      </w:r>
      <w:r w:rsidR="0032039E">
        <w:rPr>
          <w:rFonts w:ascii="Simplified Arabic" w:hAnsi="Simplified Arabic" w:cs="Simplified Arabic" w:hint="cs"/>
          <w:sz w:val="28"/>
          <w:szCs w:val="28"/>
          <w:rtl/>
          <w:lang w:bidi="ar-EG"/>
        </w:rPr>
        <w:t>خشيد حاول التفاوض مع ابن رائق حقنًا للدماء إلا أن المحاولات با</w:t>
      </w:r>
      <w:r w:rsidR="009670E1">
        <w:rPr>
          <w:rFonts w:ascii="Simplified Arabic" w:hAnsi="Simplified Arabic" w:cs="Simplified Arabic" w:hint="cs"/>
          <w:sz w:val="28"/>
          <w:szCs w:val="28"/>
          <w:rtl/>
          <w:lang w:bidi="ar-EG"/>
        </w:rPr>
        <w:t xml:space="preserve">ءت بالفشل فخرج على رأس جيشه وألتقى مع جيش ابن رائق في العريش ودارت بينهم معركة أسفرت عن إنهزام الأخشيد </w:t>
      </w:r>
      <w:r w:rsidR="009670E1">
        <w:rPr>
          <w:rFonts w:ascii="Simplified Arabic" w:hAnsi="Simplified Arabic" w:cs="Simplified Arabic" w:hint="cs"/>
          <w:sz w:val="28"/>
          <w:szCs w:val="28"/>
          <w:rtl/>
          <w:lang w:bidi="ar-EG"/>
        </w:rPr>
        <w:lastRenderedPageBreak/>
        <w:t xml:space="preserve">إلا أن تغيرت الأمور في ساحة المعركة بسبب إنشغال قوات ابن رائق بالسلب والنهب فأعاد الأخشيد تنظيم صفوفه وكرر هجومه عليهم وكان النصر حليفه وقتل وأسر الكثير من أفرادهم وتمكن محمد بن رائق من الفرار والنجاة مع سبعين من أنصاره وتوجه إلى دمشق فأرسل الأخشيد </w:t>
      </w:r>
      <w:r w:rsidR="001C4513">
        <w:rPr>
          <w:rFonts w:ascii="Simplified Arabic" w:hAnsi="Simplified Arabic" w:cs="Simplified Arabic" w:hint="cs"/>
          <w:sz w:val="28"/>
          <w:szCs w:val="28"/>
          <w:rtl/>
          <w:lang w:bidi="ar-EG"/>
        </w:rPr>
        <w:t xml:space="preserve">أخاه أبا نصر الحسين بن طغج على رأس قوة عسكرية لمطاردته لكن محمد بن رائق انتصر عليه في منطقة اللجون وقتله وأسر بعض مساعديه وسار بهم إلى دمشق ، أرسل الأخشيد قواته بقيادة كافور إلى شمالى بلاد الشام فأستولى على حمص وحلب وأسر </w:t>
      </w:r>
      <w:r w:rsidR="00E54356">
        <w:rPr>
          <w:rFonts w:ascii="Simplified Arabic" w:hAnsi="Simplified Arabic" w:cs="Simplified Arabic" w:hint="cs"/>
          <w:sz w:val="28"/>
          <w:szCs w:val="28"/>
          <w:rtl/>
          <w:lang w:bidi="ar-EG"/>
        </w:rPr>
        <w:t xml:space="preserve">والي حلب محمد بن يزداد وتعرض للأهالي بالأذى وعين مساور بن محمد الرومي واليًا على حلب وعاد إلى مصر </w:t>
      </w:r>
      <w:r w:rsidR="00875C0B">
        <w:rPr>
          <w:rFonts w:ascii="Simplified Arabic" w:hAnsi="Simplified Arabic" w:cs="Simplified Arabic" w:hint="cs"/>
          <w:sz w:val="28"/>
          <w:szCs w:val="28"/>
          <w:rtl/>
          <w:lang w:bidi="ar-EG"/>
        </w:rPr>
        <w:t>وهو منتصر ، فلم يجد محمد بن رائق سبيل غير التصالح مع محمد بن طغج فسعى في ذلك ، ورحب الأخشيد بالصلح على أن يحكم ابن رائق الولايات الشمالية شمالي الرملة وأن يحكم الأخشيد ما يقع في الجنوب وأن يدفع الأخشيد إليه جزية سنوية قدرها مائة وأربعون ألف دينار ، كما زو</w:t>
      </w:r>
      <w:r w:rsidR="00005D3A">
        <w:rPr>
          <w:rFonts w:ascii="Simplified Arabic" w:hAnsi="Simplified Arabic" w:cs="Simplified Arabic" w:hint="cs"/>
          <w:sz w:val="28"/>
          <w:szCs w:val="28"/>
          <w:rtl/>
          <w:lang w:bidi="ar-EG"/>
        </w:rPr>
        <w:t>ّ</w:t>
      </w:r>
      <w:r w:rsidR="00875C0B">
        <w:rPr>
          <w:rFonts w:ascii="Simplified Arabic" w:hAnsi="Simplified Arabic" w:cs="Simplified Arabic" w:hint="cs"/>
          <w:sz w:val="28"/>
          <w:szCs w:val="28"/>
          <w:rtl/>
          <w:lang w:bidi="ar-EG"/>
        </w:rPr>
        <w:t xml:space="preserve">ج </w:t>
      </w:r>
      <w:r w:rsidR="00005D3A">
        <w:rPr>
          <w:rFonts w:ascii="Simplified Arabic" w:hAnsi="Simplified Arabic" w:cs="Simplified Arabic" w:hint="cs"/>
          <w:sz w:val="28"/>
          <w:szCs w:val="28"/>
          <w:rtl/>
          <w:lang w:bidi="ar-EG"/>
        </w:rPr>
        <w:t xml:space="preserve">الأخشيد ابنته فاطمة من مزاحم بن محمد بن رائق . </w:t>
      </w:r>
      <w:r w:rsidR="00005D3A">
        <w:rPr>
          <w:rStyle w:val="FootnoteReference"/>
          <w:rFonts w:ascii="Simplified Arabic" w:hAnsi="Simplified Arabic" w:cs="Simplified Arabic"/>
          <w:sz w:val="28"/>
          <w:szCs w:val="28"/>
          <w:rtl/>
          <w:lang w:bidi="ar-EG"/>
        </w:rPr>
        <w:footnoteReference w:id="93"/>
      </w:r>
    </w:p>
    <w:p w:rsidR="007C6286" w:rsidRDefault="00203324" w:rsidP="007C6286">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 xml:space="preserve">لقد كانت الفترة السابقة للدولة الأخشيدية مليئة بالنزاعات المستمرة بين المسلمين والبيزنطيين وكانت كفة البيزنطيين دائمًا هى الراجحة ولكن بعد تولى الأخشيد وتوحيد مصر والشام تغيرت الموازين لصالح المسلمين فكان على البيزنطيين أن يدخلوا في علاقات ودية مع الأخشيديين وفتح باب السلام مع المسلمين فاضطر الأمبراطور البيزنطي رومانوس ليكابينوس إلى مراسلة الأخشيد يطلب منه الهدنه وتبادل الأسرى بين الطرفين فأرسل إليه سفارة من عنصرين هما نيقولا وإسحاق فرد عليه الأخشيد بخطاب طويل محتواه يدل على قوته ويفتخر على الأمبراطور بإتساع ملكه وحمايته للأماكن المقدسة الإسلامية والنصرانية ويشير إلى ولائه للعباسيين مما يدل على ذكاء الأخشيد فهو لا يريد أن يخسر </w:t>
      </w:r>
      <w:r w:rsidR="00C13710">
        <w:rPr>
          <w:rFonts w:ascii="Simplified Arabic" w:hAnsi="Simplified Arabic" w:cs="Simplified Arabic" w:hint="cs"/>
          <w:sz w:val="28"/>
          <w:szCs w:val="28"/>
          <w:rtl/>
          <w:lang w:bidi="ar-EG"/>
        </w:rPr>
        <w:t>الخلافة العباسية وأيضًا يحاول كسب الموقف لصالحه فوافق على تبادل الأسرى ، وجهز المراكب عام 325 ه / 937 م لإرسالها إلى الثغور للفداء بعد أن شحنها بالبيزنطيين وأرسل الثياب والطعام والطيب إلى أسرى المسلمين .</w:t>
      </w:r>
    </w:p>
    <w:p w:rsidR="00C13710" w:rsidRPr="00533514" w:rsidRDefault="00C13710" w:rsidP="00D24388">
      <w:pPr>
        <w:bidi/>
        <w:jc w:val="both"/>
        <w:rPr>
          <w:rFonts w:ascii="Simplified Arabic" w:hAnsi="Simplified Arabic" w:cs="Simplified Arabic"/>
          <w:sz w:val="28"/>
          <w:szCs w:val="28"/>
          <w:rtl/>
          <w:lang w:bidi="ar-EG"/>
        </w:rPr>
      </w:pPr>
      <w:r>
        <w:rPr>
          <w:rFonts w:ascii="Simplified Arabic" w:hAnsi="Simplified Arabic" w:cs="Simplified Arabic" w:hint="cs"/>
          <w:sz w:val="28"/>
          <w:szCs w:val="28"/>
          <w:rtl/>
          <w:lang w:bidi="ar-EG"/>
        </w:rPr>
        <w:t>ولكن كعادة البيزنطيين في عدم الوفاء بالوعود نقضوا عهدهم وأغارت قواتهم على منطقة حلب وألحقت بها الدمار وعادت محملة بخمسة آلاف أسير وكان للأخشيد موقف حازم ردًا على هذا الغدر فأرسل أمير الثغور  " ثمال " إلى بلاد البيزنطيين من ناحية طرسوس</w:t>
      </w:r>
      <w:r w:rsidR="00E368C8">
        <w:rPr>
          <w:rFonts w:ascii="Simplified Arabic" w:hAnsi="Simplified Arabic" w:cs="Simplified Arabic" w:hint="cs"/>
          <w:sz w:val="28"/>
          <w:szCs w:val="28"/>
          <w:rtl/>
          <w:lang w:bidi="ar-EG"/>
        </w:rPr>
        <w:t xml:space="preserve"> </w:t>
      </w:r>
      <w:r>
        <w:rPr>
          <w:rFonts w:ascii="Simplified Arabic" w:hAnsi="Simplified Arabic" w:cs="Simplified Arabic" w:hint="cs"/>
          <w:sz w:val="28"/>
          <w:szCs w:val="28"/>
          <w:rtl/>
          <w:lang w:bidi="ar-EG"/>
        </w:rPr>
        <w:t xml:space="preserve">عام ( 330 ه / 941 م ) فقتل وسبى وكثرت الغنائم في </w:t>
      </w:r>
      <w:r>
        <w:rPr>
          <w:rFonts w:ascii="Simplified Arabic" w:hAnsi="Simplified Arabic" w:cs="Simplified Arabic" w:hint="cs"/>
          <w:sz w:val="28"/>
          <w:szCs w:val="28"/>
          <w:rtl/>
          <w:lang w:bidi="ar-EG"/>
        </w:rPr>
        <w:lastRenderedPageBreak/>
        <w:t xml:space="preserve">صفوف المسلمين وأسر عدد كبير من البطارقة وبعد مفاوضات بين الطرفين أرسل الأخشيد عام ( 334 ه / 945 </w:t>
      </w:r>
      <w:r>
        <w:rPr>
          <w:rFonts w:ascii="Simplified Arabic" w:hAnsi="Simplified Arabic" w:cs="Simplified Arabic"/>
          <w:sz w:val="28"/>
          <w:szCs w:val="28"/>
          <w:rtl/>
          <w:lang w:bidi="ar-EG"/>
        </w:rPr>
        <w:t>–</w:t>
      </w:r>
      <w:r>
        <w:rPr>
          <w:rFonts w:ascii="Simplified Arabic" w:hAnsi="Simplified Arabic" w:cs="Simplified Arabic" w:hint="cs"/>
          <w:sz w:val="28"/>
          <w:szCs w:val="28"/>
          <w:rtl/>
          <w:lang w:bidi="ar-EG"/>
        </w:rPr>
        <w:t xml:space="preserve"> 946 م ) أبو عمير عدى بن أحمد بن عبد الباقي الأذني</w:t>
      </w:r>
      <w:r w:rsidR="005B2D5C">
        <w:rPr>
          <w:rFonts w:ascii="Simplified Arabic" w:hAnsi="Simplified Arabic" w:cs="Simplified Arabic" w:hint="cs"/>
          <w:sz w:val="28"/>
          <w:szCs w:val="28"/>
          <w:rtl/>
          <w:lang w:bidi="ar-EG"/>
        </w:rPr>
        <w:t xml:space="preserve"> </w:t>
      </w:r>
      <w:r w:rsidR="005B2D5C">
        <w:rPr>
          <w:rStyle w:val="FootnoteReference"/>
          <w:rFonts w:ascii="Simplified Arabic" w:hAnsi="Simplified Arabic" w:cs="Simplified Arabic"/>
          <w:sz w:val="28"/>
          <w:szCs w:val="28"/>
          <w:rtl/>
          <w:lang w:bidi="ar-EG"/>
        </w:rPr>
        <w:footnoteReference w:id="94"/>
      </w:r>
      <w:r>
        <w:rPr>
          <w:rFonts w:ascii="Simplified Arabic" w:hAnsi="Simplified Arabic" w:cs="Simplified Arabic" w:hint="cs"/>
          <w:sz w:val="28"/>
          <w:szCs w:val="28"/>
          <w:rtl/>
          <w:lang w:bidi="ar-EG"/>
        </w:rPr>
        <w:t xml:space="preserve"> ومعه رسول وسيط من الأمبراطور قسطنطين السابع من أجل أتمام الفداء مع الأخشيد وفي أثناء ذلك اشتد مرض محمد بن طغج الأخشيد وهو في دمشق ومات في ذي الحجة من عام 334 ه / 945 م قبل إتمام الفداء فأضطر كافور الأخشيد إلى العودة بالجيش إلى مصر </w:t>
      </w:r>
      <w:r w:rsidR="00E368C8">
        <w:rPr>
          <w:rFonts w:ascii="Simplified Arabic" w:hAnsi="Simplified Arabic" w:cs="Simplified Arabic" w:hint="cs"/>
          <w:sz w:val="28"/>
          <w:szCs w:val="28"/>
          <w:rtl/>
          <w:lang w:bidi="ar-EG"/>
        </w:rPr>
        <w:t xml:space="preserve">، عندما وصلوا إلى فلسطين سلم إليهم ثلاثين ألف دينار من مال الفداء وبعد أن أخذ أبو عمير مال الفداء ابحروا إلى طرسوس واجتمعوا بأمير الثغور ثمال وانضم إليهم سيف الدولة الحمداني وتم الفداء في ربيع الأول 335 ه / 940 م فعرف ونسب إلى سيف الدولة الحمداني رغم أن الأخشيد هو الذي شرع فيه وكان عدد الأسرى من المسلمين ألفين وأربعمائة وثمانين أسيرًا من ذكر وأنثى وتبقى مع الروم من الأسرى المسلمين حوالي مائتان وثلاثون أسير ولكن استطاع سيف الدولة من مفاداتهم بعد أن جمع نفس عدد الأسرى الروم . </w:t>
      </w:r>
      <w:r w:rsidR="00015450">
        <w:rPr>
          <w:rStyle w:val="FootnoteReference"/>
          <w:rFonts w:ascii="Simplified Arabic" w:hAnsi="Simplified Arabic" w:cs="Simplified Arabic"/>
          <w:sz w:val="28"/>
          <w:szCs w:val="28"/>
          <w:rtl/>
          <w:lang w:bidi="ar-EG"/>
        </w:rPr>
        <w:footnoteReference w:id="95"/>
      </w:r>
    </w:p>
    <w:p w:rsidR="00600F90" w:rsidRDefault="00600F90" w:rsidP="00600F90">
      <w:pPr>
        <w:bidi/>
        <w:jc w:val="center"/>
        <w:rPr>
          <w:rFonts w:ascii="Simplified Arabic" w:hAnsi="Simplified Arabic" w:cs="Simplified Arabic"/>
          <w:sz w:val="72"/>
          <w:szCs w:val="72"/>
          <w:rtl/>
          <w:lang w:bidi="ar-EG"/>
        </w:rPr>
      </w:pPr>
    </w:p>
    <w:p w:rsidR="00600F90" w:rsidRDefault="00600F90" w:rsidP="00600F90">
      <w:pPr>
        <w:bidi/>
        <w:jc w:val="center"/>
        <w:rPr>
          <w:rFonts w:ascii="Simplified Arabic" w:hAnsi="Simplified Arabic" w:cs="Simplified Arabic"/>
          <w:sz w:val="72"/>
          <w:szCs w:val="72"/>
          <w:rtl/>
          <w:lang w:bidi="ar-EG"/>
        </w:rPr>
      </w:pPr>
    </w:p>
    <w:p w:rsidR="00600F90" w:rsidRDefault="00600F90" w:rsidP="00600F90">
      <w:pPr>
        <w:bidi/>
        <w:jc w:val="center"/>
        <w:rPr>
          <w:rFonts w:ascii="Simplified Arabic" w:hAnsi="Simplified Arabic" w:cs="Simplified Arabic"/>
          <w:sz w:val="72"/>
          <w:szCs w:val="72"/>
          <w:rtl/>
          <w:lang w:bidi="ar-EG"/>
        </w:rPr>
      </w:pPr>
    </w:p>
    <w:p w:rsidR="00600F90" w:rsidRDefault="00600F90" w:rsidP="00600F90">
      <w:pPr>
        <w:bidi/>
        <w:jc w:val="center"/>
        <w:rPr>
          <w:rFonts w:ascii="Simplified Arabic" w:hAnsi="Simplified Arabic" w:cs="Simplified Arabic"/>
          <w:sz w:val="72"/>
          <w:szCs w:val="72"/>
          <w:rtl/>
          <w:lang w:bidi="ar-EG"/>
        </w:rPr>
      </w:pPr>
    </w:p>
    <w:p w:rsidR="00600F90" w:rsidRDefault="00600F90" w:rsidP="00600F90">
      <w:pPr>
        <w:bidi/>
        <w:jc w:val="center"/>
        <w:rPr>
          <w:rFonts w:ascii="Simplified Arabic" w:hAnsi="Simplified Arabic" w:cs="Simplified Arabic"/>
          <w:sz w:val="72"/>
          <w:szCs w:val="72"/>
          <w:rtl/>
          <w:lang w:bidi="ar-EG"/>
        </w:rPr>
      </w:pPr>
    </w:p>
    <w:p w:rsidR="00600F90" w:rsidRDefault="00D24388" w:rsidP="00D24388">
      <w:pPr>
        <w:bidi/>
        <w:rPr>
          <w:rFonts w:ascii="Simplified Arabic" w:hAnsi="Simplified Arabic" w:cs="Simplified Arabic"/>
          <w:sz w:val="72"/>
          <w:szCs w:val="72"/>
          <w:rtl/>
          <w:lang w:bidi="ar-EG"/>
        </w:rPr>
      </w:pPr>
      <w:r>
        <w:rPr>
          <w:rFonts w:ascii="Simplified Arabic" w:hAnsi="Simplified Arabic" w:cs="Simplified Arabic" w:hint="cs"/>
          <w:sz w:val="72"/>
          <w:szCs w:val="72"/>
          <w:rtl/>
          <w:lang w:bidi="ar-EG"/>
        </w:rPr>
        <w:t xml:space="preserve"> </w:t>
      </w:r>
    </w:p>
    <w:p w:rsidR="00D24388" w:rsidRDefault="00D24388" w:rsidP="00D24388">
      <w:pPr>
        <w:bidi/>
        <w:rPr>
          <w:rFonts w:ascii="Simplified Arabic" w:hAnsi="Simplified Arabic" w:cs="Simplified Arabic"/>
          <w:sz w:val="72"/>
          <w:szCs w:val="72"/>
          <w:rtl/>
          <w:lang w:bidi="ar-EG"/>
        </w:rPr>
      </w:pPr>
    </w:p>
    <w:p w:rsidR="005E687D" w:rsidRPr="005E687D" w:rsidRDefault="005E687D" w:rsidP="00600F90">
      <w:pPr>
        <w:bidi/>
        <w:jc w:val="center"/>
        <w:rPr>
          <w:rFonts w:ascii="Simplified Arabic" w:hAnsi="Simplified Arabic" w:cs="Simplified Arabic"/>
          <w:sz w:val="72"/>
          <w:szCs w:val="72"/>
          <w:lang w:bidi="ar-EG"/>
        </w:rPr>
      </w:pPr>
      <w:r w:rsidRPr="005E687D">
        <w:rPr>
          <w:rFonts w:ascii="Simplified Arabic" w:hAnsi="Simplified Arabic" w:cs="Simplified Arabic" w:hint="cs"/>
          <w:sz w:val="72"/>
          <w:szCs w:val="72"/>
          <w:rtl/>
          <w:lang w:bidi="ar-EG"/>
        </w:rPr>
        <w:t>الفصل الأول</w:t>
      </w:r>
    </w:p>
    <w:p w:rsidR="005E687D" w:rsidRDefault="005E687D" w:rsidP="008B22CF">
      <w:pPr>
        <w:bidi/>
        <w:jc w:val="center"/>
        <w:rPr>
          <w:rFonts w:ascii="Simplified Arabic" w:hAnsi="Simplified Arabic" w:cs="Simplified Arabic"/>
          <w:sz w:val="72"/>
          <w:szCs w:val="72"/>
          <w:lang w:bidi="ar-EG"/>
        </w:rPr>
      </w:pPr>
      <w:r w:rsidRPr="005E687D">
        <w:rPr>
          <w:rFonts w:ascii="Simplified Arabic" w:hAnsi="Simplified Arabic" w:cs="Simplified Arabic" w:hint="cs"/>
          <w:sz w:val="72"/>
          <w:szCs w:val="72"/>
          <w:rtl/>
          <w:lang w:bidi="ar-EG"/>
        </w:rPr>
        <w:t xml:space="preserve">سبايا الحروب في مصر في عصر الدولة الفاطمية ( 358 </w:t>
      </w:r>
      <w:r w:rsidRPr="005E687D">
        <w:rPr>
          <w:rFonts w:ascii="Simplified Arabic" w:hAnsi="Simplified Arabic" w:cs="Simplified Arabic"/>
          <w:sz w:val="72"/>
          <w:szCs w:val="72"/>
          <w:rtl/>
          <w:lang w:bidi="ar-EG"/>
        </w:rPr>
        <w:t>–</w:t>
      </w:r>
      <w:r w:rsidRPr="005E687D">
        <w:rPr>
          <w:rFonts w:ascii="Simplified Arabic" w:hAnsi="Simplified Arabic" w:cs="Simplified Arabic" w:hint="cs"/>
          <w:sz w:val="72"/>
          <w:szCs w:val="72"/>
          <w:rtl/>
          <w:lang w:bidi="ar-EG"/>
        </w:rPr>
        <w:t xml:space="preserve"> 567 ه / 969 </w:t>
      </w:r>
      <w:r w:rsidRPr="005E687D">
        <w:rPr>
          <w:rFonts w:ascii="Simplified Arabic" w:hAnsi="Simplified Arabic" w:cs="Simplified Arabic"/>
          <w:sz w:val="72"/>
          <w:szCs w:val="72"/>
          <w:rtl/>
          <w:lang w:bidi="ar-EG"/>
        </w:rPr>
        <w:t>–</w:t>
      </w:r>
      <w:r w:rsidRPr="005E687D">
        <w:rPr>
          <w:rFonts w:ascii="Simplified Arabic" w:hAnsi="Simplified Arabic" w:cs="Simplified Arabic" w:hint="cs"/>
          <w:sz w:val="72"/>
          <w:szCs w:val="72"/>
          <w:rtl/>
          <w:lang w:bidi="ar-EG"/>
        </w:rPr>
        <w:t xml:space="preserve"> 1171 م )</w:t>
      </w:r>
    </w:p>
    <w:p w:rsidR="008B22CF" w:rsidRDefault="008B22CF" w:rsidP="008B22CF">
      <w:pPr>
        <w:bidi/>
        <w:jc w:val="center"/>
        <w:rPr>
          <w:rFonts w:ascii="Simplified Arabic" w:hAnsi="Simplified Arabic" w:cs="Simplified Arabic"/>
          <w:sz w:val="72"/>
          <w:szCs w:val="72"/>
          <w:lang w:bidi="ar-EG"/>
        </w:rPr>
      </w:pPr>
    </w:p>
    <w:p w:rsidR="008B22CF" w:rsidRDefault="008B22CF" w:rsidP="008B22CF">
      <w:pPr>
        <w:bidi/>
        <w:jc w:val="center"/>
        <w:rPr>
          <w:rFonts w:ascii="Simplified Arabic" w:hAnsi="Simplified Arabic" w:cs="Simplified Arabic"/>
          <w:sz w:val="72"/>
          <w:szCs w:val="72"/>
          <w:lang w:bidi="ar-EG"/>
        </w:rPr>
      </w:pPr>
    </w:p>
    <w:p w:rsidR="008B22CF" w:rsidRDefault="008B22CF" w:rsidP="008B22CF">
      <w:pPr>
        <w:bidi/>
        <w:jc w:val="center"/>
        <w:rPr>
          <w:rFonts w:ascii="Simplified Arabic" w:hAnsi="Simplified Arabic" w:cs="Simplified Arabic"/>
          <w:sz w:val="28"/>
          <w:szCs w:val="28"/>
          <w:lang w:bidi="ar-EG"/>
        </w:rPr>
      </w:pPr>
    </w:p>
    <w:p w:rsidR="0035463F" w:rsidRPr="0035463F" w:rsidRDefault="0035463F" w:rsidP="0035463F">
      <w:pPr>
        <w:bidi/>
        <w:rPr>
          <w:rFonts w:ascii="Simplified Arabic" w:hAnsi="Simplified Arabic" w:cs="Simplified Arabic"/>
          <w:b/>
          <w:bCs/>
          <w:sz w:val="32"/>
          <w:szCs w:val="32"/>
          <w:rtl/>
          <w:lang w:bidi="ar-EG"/>
        </w:rPr>
      </w:pPr>
      <w:r w:rsidRPr="0035463F">
        <w:rPr>
          <w:rFonts w:ascii="Simplified Arabic" w:hAnsi="Simplified Arabic" w:cs="Simplified Arabic" w:hint="cs"/>
          <w:b/>
          <w:bCs/>
          <w:sz w:val="32"/>
          <w:szCs w:val="32"/>
          <w:rtl/>
          <w:lang w:bidi="ar-EG"/>
        </w:rPr>
        <w:t xml:space="preserve">سبايا الحروب في مصر في عصر الدولة الفاطمية ( 358 </w:t>
      </w:r>
      <w:r w:rsidRPr="0035463F">
        <w:rPr>
          <w:rFonts w:ascii="Simplified Arabic" w:hAnsi="Simplified Arabic" w:cs="Simplified Arabic"/>
          <w:b/>
          <w:bCs/>
          <w:sz w:val="32"/>
          <w:szCs w:val="32"/>
          <w:rtl/>
          <w:lang w:bidi="ar-EG"/>
        </w:rPr>
        <w:t>–</w:t>
      </w:r>
      <w:r w:rsidRPr="0035463F">
        <w:rPr>
          <w:rFonts w:ascii="Simplified Arabic" w:hAnsi="Simplified Arabic" w:cs="Simplified Arabic" w:hint="cs"/>
          <w:b/>
          <w:bCs/>
          <w:sz w:val="32"/>
          <w:szCs w:val="32"/>
          <w:rtl/>
          <w:lang w:bidi="ar-EG"/>
        </w:rPr>
        <w:t xml:space="preserve"> 567 ه / 969 </w:t>
      </w:r>
      <w:r w:rsidRPr="0035463F">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1171م)</w:t>
      </w:r>
    </w:p>
    <w:p w:rsidR="005E687D" w:rsidRDefault="0035463F" w:rsidP="0035463F">
      <w:pPr>
        <w:numPr>
          <w:ilvl w:val="0"/>
          <w:numId w:val="1"/>
        </w:numPr>
        <w:bidi/>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أ</w:t>
      </w:r>
      <w:r w:rsidRPr="0035463F">
        <w:rPr>
          <w:rFonts w:ascii="Simplified Arabic" w:hAnsi="Simplified Arabic" w:cs="Simplified Arabic" w:hint="cs"/>
          <w:b/>
          <w:bCs/>
          <w:sz w:val="32"/>
          <w:szCs w:val="32"/>
          <w:rtl/>
          <w:lang w:bidi="ar-EG"/>
        </w:rPr>
        <w:t>هم المعارك الحربية التي خاضها الفاطميين :</w:t>
      </w:r>
    </w:p>
    <w:p w:rsidR="0035463F" w:rsidRPr="0035463F" w:rsidRDefault="0035463F" w:rsidP="0035463F">
      <w:pPr>
        <w:bidi/>
        <w:rPr>
          <w:rFonts w:ascii="Simplified Arabic" w:hAnsi="Simplified Arabic" w:cs="Simplified Arabic"/>
          <w:b/>
          <w:bCs/>
          <w:sz w:val="32"/>
          <w:szCs w:val="32"/>
          <w:lang w:bidi="ar-EG"/>
        </w:rPr>
      </w:pPr>
    </w:p>
    <w:p w:rsidR="0035463F" w:rsidRPr="005E687D" w:rsidRDefault="0035463F" w:rsidP="0035463F">
      <w:pPr>
        <w:bidi/>
        <w:jc w:val="both"/>
        <w:rPr>
          <w:rFonts w:ascii="Simplified Arabic" w:hAnsi="Simplified Arabic" w:cs="Simplified Arabic"/>
          <w:sz w:val="28"/>
          <w:szCs w:val="28"/>
          <w:lang w:bidi="ar-EG"/>
        </w:rPr>
      </w:pPr>
    </w:p>
    <w:p w:rsidR="005E687D" w:rsidRPr="005E687D" w:rsidRDefault="005E687D" w:rsidP="005E687D">
      <w:pPr>
        <w:bidi/>
        <w:jc w:val="both"/>
        <w:rPr>
          <w:rFonts w:ascii="Simplified Arabic" w:hAnsi="Simplified Arabic" w:cs="Simplified Arabic"/>
          <w:sz w:val="28"/>
          <w:szCs w:val="28"/>
          <w:rtl/>
          <w:lang w:bidi="ar-EG"/>
        </w:rPr>
      </w:pPr>
    </w:p>
    <w:p w:rsidR="00DB3233" w:rsidRPr="005A4813" w:rsidRDefault="00DB3233" w:rsidP="00767099">
      <w:pPr>
        <w:bidi/>
        <w:jc w:val="both"/>
        <w:rPr>
          <w:rFonts w:ascii="Simplified Arabic" w:hAnsi="Simplified Arabic" w:cs="Simplified Arabic"/>
          <w:sz w:val="28"/>
          <w:szCs w:val="28"/>
          <w:lang w:bidi="ar-EG"/>
        </w:rPr>
      </w:pPr>
    </w:p>
    <w:sectPr w:rsidR="00DB3233" w:rsidRPr="005A4813">
      <w:footerReference w:type="default" r:id="rId9"/>
      <w:footnotePr>
        <w:numRestart w:val="eachPage"/>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BBE" w:rsidRDefault="00C90BBE" w:rsidP="00DE3F1C">
      <w:pPr>
        <w:spacing w:after="0" w:line="240" w:lineRule="auto"/>
      </w:pPr>
      <w:r>
        <w:separator/>
      </w:r>
    </w:p>
  </w:endnote>
  <w:endnote w:type="continuationSeparator" w:id="0">
    <w:p w:rsidR="00C90BBE" w:rsidRDefault="00C90BBE" w:rsidP="00DE3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3145926"/>
      <w:docPartObj>
        <w:docPartGallery w:val="Page Numbers (Bottom of Page)"/>
        <w:docPartUnique/>
      </w:docPartObj>
    </w:sdtPr>
    <w:sdtEndPr>
      <w:rPr>
        <w:noProof/>
      </w:rPr>
    </w:sdtEndPr>
    <w:sdtContent>
      <w:p w:rsidR="005E555A" w:rsidRDefault="005E555A">
        <w:pPr>
          <w:pStyle w:val="Footer"/>
          <w:jc w:val="center"/>
        </w:pPr>
        <w:r>
          <w:fldChar w:fldCharType="begin"/>
        </w:r>
        <w:r>
          <w:instrText xml:space="preserve"> PAGE   \* MERGEFORMAT </w:instrText>
        </w:r>
        <w:r>
          <w:fldChar w:fldCharType="separate"/>
        </w:r>
        <w:r w:rsidR="00B64BFC">
          <w:rPr>
            <w:noProof/>
          </w:rPr>
          <w:t>15</w:t>
        </w:r>
        <w:r>
          <w:rPr>
            <w:noProof/>
          </w:rPr>
          <w:fldChar w:fldCharType="end"/>
        </w:r>
      </w:p>
    </w:sdtContent>
  </w:sdt>
  <w:p w:rsidR="005E555A" w:rsidRDefault="005E55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BBE" w:rsidRDefault="00C90BBE" w:rsidP="000C48BE">
      <w:pPr>
        <w:bidi/>
        <w:spacing w:after="0" w:line="240" w:lineRule="auto"/>
      </w:pPr>
      <w:r>
        <w:separator/>
      </w:r>
    </w:p>
  </w:footnote>
  <w:footnote w:type="continuationSeparator" w:id="0">
    <w:p w:rsidR="00C90BBE" w:rsidRDefault="00C90BBE" w:rsidP="00DE3F1C">
      <w:pPr>
        <w:spacing w:after="0" w:line="240" w:lineRule="auto"/>
      </w:pPr>
      <w:r>
        <w:continuationSeparator/>
      </w:r>
    </w:p>
  </w:footnote>
  <w:footnote w:id="1">
    <w:p w:rsidR="005E555A" w:rsidRPr="0052324E" w:rsidRDefault="005E555A" w:rsidP="009C640C">
      <w:pPr>
        <w:pStyle w:val="FootnoteText"/>
        <w:bidi/>
        <w:rPr>
          <w:rFonts w:ascii="Simplified Arabic" w:hAnsi="Simplified Arabic" w:cs="Simplified Arabic"/>
          <w:sz w:val="24"/>
          <w:szCs w:val="24"/>
          <w:rtl/>
          <w:lang w:bidi="ar-EG"/>
        </w:rPr>
      </w:pPr>
      <w:r w:rsidRPr="00755374">
        <w:rPr>
          <w:rStyle w:val="FootnoteReference"/>
          <w:rFonts w:ascii="Simplified Arabic" w:hAnsi="Simplified Arabic" w:cs="Simplified Arabic"/>
          <w:sz w:val="28"/>
          <w:szCs w:val="28"/>
        </w:rPr>
        <w:t>1</w:t>
      </w:r>
      <w:r w:rsidRPr="00755374">
        <w:rPr>
          <w:rFonts w:ascii="Simplified Arabic" w:hAnsi="Simplified Arabic" w:cs="Simplified Arabic"/>
          <w:sz w:val="28"/>
          <w:szCs w:val="28"/>
        </w:rPr>
        <w:t xml:space="preserve"> </w:t>
      </w:r>
      <w:r>
        <w:rPr>
          <w:rFonts w:ascii="Simplified Arabic" w:hAnsi="Simplified Arabic" w:cs="Simplified Arabic"/>
          <w:sz w:val="28"/>
          <w:szCs w:val="28"/>
          <w:rtl/>
          <w:lang w:bidi="ar-EG"/>
        </w:rPr>
        <w:t>–</w:t>
      </w:r>
      <w:r w:rsidRPr="00BE1B09">
        <w:rPr>
          <w:rFonts w:ascii="Simplified Arabic" w:hAnsi="Simplified Arabic" w:cs="Simplified Arabic"/>
          <w:sz w:val="24"/>
          <w:szCs w:val="24"/>
          <w:rtl/>
          <w:lang w:bidi="ar-EG"/>
        </w:rPr>
        <w:t xml:space="preserve">الفيروزآبادي ، مجد الدين محمد بن يعقوب الفيروزآبادي ، ت : 817 </w:t>
      </w:r>
      <w:r>
        <w:rPr>
          <w:rFonts w:ascii="Simplified Arabic" w:hAnsi="Simplified Arabic" w:cs="Simplified Arabic" w:hint="cs"/>
          <w:sz w:val="24"/>
          <w:szCs w:val="24"/>
          <w:rtl/>
          <w:lang w:bidi="ar-EG"/>
        </w:rPr>
        <w:t>ه / 1415 م ، القاموس المحيط ، مؤسسة الرسالة ، بيروت ، لبنان ، 2005 ،  ط8  ، ص 1293 ؛ جبران مسعود ، الرائد ، دار العلم للملايين ، بيروت ، لبنان ، 1992 م ، ط7 ، ص 432 .</w:t>
      </w:r>
    </w:p>
  </w:footnote>
  <w:footnote w:id="2">
    <w:p w:rsidR="005E555A" w:rsidRPr="0052324E" w:rsidRDefault="005E555A" w:rsidP="0052324E">
      <w:pPr>
        <w:pStyle w:val="FootnoteText"/>
        <w:bidi/>
        <w:rPr>
          <w:rFonts w:ascii="Simplified Arabic" w:hAnsi="Simplified Arabic" w:cs="Simplified Arabic"/>
          <w:sz w:val="24"/>
          <w:szCs w:val="24"/>
          <w:rtl/>
          <w:lang w:bidi="ar-EG"/>
        </w:rPr>
      </w:pPr>
      <w:r w:rsidRPr="004A1468">
        <w:rPr>
          <w:rStyle w:val="FootnoteReference"/>
          <w:rFonts w:ascii="Simplified Arabic" w:hAnsi="Simplified Arabic" w:cs="Simplified Arabic"/>
          <w:sz w:val="24"/>
          <w:szCs w:val="24"/>
        </w:rPr>
        <w:t>2</w:t>
      </w:r>
      <w:r w:rsidRPr="004A1468">
        <w:rPr>
          <w:rFonts w:ascii="Simplified Arabic" w:hAnsi="Simplified Arabic" w:cs="Simplified Arabic"/>
          <w:sz w:val="24"/>
          <w:szCs w:val="24"/>
        </w:rPr>
        <w:t xml:space="preserve"> </w:t>
      </w:r>
      <w:r w:rsidRPr="004A1468">
        <w:rPr>
          <w:rFonts w:ascii="Simplified Arabic" w:hAnsi="Simplified Arabic" w:cs="Simplified Arabic"/>
          <w:sz w:val="24"/>
          <w:szCs w:val="24"/>
          <w:rtl/>
        </w:rPr>
        <w:t>- الفراء</w:t>
      </w:r>
      <w:r>
        <w:rPr>
          <w:rFonts w:ascii="Simplified Arabic" w:hAnsi="Simplified Arabic" w:cs="Simplified Arabic" w:hint="cs"/>
          <w:sz w:val="24"/>
          <w:szCs w:val="24"/>
          <w:rtl/>
        </w:rPr>
        <w:t xml:space="preserve"> ، أبي يعلى محمد بن الحسين الفراء الحنبلي ، ت : 458 ه / 1066 م ، الأحكام السلطانية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2000 م ، ص 143 .</w:t>
      </w:r>
    </w:p>
  </w:footnote>
  <w:footnote w:id="3">
    <w:p w:rsidR="005E555A" w:rsidRPr="004A5D71" w:rsidRDefault="005E555A" w:rsidP="00A96657">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ابن عبد ربه ، أحمد بن محمد بن عبد ربه الأندلسي ، ت : 328 ه / 940 م ، العقد الفريد ، تحقيق عبد المجيد الترحيني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1983 م ، ط1 ، ج7 ، ص 139 ؛ ابن قيم الجوزية ، شمس الدين أبي عبد الله محمد بن أبي بكر بن أيوب ، ت : 751 ه / 1350 م ، زاد المعاد في هدي خير العباد ، مؤسسة الرسالة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2009 م ، ط1 ، ص 38 .</w:t>
      </w:r>
    </w:p>
  </w:footnote>
  <w:footnote w:id="4">
    <w:p w:rsidR="005E555A" w:rsidRPr="004A5D71" w:rsidRDefault="005E555A" w:rsidP="004A5D71">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ابن القيم الجوزية ، ص 37 .</w:t>
      </w:r>
    </w:p>
  </w:footnote>
  <w:footnote w:id="5">
    <w:p w:rsidR="005E555A" w:rsidRPr="004A5D71" w:rsidRDefault="005E555A" w:rsidP="004A5D71">
      <w:pPr>
        <w:pStyle w:val="FootnoteText"/>
        <w:bidi/>
        <w:rPr>
          <w:rFonts w:ascii="Simplified Arabic" w:hAnsi="Simplified Arabic" w:cs="Simplified Arabic"/>
          <w:sz w:val="24"/>
          <w:szCs w:val="24"/>
          <w:rtl/>
          <w:lang w:bidi="ar-EG"/>
        </w:rPr>
      </w:pPr>
      <w:r w:rsidRPr="004A5D71">
        <w:rPr>
          <w:rStyle w:val="FootnoteReference"/>
          <w:rFonts w:ascii="Simplified Arabic" w:hAnsi="Simplified Arabic" w:cs="Simplified Arabic"/>
          <w:sz w:val="24"/>
          <w:szCs w:val="24"/>
        </w:rPr>
        <w:footnoteRef/>
      </w:r>
      <w:r w:rsidRPr="004A5D71">
        <w:rPr>
          <w:rFonts w:ascii="Simplified Arabic" w:hAnsi="Simplified Arabic" w:cs="Simplified Arabic"/>
          <w:sz w:val="24"/>
          <w:szCs w:val="24"/>
        </w:rPr>
        <w:t xml:space="preserve"> </w:t>
      </w:r>
      <w:r>
        <w:rPr>
          <w:rFonts w:ascii="Simplified Arabic" w:hAnsi="Simplified Arabic" w:cs="Simplified Arabic" w:hint="cs"/>
          <w:sz w:val="24"/>
          <w:szCs w:val="24"/>
          <w:rtl/>
        </w:rPr>
        <w:t>- نفس المصدر ، ص 35 .</w:t>
      </w:r>
    </w:p>
  </w:footnote>
  <w:footnote w:id="6">
    <w:p w:rsidR="005E555A" w:rsidRPr="009862FC" w:rsidRDefault="005E555A" w:rsidP="009862FC">
      <w:pPr>
        <w:pStyle w:val="FootnoteText"/>
        <w:bidi/>
        <w:rPr>
          <w:rFonts w:ascii="Simplified Arabic" w:hAnsi="Simplified Arabic" w:cs="Simplified Arabic"/>
          <w:sz w:val="24"/>
          <w:szCs w:val="24"/>
          <w:rtl/>
          <w:lang w:bidi="ar-EG"/>
        </w:rPr>
      </w:pPr>
      <w:r w:rsidRPr="009862FC">
        <w:rPr>
          <w:rStyle w:val="FootnoteReference"/>
          <w:rFonts w:ascii="Simplified Arabic" w:hAnsi="Simplified Arabic" w:cs="Simplified Arabic"/>
          <w:sz w:val="24"/>
          <w:szCs w:val="24"/>
        </w:rPr>
        <w:footnoteRef/>
      </w:r>
      <w:r w:rsidRPr="009862FC">
        <w:rPr>
          <w:rFonts w:ascii="Simplified Arabic" w:hAnsi="Simplified Arabic" w:cs="Simplified Arabic"/>
          <w:sz w:val="24"/>
          <w:szCs w:val="24"/>
        </w:rPr>
        <w:t xml:space="preserve"> </w:t>
      </w:r>
      <w:r>
        <w:rPr>
          <w:rFonts w:ascii="Simplified Arabic" w:hAnsi="Simplified Arabic" w:cs="Simplified Arabic" w:hint="cs"/>
          <w:sz w:val="24"/>
          <w:szCs w:val="24"/>
          <w:rtl/>
        </w:rPr>
        <w:t>- عبد اللطيف عامر ، احكام الأسرى والسبايا في الحروب الإسلامية ، دار الكتاب المصري ، القاهرة ، دار الكتاب اللبناني ، بيروت ، ط 1  ، 1986 م ، ص 292 .</w:t>
      </w:r>
    </w:p>
  </w:footnote>
  <w:footnote w:id="7">
    <w:p w:rsidR="005E555A" w:rsidRPr="0052324E" w:rsidRDefault="005E555A" w:rsidP="005642F7">
      <w:pPr>
        <w:pStyle w:val="FootnoteText"/>
        <w:bidi/>
        <w:rPr>
          <w:rFonts w:ascii="Simplified Arabic" w:hAnsi="Simplified Arabic" w:cs="Simplified Arabic"/>
          <w:sz w:val="24"/>
          <w:szCs w:val="24"/>
          <w:rtl/>
          <w:lang w:bidi="ar-EG"/>
        </w:rPr>
      </w:pPr>
      <w:r w:rsidRPr="0052324E">
        <w:rPr>
          <w:rStyle w:val="FootnoteReference"/>
          <w:rFonts w:ascii="Simplified Arabic" w:hAnsi="Simplified Arabic" w:cs="Simplified Arabic"/>
          <w:sz w:val="24"/>
          <w:szCs w:val="24"/>
        </w:rPr>
        <w:t>1</w:t>
      </w:r>
      <w:r w:rsidRPr="0052324E">
        <w:rPr>
          <w:rFonts w:ascii="Simplified Arabic" w:hAnsi="Simplified Arabic" w:cs="Simplified Arabic"/>
          <w:sz w:val="24"/>
          <w:szCs w:val="24"/>
        </w:rPr>
        <w:t xml:space="preserve"> </w:t>
      </w:r>
      <w:r w:rsidRPr="0052324E">
        <w:rPr>
          <w:rFonts w:ascii="Simplified Arabic" w:hAnsi="Simplified Arabic" w:cs="Simplified Arabic"/>
          <w:sz w:val="24"/>
          <w:szCs w:val="24"/>
          <w:rtl/>
          <w:lang w:bidi="ar-EG"/>
        </w:rPr>
        <w:t>- ابن منظور ، ت : 711 ه / 1311 م ، لسان العرب ، دار المعارف ، القاهرة ، د. ت ، ص 121 ؛ جبران مسعود ، الرائد ، ص 123 .</w:t>
      </w:r>
      <w:r>
        <w:rPr>
          <w:rFonts w:ascii="Simplified Arabic" w:hAnsi="Simplified Arabic" w:cs="Simplified Arabic" w:hint="cs"/>
          <w:sz w:val="24"/>
          <w:szCs w:val="24"/>
          <w:rtl/>
          <w:lang w:bidi="ar-EG"/>
        </w:rPr>
        <w:t xml:space="preserve"> </w:t>
      </w:r>
    </w:p>
  </w:footnote>
  <w:footnote w:id="8">
    <w:p w:rsidR="005E555A" w:rsidRPr="009410F3" w:rsidRDefault="005E555A" w:rsidP="009410F3">
      <w:pPr>
        <w:pStyle w:val="FootnoteText"/>
        <w:bidi/>
        <w:rPr>
          <w:rFonts w:ascii="Simplified Arabic" w:hAnsi="Simplified Arabic" w:cs="Simplified Arabic"/>
          <w:sz w:val="24"/>
          <w:szCs w:val="24"/>
          <w:lang w:bidi="ar-EG"/>
        </w:rPr>
      </w:pPr>
      <w:r w:rsidRPr="0052324E">
        <w:rPr>
          <w:rStyle w:val="FootnoteReference"/>
          <w:rFonts w:ascii="Simplified Arabic" w:hAnsi="Simplified Arabic" w:cs="Simplified Arabic"/>
          <w:sz w:val="24"/>
          <w:szCs w:val="24"/>
        </w:rPr>
        <w:t>2</w:t>
      </w:r>
      <w:r w:rsidRPr="0052324E">
        <w:rPr>
          <w:rFonts w:ascii="Simplified Arabic" w:hAnsi="Simplified Arabic" w:cs="Simplified Arabic"/>
          <w:sz w:val="24"/>
          <w:szCs w:val="24"/>
        </w:rPr>
        <w:t xml:space="preserve"> </w:t>
      </w:r>
      <w:r w:rsidRPr="0052324E">
        <w:rPr>
          <w:rFonts w:ascii="Simplified Arabic" w:hAnsi="Simplified Arabic" w:cs="Simplified Arabic"/>
          <w:sz w:val="24"/>
          <w:szCs w:val="24"/>
          <w:rtl/>
        </w:rPr>
        <w:t>- سورة البقرة ، آية 221</w:t>
      </w:r>
      <w:r>
        <w:rPr>
          <w:rFonts w:ascii="Simplified Arabic" w:hAnsi="Simplified Arabic" w:cs="Simplified Arabic" w:hint="cs"/>
          <w:sz w:val="24"/>
          <w:szCs w:val="24"/>
          <w:rtl/>
        </w:rPr>
        <w:t xml:space="preserve"> .</w:t>
      </w:r>
    </w:p>
  </w:footnote>
  <w:footnote w:id="9">
    <w:p w:rsidR="005E555A" w:rsidRPr="00B57FD8" w:rsidRDefault="005E555A" w:rsidP="00B57FD8">
      <w:pPr>
        <w:pStyle w:val="FootnoteText"/>
        <w:bidi/>
        <w:rPr>
          <w:rFonts w:ascii="Simplified Arabic" w:hAnsi="Simplified Arabic" w:cs="Simplified Arabic"/>
          <w:sz w:val="24"/>
          <w:szCs w:val="24"/>
          <w:lang w:bidi="ar-EG"/>
        </w:rPr>
      </w:pPr>
      <w:r w:rsidRPr="00B57FD8">
        <w:rPr>
          <w:rStyle w:val="FootnoteReference"/>
          <w:rFonts w:ascii="Simplified Arabic" w:hAnsi="Simplified Arabic" w:cs="Simplified Arabic"/>
          <w:sz w:val="24"/>
          <w:szCs w:val="24"/>
        </w:rPr>
        <w:t>3</w:t>
      </w:r>
      <w:r w:rsidRPr="00B57FD8">
        <w:rPr>
          <w:rFonts w:ascii="Simplified Arabic" w:hAnsi="Simplified Arabic" w:cs="Simplified Arabic"/>
          <w:sz w:val="24"/>
          <w:szCs w:val="24"/>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جبران مسعود ، الرائد ، ص 264 .</w:t>
      </w:r>
    </w:p>
  </w:footnote>
  <w:footnote w:id="10">
    <w:p w:rsidR="005E555A" w:rsidRPr="00E3267D" w:rsidRDefault="005E555A" w:rsidP="00E3267D">
      <w:pPr>
        <w:pStyle w:val="FootnoteText"/>
        <w:bidi/>
        <w:rPr>
          <w:rFonts w:ascii="Simplified Arabic" w:hAnsi="Simplified Arabic" w:cs="Simplified Arabic"/>
          <w:sz w:val="24"/>
          <w:szCs w:val="24"/>
          <w:rtl/>
          <w:lang w:bidi="ar-EG"/>
        </w:rPr>
      </w:pPr>
      <w:r w:rsidRPr="00E3267D">
        <w:rPr>
          <w:rStyle w:val="FootnoteReference"/>
          <w:rFonts w:ascii="Simplified Arabic" w:hAnsi="Simplified Arabic" w:cs="Simplified Arabic"/>
          <w:sz w:val="24"/>
          <w:szCs w:val="24"/>
        </w:rPr>
        <w:t>4</w:t>
      </w:r>
      <w:r w:rsidRPr="00E3267D">
        <w:rPr>
          <w:rFonts w:ascii="Simplified Arabic" w:hAnsi="Simplified Arabic" w:cs="Simplified Arabic"/>
          <w:sz w:val="24"/>
          <w:szCs w:val="24"/>
        </w:rPr>
        <w:t xml:space="preserve">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أحمد عطية الله ، القاموس الإسلامي ، النهضة المصرية ، القاهرة ، 1963م ، ج1 ، ص 555 .</w:t>
      </w:r>
    </w:p>
  </w:footnote>
  <w:footnote w:id="11">
    <w:p w:rsidR="005E555A" w:rsidRPr="00361E0E" w:rsidRDefault="005E555A" w:rsidP="00361E0E">
      <w:pPr>
        <w:pStyle w:val="FootnoteText"/>
        <w:bidi/>
        <w:rPr>
          <w:rFonts w:ascii="Simplified Arabic" w:hAnsi="Simplified Arabic" w:cs="Simplified Arabic"/>
          <w:sz w:val="24"/>
          <w:szCs w:val="24"/>
          <w:rtl/>
          <w:lang w:bidi="ar-EG"/>
        </w:rPr>
      </w:pPr>
      <w:r w:rsidRPr="00361E0E">
        <w:rPr>
          <w:rStyle w:val="FootnoteReference"/>
          <w:rFonts w:ascii="Simplified Arabic" w:hAnsi="Simplified Arabic" w:cs="Simplified Arabic"/>
          <w:sz w:val="24"/>
          <w:szCs w:val="24"/>
        </w:rPr>
        <w:footnoteRef/>
      </w:r>
      <w:r w:rsidRPr="00361E0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سولاف فيض الله حسن ، دور الجواري والقهرمانات في دار الخلافة العباسية ، دار صفحات ، سورية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دمشق ، ط1 ، 2013 م ، ص 33 .</w:t>
      </w:r>
    </w:p>
  </w:footnote>
  <w:footnote w:id="12">
    <w:p w:rsidR="005E555A" w:rsidRPr="00AA3414" w:rsidRDefault="005E555A" w:rsidP="00AA3414">
      <w:pPr>
        <w:pStyle w:val="FootnoteText"/>
        <w:bidi/>
        <w:rPr>
          <w:rFonts w:ascii="Simplified Arabic" w:hAnsi="Simplified Arabic" w:cs="Simplified Arabic"/>
          <w:sz w:val="24"/>
          <w:szCs w:val="24"/>
          <w:rtl/>
          <w:lang w:bidi="ar-EG"/>
        </w:rPr>
      </w:pPr>
      <w:r w:rsidRPr="00AA3414">
        <w:rPr>
          <w:rStyle w:val="FootnoteReference"/>
          <w:rFonts w:ascii="Simplified Arabic" w:hAnsi="Simplified Arabic" w:cs="Simplified Arabic"/>
          <w:sz w:val="24"/>
          <w:szCs w:val="24"/>
        </w:rPr>
        <w:t>1</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المدر : أهل القرى ، المعجم الوسيط ، مجمع اللغة العربية ، مكتبة الشروق الدولية ، ط4 ، 1425 ه / 2004 م ، ص 858 .</w:t>
      </w:r>
    </w:p>
  </w:footnote>
  <w:footnote w:id="13">
    <w:p w:rsidR="005E555A" w:rsidRPr="00AA3414" w:rsidRDefault="005E555A" w:rsidP="00AA3414">
      <w:pPr>
        <w:pStyle w:val="FootnoteText"/>
        <w:bidi/>
        <w:rPr>
          <w:rFonts w:ascii="Simplified Arabic" w:hAnsi="Simplified Arabic" w:cs="Simplified Arabic"/>
          <w:sz w:val="24"/>
          <w:szCs w:val="24"/>
          <w:rtl/>
          <w:lang w:bidi="ar-EG"/>
        </w:rPr>
      </w:pPr>
      <w:r w:rsidRPr="00AA3414">
        <w:rPr>
          <w:rStyle w:val="FootnoteReference"/>
          <w:rFonts w:ascii="Simplified Arabic" w:hAnsi="Simplified Arabic" w:cs="Simplified Arabic"/>
          <w:sz w:val="24"/>
          <w:szCs w:val="24"/>
        </w:rPr>
        <w:t>2</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الوبر : أهل البادية ، نفس المصدر ، ص 1008 .</w:t>
      </w:r>
    </w:p>
  </w:footnote>
  <w:footnote w:id="14">
    <w:p w:rsidR="005E555A" w:rsidRPr="00AA3414" w:rsidRDefault="005E555A" w:rsidP="00AA3414">
      <w:pPr>
        <w:pStyle w:val="FootnoteText"/>
        <w:tabs>
          <w:tab w:val="left" w:pos="975"/>
        </w:tabs>
        <w:bidi/>
        <w:rPr>
          <w:rFonts w:ascii="Simplified Arabic" w:hAnsi="Simplified Arabic" w:cs="Simplified Arabic"/>
          <w:sz w:val="24"/>
          <w:szCs w:val="24"/>
          <w:lang w:bidi="ar-EG"/>
        </w:rPr>
      </w:pPr>
      <w:r w:rsidRPr="00AA3414">
        <w:rPr>
          <w:rStyle w:val="FootnoteReference"/>
          <w:rFonts w:ascii="Simplified Arabic" w:hAnsi="Simplified Arabic" w:cs="Simplified Arabic"/>
          <w:sz w:val="24"/>
          <w:szCs w:val="24"/>
        </w:rPr>
        <w:t>3</w:t>
      </w:r>
      <w:r w:rsidRPr="00AA3414">
        <w:rPr>
          <w:rFonts w:ascii="Simplified Arabic" w:hAnsi="Simplified Arabic" w:cs="Simplified Arabic"/>
          <w:sz w:val="24"/>
          <w:szCs w:val="24"/>
        </w:rPr>
        <w:t xml:space="preserve"> </w:t>
      </w:r>
      <w:r w:rsidRPr="00AA3414">
        <w:rPr>
          <w:rFonts w:ascii="Simplified Arabic" w:hAnsi="Simplified Arabic" w:cs="Simplified Arabic"/>
          <w:sz w:val="24"/>
          <w:szCs w:val="24"/>
          <w:rtl/>
        </w:rPr>
        <w:t xml:space="preserve"> - </w:t>
      </w:r>
      <w:r>
        <w:rPr>
          <w:rFonts w:ascii="Simplified Arabic" w:hAnsi="Simplified Arabic" w:cs="Simplified Arabic" w:hint="cs"/>
          <w:sz w:val="24"/>
          <w:szCs w:val="24"/>
          <w:rtl/>
        </w:rPr>
        <w:t>الشيباني ، محمد بن الحسن الشيباني ، ت: 189 ه</w:t>
      </w:r>
      <w:r>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 805 م</w:t>
      </w:r>
      <w:r>
        <w:rPr>
          <w:rFonts w:ascii="Simplified Arabic" w:hAnsi="Simplified Arabic" w:cs="Simplified Arabic" w:hint="cs"/>
          <w:sz w:val="24"/>
          <w:szCs w:val="24"/>
          <w:rtl/>
        </w:rPr>
        <w:t xml:space="preserve"> ، شرح السير الكبير ، إملاء محمد بن أحمد السرخسي ، ت : 490 ه  / 1090 م ، تحقيق أبي عبد الله محمد حسن محمد حسن اسماعيل الشافعي ، دار الكتب العلمية ، بيروت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لبنان ، ط1 ، 1417 ه / 1997 م ، ج1 ، ص 59 .</w:t>
      </w:r>
    </w:p>
  </w:footnote>
  <w:footnote w:id="15">
    <w:p w:rsidR="005E555A" w:rsidRPr="00AC0F09" w:rsidRDefault="005E555A" w:rsidP="00AC0F09">
      <w:pPr>
        <w:pStyle w:val="FootnoteText"/>
        <w:bidi/>
        <w:rPr>
          <w:rFonts w:ascii="Simplified Arabic" w:hAnsi="Simplified Arabic" w:cs="Simplified Arabic"/>
          <w:sz w:val="24"/>
          <w:szCs w:val="24"/>
          <w:rtl/>
          <w:lang w:bidi="ar-EG"/>
        </w:rPr>
      </w:pPr>
      <w:r w:rsidRPr="00AC0F09">
        <w:rPr>
          <w:rStyle w:val="FootnoteReference"/>
          <w:rFonts w:ascii="Simplified Arabic" w:hAnsi="Simplified Arabic" w:cs="Simplified Arabic"/>
          <w:sz w:val="24"/>
          <w:szCs w:val="24"/>
        </w:rPr>
        <w:t>1</w:t>
      </w:r>
      <w:r w:rsidRPr="00AC0F09">
        <w:rPr>
          <w:rFonts w:ascii="Simplified Arabic" w:hAnsi="Simplified Arabic" w:cs="Simplified Arabic"/>
          <w:sz w:val="24"/>
          <w:szCs w:val="24"/>
        </w:rPr>
        <w:t xml:space="preserve"> </w:t>
      </w:r>
      <w:r w:rsidRPr="00AC0F09">
        <w:rPr>
          <w:rFonts w:ascii="Simplified Arabic" w:hAnsi="Simplified Arabic" w:cs="Simplified Arabic"/>
          <w:sz w:val="24"/>
          <w:szCs w:val="24"/>
          <w:rtl/>
          <w:lang w:bidi="ar-EG"/>
        </w:rPr>
        <w:t xml:space="preserve"> - ابن العبري ، </w:t>
      </w:r>
      <w:r>
        <w:rPr>
          <w:rFonts w:ascii="Simplified Arabic" w:hAnsi="Simplified Arabic" w:cs="Simplified Arabic" w:hint="cs"/>
          <w:sz w:val="24"/>
          <w:szCs w:val="24"/>
          <w:rtl/>
          <w:lang w:bidi="ar-EG"/>
        </w:rPr>
        <w:t>غريغوريوس أبي الفرج بن اهرون الطبيب الملط</w:t>
      </w:r>
      <w:r w:rsidRPr="00AC0F09">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ت 685 ه / 1286 م </w:t>
      </w:r>
      <w:r w:rsidRPr="00AC0F09">
        <w:rPr>
          <w:rFonts w:ascii="Simplified Arabic" w:hAnsi="Simplified Arabic" w:cs="Simplified Arabic"/>
          <w:sz w:val="24"/>
          <w:szCs w:val="24"/>
          <w:rtl/>
          <w:lang w:bidi="ar-EG"/>
        </w:rPr>
        <w:t xml:space="preserve">، تاريخ مختصر الدول ، </w:t>
      </w:r>
      <w:r>
        <w:rPr>
          <w:rFonts w:ascii="Simplified Arabic" w:hAnsi="Simplified Arabic" w:cs="Simplified Arabic" w:hint="cs"/>
          <w:sz w:val="24"/>
          <w:szCs w:val="24"/>
          <w:rtl/>
          <w:lang w:bidi="ar-EG"/>
        </w:rPr>
        <w:t xml:space="preserve">صححه الأب أنطون صالحاني اليسوعي ، دار الرائد اللبناني ، الحازمية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1983 م ، ص 62 .</w:t>
      </w:r>
    </w:p>
  </w:footnote>
  <w:footnote w:id="16">
    <w:p w:rsidR="005E555A" w:rsidRPr="00E07346" w:rsidRDefault="005E555A" w:rsidP="00E07346">
      <w:pPr>
        <w:pStyle w:val="FootnoteText"/>
        <w:bidi/>
        <w:rPr>
          <w:rFonts w:ascii="Simplified Arabic" w:hAnsi="Simplified Arabic" w:cs="Simplified Arabic"/>
          <w:sz w:val="24"/>
          <w:szCs w:val="24"/>
          <w:rtl/>
          <w:lang w:bidi="ar-EG"/>
        </w:rPr>
      </w:pPr>
      <w:r w:rsidRPr="00E07346">
        <w:rPr>
          <w:rStyle w:val="FootnoteReference"/>
          <w:rFonts w:ascii="Simplified Arabic" w:hAnsi="Simplified Arabic" w:cs="Simplified Arabic"/>
          <w:sz w:val="24"/>
          <w:szCs w:val="24"/>
        </w:rPr>
        <w:t>1</w:t>
      </w:r>
      <w:r w:rsidRPr="00E07346">
        <w:rPr>
          <w:rFonts w:ascii="Simplified Arabic" w:hAnsi="Simplified Arabic" w:cs="Simplified Arabic"/>
          <w:sz w:val="24"/>
          <w:szCs w:val="24"/>
        </w:rPr>
        <w:t xml:space="preserve"> </w:t>
      </w:r>
      <w:r w:rsidRPr="00E07346">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مهران ، محمد بيومي مهران ، تاريخ العراق القديم ، دار المعرفة الجامعية ، الأسكندرية ، مصر ، 1990م ، ص 443 .</w:t>
      </w:r>
    </w:p>
  </w:footnote>
  <w:footnote w:id="17">
    <w:p w:rsidR="005E555A" w:rsidRPr="007B74E7" w:rsidRDefault="005E555A" w:rsidP="007B74E7">
      <w:pPr>
        <w:pStyle w:val="FootnoteText"/>
        <w:bidi/>
        <w:rPr>
          <w:rFonts w:ascii="Simplified Arabic" w:hAnsi="Simplified Arabic" w:cs="Simplified Arabic"/>
          <w:sz w:val="24"/>
          <w:szCs w:val="24"/>
          <w:rtl/>
          <w:lang w:bidi="ar-EG"/>
        </w:rPr>
      </w:pPr>
      <w:r w:rsidRPr="007B74E7">
        <w:rPr>
          <w:rStyle w:val="FootnoteReference"/>
          <w:rFonts w:ascii="Simplified Arabic" w:hAnsi="Simplified Arabic" w:cs="Simplified Arabic"/>
          <w:sz w:val="24"/>
          <w:szCs w:val="24"/>
        </w:rPr>
        <w:t>2</w:t>
      </w:r>
      <w:r w:rsidRPr="007B74E7">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يهوياكين : هو أحد ملوك اليهود في بيت المقدس ويسمى في بعض المصادر يوياحين بن يوياقيم ولم تدم فترة حكمه طويلأ إذ حكم ثلاثة اشهر حيث غزاه نبوخذ نصر وأسره إلى بابل ، </w:t>
      </w:r>
      <w:r>
        <w:rPr>
          <w:rFonts w:ascii="Simplified Arabic" w:hAnsi="Simplified Arabic" w:cs="Simplified Arabic" w:hint="cs"/>
          <w:sz w:val="24"/>
          <w:szCs w:val="24"/>
          <w:rtl/>
          <w:lang w:bidi="ar-EG"/>
        </w:rPr>
        <w:t xml:space="preserve">الطبري ، أبي جعفر محمد بن جرير الطبري ، ت : 310 ه / 923 م ، تاريخ الرسل والملوك ، تحقيق محمد أبو الفضل ابراهيم ، دار المعارف ، مصر ، الطبعة الثانية ، د.ت ، ج1 ، ص 536 ؛ ابن الأثير ، أبي الحسن علي بن أبي الكرم محمد الشيباني ، ت : 630 ه / 1233 م ، الكامل في التاريخ ، تحقيق أبي الفداء عبد الله القاضي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الأولي ، 1987 م ، ج1 ، ص 196 .</w:t>
      </w:r>
    </w:p>
  </w:footnote>
  <w:footnote w:id="18">
    <w:p w:rsidR="005E555A" w:rsidRPr="00463380" w:rsidRDefault="005E555A" w:rsidP="00FC11D3">
      <w:pPr>
        <w:pStyle w:val="FootnoteText"/>
        <w:bidi/>
        <w:rPr>
          <w:rFonts w:ascii="Simplified Arabic" w:hAnsi="Simplified Arabic" w:cs="Simplified Arabic"/>
          <w:sz w:val="24"/>
          <w:szCs w:val="24"/>
          <w:rtl/>
          <w:lang w:bidi="ar-EG"/>
        </w:rPr>
      </w:pPr>
      <w:r w:rsidRPr="00463380">
        <w:rPr>
          <w:rStyle w:val="FootnoteReference"/>
          <w:rFonts w:ascii="Simplified Arabic" w:hAnsi="Simplified Arabic" w:cs="Simplified Arabic"/>
          <w:sz w:val="24"/>
          <w:szCs w:val="24"/>
        </w:rPr>
        <w:t>3</w:t>
      </w:r>
      <w:r w:rsidRPr="00463380">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حزقيال : هو أحد أنبياء بني إسرائيل ، رفض عبادة الأصنام وكسرها وهدم بيوتها ، وكانت مدة حكمه سبع وعشرون سنة وذكر القلقشندي انه ظل في الحكم تسع وعشرون سنة ، وما زال قبره موجوداً في قصبة الكفل ببابل ، اليعقوبي ، أحمد بن إسحاق بن جعفر بن وهب بن واضح اليعقوبي ، ت : 258 ه / 872 م ، تاريخ اليعقوبي ، دار صادر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السادسة ، 1995 م ، ج1 ، 64 ؛ </w:t>
      </w:r>
      <w:r w:rsidRPr="00FC11D3">
        <w:rPr>
          <w:rFonts w:ascii="Simplified Arabic" w:hAnsi="Simplified Arabic" w:cs="Simplified Arabic" w:hint="cs"/>
          <w:sz w:val="24"/>
          <w:szCs w:val="24"/>
          <w:rtl/>
          <w:lang w:bidi="ar-EG"/>
        </w:rPr>
        <w:t>الطبري ، تاريخ الرسل ، ج1 ، ص 531</w:t>
      </w:r>
      <w:r>
        <w:rPr>
          <w:rFonts w:ascii="Simplified Arabic" w:hAnsi="Simplified Arabic" w:cs="Simplified Arabic" w:hint="cs"/>
          <w:sz w:val="24"/>
          <w:szCs w:val="24"/>
          <w:rtl/>
          <w:lang w:bidi="ar-EG"/>
        </w:rPr>
        <w:t xml:space="preserve">  ؛ القلقشندي ، ابي العباس القلقشندي ، ت : 821 ه / 1418 م ، صبح الأعشى ، المطبعة الأميرية ، القاهرة ، 1914م  ، ج4 ، ص 160 .</w:t>
      </w:r>
    </w:p>
  </w:footnote>
  <w:footnote w:id="19">
    <w:p w:rsidR="005E555A" w:rsidRPr="002841F4" w:rsidRDefault="005E555A" w:rsidP="002841F4">
      <w:pPr>
        <w:pStyle w:val="FootnoteText"/>
        <w:bidi/>
        <w:rPr>
          <w:rFonts w:ascii="Simplified Arabic" w:hAnsi="Simplified Arabic" w:cs="Simplified Arabic"/>
          <w:sz w:val="24"/>
          <w:szCs w:val="24"/>
          <w:rtl/>
          <w:lang w:bidi="ar-EG"/>
        </w:rPr>
      </w:pPr>
      <w:r w:rsidRPr="002841F4">
        <w:rPr>
          <w:rStyle w:val="FootnoteReference"/>
          <w:rFonts w:ascii="Simplified Arabic" w:hAnsi="Simplified Arabic" w:cs="Simplified Arabic"/>
          <w:sz w:val="24"/>
          <w:szCs w:val="24"/>
        </w:rPr>
        <w:t>1</w:t>
      </w:r>
      <w:r w:rsidRPr="002841F4">
        <w:rPr>
          <w:rFonts w:ascii="Simplified Arabic" w:hAnsi="Simplified Arabic" w:cs="Simplified Arabic"/>
          <w:sz w:val="24"/>
          <w:szCs w:val="24"/>
        </w:rPr>
        <w:t xml:space="preserve"> </w:t>
      </w:r>
      <w:r w:rsidRPr="002841F4">
        <w:rPr>
          <w:rFonts w:ascii="Simplified Arabic" w:hAnsi="Simplified Arabic" w:cs="Simplified Arabic"/>
          <w:sz w:val="24"/>
          <w:szCs w:val="24"/>
          <w:rtl/>
          <w:lang w:bidi="ar-EG"/>
        </w:rPr>
        <w:t xml:space="preserve"> - ابن العبري ، تاريخ مختصر الدول ، ص 64 .</w:t>
      </w:r>
    </w:p>
  </w:footnote>
  <w:footnote w:id="20">
    <w:p w:rsidR="005E555A" w:rsidRPr="00FC11D3" w:rsidRDefault="005E555A" w:rsidP="00FC11D3">
      <w:pPr>
        <w:pStyle w:val="FootnoteText"/>
        <w:bidi/>
        <w:rPr>
          <w:rFonts w:ascii="Simplified Arabic" w:hAnsi="Simplified Arabic" w:cs="Simplified Arabic"/>
          <w:sz w:val="24"/>
          <w:szCs w:val="24"/>
          <w:rtl/>
          <w:lang w:bidi="ar-EG"/>
        </w:rPr>
      </w:pPr>
      <w:r w:rsidRPr="00FC11D3">
        <w:rPr>
          <w:rStyle w:val="FootnoteReference"/>
          <w:rFonts w:ascii="Simplified Arabic" w:hAnsi="Simplified Arabic" w:cs="Simplified Arabic"/>
          <w:sz w:val="24"/>
          <w:szCs w:val="24"/>
        </w:rPr>
        <w:t>2</w:t>
      </w:r>
      <w:r w:rsidRPr="00FC11D3">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صدقيا : هو آخر ملوك اليهود في بيت المقدس وقد ولاه نبوخذنصر بديلاً من عمه يهوياكين على من بقى من اليهود بعد السبي البابلي الأول ، لكنه تمرد عليه بتحريض من فرعون مصر فسباهم ونقلهم إلى بابل </w:t>
      </w:r>
      <w:r>
        <w:rPr>
          <w:rFonts w:ascii="Simplified Arabic" w:hAnsi="Simplified Arabic" w:cs="Simplified Arabic" w:hint="cs"/>
          <w:sz w:val="24"/>
          <w:szCs w:val="24"/>
          <w:rtl/>
          <w:lang w:bidi="ar-EG"/>
        </w:rPr>
        <w:t xml:space="preserve">، الطبري ، تاريخ الرسل ، ج1 ، ص 536 ؛ ابن الأثير ، الكامل ، ج1 ، ص 196 . </w:t>
      </w:r>
    </w:p>
  </w:footnote>
  <w:footnote w:id="21">
    <w:p w:rsidR="005E555A" w:rsidRPr="008B0DF4" w:rsidRDefault="005E555A" w:rsidP="005A4813">
      <w:pPr>
        <w:pStyle w:val="FootnoteText"/>
        <w:bidi/>
        <w:rPr>
          <w:rFonts w:ascii="Simplified Arabic" w:hAnsi="Simplified Arabic" w:cs="Simplified Arabic"/>
          <w:sz w:val="24"/>
          <w:szCs w:val="24"/>
          <w:rtl/>
          <w:lang w:bidi="ar-EG"/>
        </w:rPr>
      </w:pPr>
      <w:r w:rsidRPr="008B0DF4">
        <w:rPr>
          <w:rStyle w:val="FootnoteReference"/>
          <w:rFonts w:ascii="Simplified Arabic" w:hAnsi="Simplified Arabic" w:cs="Simplified Arabic"/>
          <w:sz w:val="24"/>
          <w:szCs w:val="24"/>
        </w:rPr>
        <w:t>2</w:t>
      </w:r>
      <w:r w:rsidRPr="008B0DF4">
        <w:rPr>
          <w:rFonts w:ascii="Simplified Arabic" w:hAnsi="Simplified Arabic" w:cs="Simplified Arabic"/>
          <w:sz w:val="24"/>
          <w:szCs w:val="24"/>
        </w:rPr>
        <w:t xml:space="preserve"> </w:t>
      </w:r>
      <w:r w:rsidRPr="008B0DF4">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 القلقشندي ، صبح الأعشى ، ج4 ، ص 160 .</w:t>
      </w:r>
    </w:p>
  </w:footnote>
  <w:footnote w:id="22">
    <w:p w:rsidR="005E555A" w:rsidRPr="00AE26C3" w:rsidRDefault="005E555A" w:rsidP="00AE26C3">
      <w:pPr>
        <w:pStyle w:val="FootnoteText"/>
        <w:bidi/>
        <w:rPr>
          <w:rFonts w:ascii="Simplified Arabic" w:hAnsi="Simplified Arabic" w:cs="Simplified Arabic"/>
          <w:sz w:val="24"/>
          <w:szCs w:val="24"/>
          <w:rtl/>
          <w:lang w:bidi="ar-EG"/>
        </w:rPr>
      </w:pPr>
      <w:r w:rsidRPr="00AE26C3">
        <w:rPr>
          <w:rStyle w:val="FootnoteReference"/>
          <w:rFonts w:ascii="Simplified Arabic" w:hAnsi="Simplified Arabic" w:cs="Simplified Arabic"/>
          <w:sz w:val="24"/>
          <w:szCs w:val="24"/>
        </w:rPr>
        <w:t>4</w:t>
      </w:r>
      <w:r w:rsidRPr="00AE26C3">
        <w:rPr>
          <w:rFonts w:ascii="Simplified Arabic" w:hAnsi="Simplified Arabic" w:cs="Simplified Arabic"/>
          <w:sz w:val="24"/>
          <w:szCs w:val="24"/>
        </w:rPr>
        <w:t xml:space="preserve"> </w:t>
      </w:r>
      <w:r w:rsidRPr="00AE26C3">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ابن خلدون ، أبو زيد ولي الدين عبد الرحمن بن محمد الإشبيلي التونسي القاهري المالكي ، ت : 808 ه / 1406 م ، العبر وديوان المبتدأ والخبر ، بيت الأفكار الدولية ، عمان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الأردن ، د. ت ، ص 418 .</w:t>
      </w:r>
    </w:p>
  </w:footnote>
  <w:footnote w:id="23">
    <w:p w:rsidR="005E555A" w:rsidRPr="00AE26C3" w:rsidRDefault="005E555A" w:rsidP="00AE26C3">
      <w:pPr>
        <w:pStyle w:val="FootnoteText"/>
        <w:bidi/>
        <w:rPr>
          <w:rFonts w:ascii="Simplified Arabic" w:hAnsi="Simplified Arabic" w:cs="Simplified Arabic"/>
          <w:sz w:val="24"/>
          <w:szCs w:val="24"/>
          <w:rtl/>
          <w:lang w:bidi="ar-EG"/>
        </w:rPr>
      </w:pPr>
      <w:r w:rsidRPr="00AE26C3">
        <w:rPr>
          <w:rStyle w:val="FootnoteReference"/>
          <w:rFonts w:ascii="Simplified Arabic" w:hAnsi="Simplified Arabic" w:cs="Simplified Arabic"/>
          <w:sz w:val="24"/>
          <w:szCs w:val="24"/>
        </w:rPr>
        <w:t>5</w:t>
      </w:r>
      <w:r w:rsidRPr="00AE26C3">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خلدون ، المصدر السابق ، ص 423 .</w:t>
      </w:r>
    </w:p>
  </w:footnote>
  <w:footnote w:id="24">
    <w:p w:rsidR="005E555A" w:rsidRPr="003550C8" w:rsidRDefault="005E555A" w:rsidP="00E01464">
      <w:pPr>
        <w:pStyle w:val="FootnoteText"/>
        <w:bidi/>
        <w:rPr>
          <w:rFonts w:ascii="Simplified Arabic" w:hAnsi="Simplified Arabic" w:cs="Simplified Arabic"/>
          <w:sz w:val="24"/>
          <w:szCs w:val="24"/>
          <w:rtl/>
          <w:lang w:bidi="ar-EG"/>
        </w:rPr>
      </w:pPr>
      <w:r w:rsidRPr="003550C8">
        <w:rPr>
          <w:rStyle w:val="FootnoteReference"/>
          <w:rFonts w:ascii="Simplified Arabic" w:hAnsi="Simplified Arabic" w:cs="Simplified Arabic"/>
          <w:sz w:val="24"/>
          <w:szCs w:val="24"/>
        </w:rPr>
        <w:t>1</w:t>
      </w:r>
      <w:r w:rsidRPr="003550C8">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الجوزي ، أبي الفرج عبد الرحمن بن علي بن محمد ، ت : 597 ه / 1201 م ، المنتظم في تاريخ الملوك والأمم ، تحقيق محمد عبد القادر عطا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مصطفى عبد القادر عطا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الطبعة الأولى ، 1992 م ، ج1 ، ص 421 . </w:t>
      </w:r>
    </w:p>
  </w:footnote>
  <w:footnote w:id="25">
    <w:p w:rsidR="005E555A" w:rsidRPr="00EA2F87" w:rsidRDefault="005E555A" w:rsidP="00E01464">
      <w:pPr>
        <w:pStyle w:val="FootnoteText"/>
        <w:bidi/>
        <w:rPr>
          <w:rFonts w:ascii="Simplified Arabic" w:hAnsi="Simplified Arabic" w:cs="Simplified Arabic"/>
          <w:sz w:val="24"/>
          <w:szCs w:val="24"/>
          <w:lang w:bidi="ar-EG"/>
        </w:rPr>
      </w:pPr>
      <w:r w:rsidRPr="00EA2F87">
        <w:rPr>
          <w:rStyle w:val="FootnoteReference"/>
          <w:rFonts w:ascii="Simplified Arabic" w:hAnsi="Simplified Arabic" w:cs="Simplified Arabic"/>
          <w:sz w:val="24"/>
          <w:szCs w:val="24"/>
        </w:rPr>
        <w:t>2</w:t>
      </w:r>
      <w:r w:rsidRPr="00EA2F87">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sidRPr="00EA2F87">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أنطاكية بتخفيف الياء مدينة من الثغور الشامية ، وأول من بنى أنطاكية أنطيخس وهو الملك الثالث بعد الإسكندر ، ولم تزل أنطاكية قصبة العواصم من الثغور الشامية وهي من أعيان البلاد وأمهاتها موصوفة بالنزاهة والحسن وطيب الهواء وعذوبة الماء وكثرة الفواكه وسعر الخير ، البكري ، أبي عبيد الله بن عبد العزيز البكري الأندلسي ، ت: 487 ه / 1094 م ، معجم ما استعجم من اسماء البلاد والمواضع ، تحقيق مصطفى السقا ، عالم الكتب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ج1 ، ص 200 ؛ الحموي ، شهاب الدين أبي عبد الله ياقوت بن عبد الله ، ت : 626 ه / 1229 م ، معجم البلدان ، مطبعة السعادة ، مصر ، الطبعة الأولى ، 1906 م ، ج1 ، ص 354 .</w:t>
      </w:r>
    </w:p>
  </w:footnote>
  <w:footnote w:id="26">
    <w:p w:rsidR="005E555A" w:rsidRPr="00424696" w:rsidRDefault="005E555A"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3</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الرها : مدينة بالجزيرة بين الموصل والشام بينهما ستة فراسخ سميت باسم الذي استحدثها وهو بالرهاء بن البلندي بن مالك بن دعر ، البكري ، ج2 ، ص 678 ؛ الحموي ، معجم البلدان ، طبعة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ج3 ، ص 120 .</w:t>
      </w:r>
    </w:p>
  </w:footnote>
  <w:footnote w:id="27">
    <w:p w:rsidR="005E555A" w:rsidRPr="00424696" w:rsidRDefault="005E555A"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4</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قنسرين : طولها تسع وثلاثون درجة وعشرون دقيقة ، وعرضها خمس وثلاثون درجة وعشرون دقيقة في الأقليم الرابع وفي جبلها مشهد يقال : إنه قبر صالح النبي عليه السلام ، وكان فتح قنسرين على يد أبي عبيدة بن الجراح رضي الله عنه في سنة 17 ه وكانت حمص وقنسرين شيئًا واحدًا ، سار أبو عبيدة بن الجراح بعد فراغه من اليرموك إلى حمص ، فاستقراها ثم أتى قنسرين ، الحموي ، معجم البلدان ، طبعة مطبعة السعادة ، ج 7 ، ص 168 .</w:t>
      </w:r>
    </w:p>
  </w:footnote>
  <w:footnote w:id="28">
    <w:p w:rsidR="005E555A" w:rsidRPr="00424696" w:rsidRDefault="005E555A" w:rsidP="00E01464">
      <w:pPr>
        <w:pStyle w:val="FootnoteText"/>
        <w:bidi/>
        <w:rPr>
          <w:rFonts w:ascii="Simplified Arabic" w:hAnsi="Simplified Arabic" w:cs="Simplified Arabic"/>
          <w:sz w:val="24"/>
          <w:szCs w:val="24"/>
          <w:rtl/>
          <w:lang w:bidi="ar-EG"/>
        </w:rPr>
      </w:pPr>
      <w:r w:rsidRPr="00424696">
        <w:rPr>
          <w:rStyle w:val="FootnoteReference"/>
          <w:rFonts w:ascii="Simplified Arabic" w:hAnsi="Simplified Arabic" w:cs="Simplified Arabic"/>
          <w:sz w:val="24"/>
          <w:szCs w:val="24"/>
        </w:rPr>
        <w:t>5</w:t>
      </w:r>
      <w:r w:rsidRPr="00424696">
        <w:rPr>
          <w:rFonts w:ascii="Simplified Arabic" w:hAnsi="Simplified Arabic" w:cs="Simplified Arabic"/>
          <w:sz w:val="24"/>
          <w:szCs w:val="24"/>
        </w:rP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اليعقوبي ، تاريخ اليعقوبي ، ج1 ، ص 164 ؛ ابن الجوزي ، المنتظم ، ج2 ، 85 .</w:t>
      </w:r>
    </w:p>
  </w:footnote>
  <w:footnote w:id="29">
    <w:p w:rsidR="005E555A" w:rsidRPr="00E75135" w:rsidRDefault="005E555A" w:rsidP="00E01464">
      <w:pPr>
        <w:pStyle w:val="FootnoteText"/>
        <w:bidi/>
        <w:rPr>
          <w:rFonts w:ascii="Simplified Arabic" w:hAnsi="Simplified Arabic" w:cs="Simplified Arabic"/>
          <w:sz w:val="24"/>
          <w:szCs w:val="24"/>
          <w:rtl/>
          <w:lang w:bidi="ar-EG"/>
        </w:rPr>
      </w:pPr>
      <w:r w:rsidRPr="00E75135">
        <w:rPr>
          <w:rStyle w:val="FootnoteReference"/>
          <w:rFonts w:ascii="Simplified Arabic" w:hAnsi="Simplified Arabic" w:cs="Simplified Arabic"/>
          <w:sz w:val="24"/>
          <w:szCs w:val="24"/>
        </w:rPr>
        <w:t>6</w:t>
      </w:r>
      <w:r>
        <w:t xml:space="preserve">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طيسفون : هى أبعد المدن الاثنتي عشرة الأيونية جهة الجنوب ، أغنى مدائن العالم اليوناني كله في القرن السادس قبل الميلاد ، وقد قامت هذه المدينة في موضع كان يسكنه الكاريون من العهد المينوي ، الحموي ، معجم البلدان ، ج6 ، ص80 .</w:t>
      </w:r>
    </w:p>
  </w:footnote>
  <w:footnote w:id="30">
    <w:p w:rsidR="005E555A" w:rsidRPr="00950251" w:rsidRDefault="005E555A" w:rsidP="00E01464">
      <w:pPr>
        <w:pStyle w:val="FootnoteText"/>
        <w:bidi/>
        <w:rPr>
          <w:rFonts w:ascii="Simplified Arabic" w:hAnsi="Simplified Arabic" w:cs="Simplified Arabic"/>
          <w:sz w:val="24"/>
          <w:szCs w:val="24"/>
          <w:rtl/>
          <w:lang w:bidi="ar-EG"/>
        </w:rPr>
      </w:pPr>
      <w:r w:rsidRPr="009541F0">
        <w:rPr>
          <w:rStyle w:val="FootnoteReference"/>
          <w:rFonts w:ascii="Simplified Arabic" w:hAnsi="Simplified Arabic" w:cs="Simplified Arabic"/>
          <w:sz w:val="24"/>
          <w:szCs w:val="24"/>
        </w:rPr>
        <w:t>7</w:t>
      </w:r>
      <w:r w:rsidRPr="009541F0">
        <w:rPr>
          <w:rFonts w:ascii="Simplified Arabic" w:hAnsi="Simplified Arabic" w:cs="Simplified Arabic"/>
          <w:sz w:val="24"/>
          <w:szCs w:val="24"/>
        </w:rPr>
        <w:t xml:space="preserve"> </w:t>
      </w:r>
      <w:r>
        <w:rPr>
          <w:rFonts w:ascii="Simplified Arabic" w:hAnsi="Simplified Arabic" w:cs="Simplified Arabic"/>
          <w:sz w:val="24"/>
          <w:szCs w:val="24"/>
          <w:rtl/>
          <w:lang w:bidi="ar-EG"/>
        </w:rPr>
        <w:t xml:space="preserve">– اليعقوبي ، ج1 ، ص164 </w:t>
      </w:r>
      <w:r>
        <w:rPr>
          <w:rFonts w:ascii="Simplified Arabic" w:hAnsi="Simplified Arabic" w:cs="Simplified Arabic" w:hint="cs"/>
          <w:sz w:val="24"/>
          <w:szCs w:val="24"/>
          <w:rtl/>
          <w:lang w:bidi="ar-EG"/>
        </w:rPr>
        <w:t xml:space="preserve">؛ شادي إبراهيم عبد القادر مدلل ، السبي في صدر الإسلام ، رسالة دكتوراة إشراف دكتور جمال محمد داود جودة ، جامعة النجاح الوطنية ، نابلس ، فلسطين ، 2010م ، ص 12 . </w:t>
      </w:r>
    </w:p>
  </w:footnote>
  <w:footnote w:id="31">
    <w:p w:rsidR="005E555A" w:rsidRPr="006B3239" w:rsidRDefault="005E555A" w:rsidP="006B3239">
      <w:pPr>
        <w:pStyle w:val="FootnoteText"/>
        <w:tabs>
          <w:tab w:val="left" w:pos="900"/>
        </w:tabs>
        <w:bidi/>
        <w:rPr>
          <w:rFonts w:ascii="Simplified Arabic" w:hAnsi="Simplified Arabic" w:cs="Simplified Arabic"/>
          <w:sz w:val="24"/>
          <w:szCs w:val="24"/>
          <w:lang w:bidi="ar-EG"/>
        </w:rPr>
      </w:pPr>
      <w:r w:rsidRPr="006B3239">
        <w:rPr>
          <w:rStyle w:val="FootnoteReference"/>
          <w:rFonts w:ascii="Simplified Arabic" w:hAnsi="Simplified Arabic" w:cs="Simplified Arabic"/>
          <w:sz w:val="24"/>
          <w:szCs w:val="24"/>
        </w:rPr>
        <w:footnoteRef/>
      </w:r>
      <w:r w:rsidRPr="006B3239">
        <w:rPr>
          <w:rFonts w:ascii="Simplified Arabic" w:hAnsi="Simplified Arabic" w:cs="Simplified Arabic"/>
          <w:sz w:val="24"/>
          <w:szCs w:val="24"/>
        </w:rPr>
        <w:t xml:space="preserve"> </w:t>
      </w:r>
      <w:r w:rsidRPr="006B3239">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عامر ، أحكام الأسرى ، ص 282 . </w:t>
      </w:r>
    </w:p>
  </w:footnote>
  <w:footnote w:id="32">
    <w:p w:rsidR="005E555A" w:rsidRPr="00A146FF" w:rsidRDefault="005E555A" w:rsidP="00A146FF">
      <w:pPr>
        <w:pStyle w:val="FootnoteText"/>
        <w:bidi/>
        <w:rPr>
          <w:rFonts w:ascii="Simplified Arabic" w:hAnsi="Simplified Arabic" w:cs="Simplified Arabic"/>
          <w:sz w:val="24"/>
          <w:szCs w:val="24"/>
          <w:rtl/>
          <w:lang w:bidi="ar-EG"/>
        </w:rPr>
      </w:pPr>
      <w:r w:rsidRPr="00A146FF">
        <w:rPr>
          <w:rStyle w:val="FootnoteReference"/>
          <w:rFonts w:ascii="Simplified Arabic" w:hAnsi="Simplified Arabic" w:cs="Simplified Arabic"/>
          <w:sz w:val="24"/>
          <w:szCs w:val="24"/>
        </w:rPr>
        <w:footnoteRef/>
      </w:r>
      <w:r w:rsidRPr="00A146FF">
        <w:rPr>
          <w:rFonts w:ascii="Simplified Arabic" w:hAnsi="Simplified Arabic" w:cs="Simplified Arabic"/>
          <w:sz w:val="24"/>
          <w:szCs w:val="24"/>
        </w:rPr>
        <w:t xml:space="preserve"> </w:t>
      </w:r>
      <w:r w:rsidRPr="00A146F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البلاذري ، أبي العباس أحمد بن يحيي بن جابر البلاذري ، ت : 279ه / 892 م ، فتوح البلدان ، تحقيق عبد الله أنيس الطباع ، مؤسسة المعارف ، بيروت ، لبنان ، د. ت ، ص 145 ؛ بن حبيش ، أبي القاسم عبد الرحمن بن محمد بن حبيش ، ت : 584 ه / 1188م ، كتاب الغزوات ، تحقيق أحمد غنيم ، د.م ، ط1 ، 1983م ، ص 220 .</w:t>
      </w:r>
    </w:p>
  </w:footnote>
  <w:footnote w:id="33">
    <w:p w:rsidR="005E555A" w:rsidRPr="00A62B54" w:rsidRDefault="005E555A" w:rsidP="00A62B54">
      <w:pPr>
        <w:pStyle w:val="FootnoteText"/>
        <w:bidi/>
        <w:rPr>
          <w:rFonts w:ascii="Simplified Arabic" w:hAnsi="Simplified Arabic" w:cs="Simplified Arabic"/>
          <w:sz w:val="24"/>
          <w:szCs w:val="24"/>
          <w:rtl/>
          <w:lang w:bidi="ar-EG"/>
        </w:rPr>
      </w:pPr>
      <w:r w:rsidRPr="00A62B54">
        <w:rPr>
          <w:rStyle w:val="FootnoteReference"/>
          <w:rFonts w:ascii="Simplified Arabic" w:hAnsi="Simplified Arabic" w:cs="Simplified Arabic"/>
          <w:sz w:val="24"/>
          <w:szCs w:val="24"/>
        </w:rPr>
        <w:footnoteRef/>
      </w:r>
      <w:r w:rsidRPr="00A62B54">
        <w:rPr>
          <w:rFonts w:ascii="Simplified Arabic" w:hAnsi="Simplified Arabic" w:cs="Simplified Arabic"/>
          <w:sz w:val="24"/>
          <w:szCs w:val="24"/>
        </w:rPr>
        <w:t xml:space="preserve"> </w:t>
      </w:r>
      <w:r w:rsidRPr="00A62B54">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الماوردي ، أبي الحسن على بن محمد بن حبيب الماوردي ، ت: 450 / 1058 م ، الأحكام السلطانية والولايات الدينية ، تحقيق أحمد مبارك البغدادي ، مكتبة دار ابن قتيبة ، الكويت ، ط1 ، 1989 ، ص171 .</w:t>
      </w:r>
    </w:p>
  </w:footnote>
  <w:footnote w:id="34">
    <w:p w:rsidR="005E555A" w:rsidRPr="008E2E67" w:rsidRDefault="005E555A" w:rsidP="004E20F9">
      <w:pPr>
        <w:pStyle w:val="FootnoteText"/>
        <w:bidi/>
        <w:rPr>
          <w:rFonts w:ascii="Simplified Arabic" w:hAnsi="Simplified Arabic" w:cs="Simplified Arabic"/>
          <w:sz w:val="24"/>
          <w:szCs w:val="24"/>
          <w:rtl/>
          <w:lang w:bidi="ar-EG"/>
        </w:rPr>
      </w:pPr>
      <w:r w:rsidRPr="008E2E67">
        <w:rPr>
          <w:rStyle w:val="FootnoteReference"/>
          <w:rFonts w:ascii="Simplified Arabic" w:hAnsi="Simplified Arabic" w:cs="Simplified Arabic"/>
          <w:sz w:val="24"/>
          <w:szCs w:val="24"/>
        </w:rPr>
        <w:footnoteRef/>
      </w:r>
      <w:r w:rsidRPr="008E2E67">
        <w:rPr>
          <w:rFonts w:ascii="Simplified Arabic" w:hAnsi="Simplified Arabic" w:cs="Simplified Arabic"/>
          <w:sz w:val="24"/>
          <w:szCs w:val="24"/>
        </w:rPr>
        <w:t xml:space="preserve"> </w:t>
      </w:r>
      <w:r w:rsidRPr="008E2E67">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حزم الأندلسي ، أبو محمد على أحمد بن سعيد بن حزم الأندلسي ، ت : 456ه / 1064م ، المحلى بالآثار ، تحقيق عبد الغفار سليمان البنداري ، دار الكتب العلمية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2003م ، ج5 ، كتاب الجهاد ، ص 351 ؛  ابن قدامة ، أبي محمد عبد الله بن أحمد بن محمد بن قدامة  ، ت : 620 ه  / 1223 م  ، المغني ، تحقيق عبد الله بن المحسن التركي ، عبد الفتاح محمد الحلو ، دار عالم الكتب ، الرياض ، ط3 ، 1997م ، ج13 ، كتاب الجهاد ، ص 35 ؛ عامر ، أحكام الأسرى ، ص 297 .</w:t>
      </w:r>
    </w:p>
  </w:footnote>
  <w:footnote w:id="35">
    <w:p w:rsidR="005E555A" w:rsidRPr="006A6579" w:rsidRDefault="005E555A" w:rsidP="006A6579">
      <w:pPr>
        <w:pStyle w:val="FootnoteText"/>
        <w:bidi/>
        <w:rPr>
          <w:rFonts w:ascii="Simplified Arabic" w:hAnsi="Simplified Arabic" w:cs="Simplified Arabic"/>
          <w:sz w:val="24"/>
          <w:szCs w:val="24"/>
          <w:rtl/>
          <w:lang w:bidi="ar-EG"/>
        </w:rPr>
      </w:pPr>
      <w:r w:rsidRPr="006A6579">
        <w:rPr>
          <w:rStyle w:val="FootnoteReference"/>
          <w:rFonts w:ascii="Simplified Arabic" w:hAnsi="Simplified Arabic" w:cs="Simplified Arabic"/>
          <w:sz w:val="24"/>
          <w:szCs w:val="24"/>
        </w:rPr>
        <w:footnoteRef/>
      </w:r>
      <w:r w:rsidRPr="006A6579">
        <w:rPr>
          <w:rFonts w:ascii="Simplified Arabic" w:hAnsi="Simplified Arabic" w:cs="Simplified Arabic"/>
          <w:sz w:val="24"/>
          <w:szCs w:val="24"/>
        </w:rPr>
        <w:t xml:space="preserve"> </w:t>
      </w:r>
      <w:r w:rsidRPr="006A6579">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دريد بن الصمة ( معاوية ) بن الحارث الجشمي البكري ، من هوازن ، من الأبطال الشجعان شاعر معمر جعله محمد بن سلام أول شعراء الفرسان ، غزا نحو مائة غزاة ما أخفق في واحدة منها ، أدرك الإسلام ولم يسلم ، وخرج  مع قومه في يوم حنين مظاهرًا للمشركين فأخرجوه تيمنًا به وليقتبسوا من رأيه فمنعهم مالك بن عوف من قبول مشورته فقتل على شركه ، الواقدي ، محمد بن عمر بن واقد ، ت : 207 ه / 823 م ، كتاب المغازي ، تحقيق مارسدن جونس ، عالم الكتب ، د.ت ، ج3 ، ص886 ، ابن حبيب ، أبو جعفر محمد بن حبيب ، ت: 245ه / 859 م  ، المحبر ، رواية أبي سعيد الحسن بن الحسين السكري ، تصحيح إيلزه ليختن شتيتر ، دار الآفاق الجديدة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د.ت ، ص 299 ؛ الأصفهاني ، أبي الفرج على بن الحسين الأصفهاني ، ت : 356 ه / 976 م ، كتاب الأغاني ، دار صادر ، بيروت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لبنان ، ط1 ، 2002 م، ج10 ، ص 5 .</w:t>
      </w:r>
    </w:p>
  </w:footnote>
  <w:footnote w:id="36">
    <w:p w:rsidR="005E555A" w:rsidRPr="00B0022B" w:rsidRDefault="005E555A" w:rsidP="00B0022B">
      <w:pPr>
        <w:pStyle w:val="FootnoteText"/>
        <w:bidi/>
        <w:rPr>
          <w:rFonts w:ascii="Simplified Arabic" w:hAnsi="Simplified Arabic" w:cs="Simplified Arabic"/>
          <w:sz w:val="24"/>
          <w:szCs w:val="24"/>
          <w:rtl/>
          <w:lang w:bidi="ar-EG"/>
        </w:rPr>
      </w:pPr>
      <w:r w:rsidRPr="00B0022B">
        <w:rPr>
          <w:rStyle w:val="FootnoteReference"/>
          <w:rFonts w:ascii="Simplified Arabic" w:hAnsi="Simplified Arabic" w:cs="Simplified Arabic"/>
          <w:sz w:val="24"/>
          <w:szCs w:val="24"/>
        </w:rPr>
        <w:footnoteRef/>
      </w:r>
      <w:r w:rsidRPr="00B0022B">
        <w:rPr>
          <w:rFonts w:ascii="Simplified Arabic" w:hAnsi="Simplified Arabic" w:cs="Simplified Arabic"/>
          <w:sz w:val="24"/>
          <w:szCs w:val="24"/>
        </w:rPr>
        <w:t xml:space="preserve"> </w:t>
      </w:r>
      <w:r w:rsidRPr="00B0022B">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الواقدي ، المصدر السابق ، ص 886 .</w:t>
      </w:r>
    </w:p>
  </w:footnote>
  <w:footnote w:id="37">
    <w:p w:rsidR="005E555A" w:rsidRPr="003048BB" w:rsidRDefault="005E555A" w:rsidP="003048BB">
      <w:pPr>
        <w:pStyle w:val="FootnoteText"/>
        <w:bidi/>
        <w:rPr>
          <w:rFonts w:ascii="Simplified Arabic" w:hAnsi="Simplified Arabic" w:cs="Simplified Arabic"/>
          <w:sz w:val="24"/>
          <w:szCs w:val="24"/>
          <w:rtl/>
          <w:lang w:bidi="ar-EG"/>
        </w:rPr>
      </w:pPr>
      <w:r w:rsidRPr="003048BB">
        <w:rPr>
          <w:rStyle w:val="FootnoteReference"/>
          <w:rFonts w:ascii="Simplified Arabic" w:hAnsi="Simplified Arabic" w:cs="Simplified Arabic"/>
          <w:sz w:val="24"/>
          <w:szCs w:val="24"/>
        </w:rPr>
        <w:footnoteRef/>
      </w:r>
      <w:r w:rsidRPr="003048BB">
        <w:rPr>
          <w:rFonts w:ascii="Simplified Arabic" w:hAnsi="Simplified Arabic" w:cs="Simplified Arabic"/>
          <w:sz w:val="24"/>
          <w:szCs w:val="24"/>
        </w:rPr>
        <w:t xml:space="preserve"> </w:t>
      </w:r>
      <w:r w:rsidRPr="003048BB">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مالك بن عوف بن سعد بن يربوع من هوازن ، قاد هوازن يوم حنين ، ثم أسلم ، وشهد القادسية وفتح دمشق ، مات سنة 20 ه تقريبًا ، ابن حبيب ، المصدر السابق ، ص 246 .</w:t>
      </w:r>
    </w:p>
  </w:footnote>
  <w:footnote w:id="38">
    <w:p w:rsidR="005E555A" w:rsidRPr="0012172E" w:rsidRDefault="005E555A" w:rsidP="0080562C">
      <w:pPr>
        <w:pStyle w:val="FootnoteText"/>
        <w:bidi/>
        <w:rPr>
          <w:rFonts w:ascii="Simplified Arabic" w:hAnsi="Simplified Arabic" w:cs="Simplified Arabic"/>
          <w:sz w:val="24"/>
          <w:szCs w:val="24"/>
          <w:rtl/>
          <w:lang w:bidi="ar-EG"/>
        </w:rPr>
      </w:pPr>
      <w:r w:rsidRPr="0012172E">
        <w:rPr>
          <w:rStyle w:val="FootnoteReference"/>
          <w:rFonts w:ascii="Simplified Arabic" w:hAnsi="Simplified Arabic" w:cs="Simplified Arabic"/>
          <w:sz w:val="24"/>
          <w:szCs w:val="24"/>
        </w:rPr>
        <w:footnoteRef/>
      </w:r>
      <w:r w:rsidRPr="0012172E">
        <w:rPr>
          <w:rFonts w:ascii="Simplified Arabic" w:hAnsi="Simplified Arabic" w:cs="Simplified Arabic"/>
          <w:sz w:val="24"/>
          <w:szCs w:val="24"/>
        </w:rPr>
        <w:t xml:space="preserve"> </w:t>
      </w:r>
      <w:r w:rsidRPr="0012172E">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w:t>
      </w:r>
      <w:r w:rsidRPr="0080562C">
        <w:rPr>
          <w:rFonts w:ascii="Simplified Arabic" w:hAnsi="Simplified Arabic" w:cs="Simplified Arabic"/>
          <w:sz w:val="24"/>
          <w:szCs w:val="24"/>
          <w:rtl/>
          <w:lang w:bidi="ar-EG"/>
        </w:rPr>
        <w:t xml:space="preserve">عبد الملك بن هشام ، ت : 213 ه </w:t>
      </w:r>
      <w:r w:rsidRPr="0080562C">
        <w:rPr>
          <w:rFonts w:ascii="Simplified Arabic" w:hAnsi="Simplified Arabic" w:cs="Simplified Arabic" w:hint="cs"/>
          <w:sz w:val="24"/>
          <w:szCs w:val="24"/>
          <w:rtl/>
          <w:lang w:bidi="ar-EG"/>
        </w:rPr>
        <w:t xml:space="preserve">/ 828 م ، السيرة النبوية ، تحقيق عمر عبد السلام تدميري ، دار الكتاب العربي ، بيروت </w:t>
      </w:r>
      <w:r w:rsidRPr="0080562C">
        <w:rPr>
          <w:rFonts w:ascii="Simplified Arabic" w:hAnsi="Simplified Arabic" w:cs="Simplified Arabic"/>
          <w:sz w:val="24"/>
          <w:szCs w:val="24"/>
          <w:rtl/>
          <w:lang w:bidi="ar-EG"/>
        </w:rPr>
        <w:t>–</w:t>
      </w:r>
      <w:r w:rsidRPr="0080562C">
        <w:rPr>
          <w:rFonts w:ascii="Simplified Arabic" w:hAnsi="Simplified Arabic" w:cs="Simplified Arabic" w:hint="cs"/>
          <w:sz w:val="24"/>
          <w:szCs w:val="24"/>
          <w:rtl/>
          <w:lang w:bidi="ar-EG"/>
        </w:rPr>
        <w:t xml:space="preserve"> لبنان ، ط3 ، 1990</w:t>
      </w:r>
      <w:r>
        <w:rPr>
          <w:rFonts w:ascii="Simplified Arabic" w:hAnsi="Simplified Arabic" w:cs="Simplified Arabic" w:hint="cs"/>
          <w:sz w:val="24"/>
          <w:szCs w:val="24"/>
          <w:rtl/>
          <w:lang w:bidi="ar-EG"/>
        </w:rPr>
        <w:t xml:space="preserve"> م ، ج4 ، ص 98 .</w:t>
      </w:r>
    </w:p>
  </w:footnote>
  <w:footnote w:id="39">
    <w:p w:rsidR="005E555A" w:rsidRPr="0080562C" w:rsidRDefault="005E555A" w:rsidP="0080562C">
      <w:pPr>
        <w:pStyle w:val="FootnoteText"/>
        <w:bidi/>
        <w:rPr>
          <w:rFonts w:ascii="Simplified Arabic" w:hAnsi="Simplified Arabic" w:cs="Simplified Arabic"/>
          <w:sz w:val="24"/>
          <w:szCs w:val="24"/>
          <w:rtl/>
          <w:lang w:bidi="ar-EG"/>
        </w:rPr>
      </w:pPr>
      <w:r w:rsidRPr="0080562C">
        <w:rPr>
          <w:rStyle w:val="FootnoteReference"/>
          <w:rFonts w:ascii="Simplified Arabic" w:hAnsi="Simplified Arabic" w:cs="Simplified Arabic"/>
          <w:sz w:val="24"/>
          <w:szCs w:val="24"/>
        </w:rPr>
        <w:footnoteRef/>
      </w:r>
      <w:r w:rsidRPr="0080562C">
        <w:rPr>
          <w:rFonts w:ascii="Simplified Arabic" w:hAnsi="Simplified Arabic" w:cs="Simplified Arabic"/>
          <w:sz w:val="24"/>
          <w:szCs w:val="24"/>
        </w:rPr>
        <w:t xml:space="preserve"> </w:t>
      </w:r>
      <w:r w:rsidRPr="0080562C">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هشام ، المصدر السابق ، ج3 ، ص 31 .</w:t>
      </w:r>
    </w:p>
  </w:footnote>
  <w:footnote w:id="40">
    <w:p w:rsidR="005E555A" w:rsidRPr="00CB24BF" w:rsidRDefault="005E555A" w:rsidP="00CB24BF">
      <w:pPr>
        <w:pStyle w:val="FootnoteText"/>
        <w:bidi/>
        <w:rPr>
          <w:rFonts w:ascii="Simplified Arabic" w:hAnsi="Simplified Arabic" w:cs="Simplified Arabic"/>
          <w:sz w:val="24"/>
          <w:szCs w:val="24"/>
          <w:rtl/>
          <w:lang w:bidi="ar-EG"/>
        </w:rPr>
      </w:pPr>
      <w:r w:rsidRPr="00CB24BF">
        <w:rPr>
          <w:rStyle w:val="FootnoteReference"/>
          <w:rFonts w:ascii="Simplified Arabic" w:hAnsi="Simplified Arabic" w:cs="Simplified Arabic"/>
          <w:sz w:val="24"/>
          <w:szCs w:val="24"/>
        </w:rPr>
        <w:footnoteRef/>
      </w:r>
      <w:r w:rsidRPr="00CB24BF">
        <w:rPr>
          <w:rFonts w:ascii="Simplified Arabic" w:hAnsi="Simplified Arabic" w:cs="Simplified Arabic"/>
          <w:sz w:val="24"/>
          <w:szCs w:val="24"/>
        </w:rPr>
        <w:t xml:space="preserve"> </w:t>
      </w:r>
      <w:r w:rsidRPr="00CB24B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المقريزي ، تقي الدين أحمد بن على ، ت : 845 ه / 1442 م ، إمتاع الأسماع بما للرسول من الأنباء والأموال والحفدة والمتاع ، تصحيح محمود محمد شاكر ، مطبعة لجنة التأليف والترجمة والنشر ، القاهرة ، 1941م ، ج 1 ، ص 408 . </w:t>
      </w:r>
    </w:p>
  </w:footnote>
  <w:footnote w:id="41">
    <w:p w:rsidR="005E555A" w:rsidRPr="00CB24BF" w:rsidRDefault="005E555A" w:rsidP="00F368F8">
      <w:pPr>
        <w:pStyle w:val="FootnoteText"/>
        <w:bidi/>
        <w:rPr>
          <w:rFonts w:ascii="Simplified Arabic" w:hAnsi="Simplified Arabic" w:cs="Simplified Arabic"/>
          <w:sz w:val="24"/>
          <w:szCs w:val="24"/>
          <w:rtl/>
          <w:lang w:bidi="ar-EG"/>
        </w:rPr>
      </w:pPr>
      <w:r w:rsidRPr="00CB24BF">
        <w:rPr>
          <w:rStyle w:val="FootnoteReference"/>
          <w:rFonts w:ascii="Simplified Arabic" w:hAnsi="Simplified Arabic" w:cs="Simplified Arabic"/>
          <w:sz w:val="24"/>
          <w:szCs w:val="24"/>
        </w:rPr>
        <w:footnoteRef/>
      </w:r>
      <w:r w:rsidRPr="00CB24BF">
        <w:rPr>
          <w:rFonts w:ascii="Simplified Arabic" w:hAnsi="Simplified Arabic" w:cs="Simplified Arabic"/>
          <w:sz w:val="24"/>
          <w:szCs w:val="24"/>
        </w:rPr>
        <w:t xml:space="preserve"> </w:t>
      </w:r>
      <w:r w:rsidRPr="00CB24BF">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w:t>
      </w:r>
      <w:r w:rsidRPr="00F368F8">
        <w:rPr>
          <w:rFonts w:ascii="Simplified Arabic" w:hAnsi="Simplified Arabic" w:cs="Simplified Arabic"/>
          <w:sz w:val="24"/>
          <w:szCs w:val="24"/>
          <w:rtl/>
          <w:lang w:bidi="ar-EG"/>
        </w:rPr>
        <w:t>ابن كثير، عمادالدين اسماعيل، ت: 774هـ / 1372 م ، البداية والنهاية ، تحقيق عبدالله بن</w:t>
      </w:r>
      <w:r>
        <w:rPr>
          <w:rFonts w:ascii="Simplified Arabic" w:hAnsi="Simplified Arabic" w:cs="Simplified Arabic" w:hint="cs"/>
          <w:sz w:val="24"/>
          <w:szCs w:val="24"/>
          <w:rtl/>
          <w:lang w:bidi="ar-EG"/>
        </w:rPr>
        <w:t xml:space="preserve"> عبد</w:t>
      </w:r>
      <w:r w:rsidRPr="00F368F8">
        <w:rPr>
          <w:rFonts w:ascii="Simplified Arabic" w:hAnsi="Simplified Arabic" w:cs="Simplified Arabic"/>
          <w:sz w:val="24"/>
          <w:szCs w:val="24"/>
          <w:rtl/>
          <w:lang w:bidi="ar-EG"/>
        </w:rPr>
        <w:t xml:space="preserve"> المحسن التركي، دار هجر ، </w:t>
      </w:r>
      <w:r>
        <w:rPr>
          <w:rFonts w:ascii="Simplified Arabic" w:hAnsi="Simplified Arabic" w:cs="Simplified Arabic"/>
          <w:sz w:val="24"/>
          <w:szCs w:val="24"/>
          <w:rtl/>
          <w:lang w:bidi="ar-EG"/>
        </w:rPr>
        <w:t>القاهرة ، الطبعة الأولى ، 1</w:t>
      </w:r>
      <w:r>
        <w:rPr>
          <w:rFonts w:ascii="Simplified Arabic" w:hAnsi="Simplified Arabic" w:cs="Simplified Arabic" w:hint="cs"/>
          <w:sz w:val="24"/>
          <w:szCs w:val="24"/>
          <w:rtl/>
          <w:lang w:bidi="ar-EG"/>
        </w:rPr>
        <w:t>99</w:t>
      </w:r>
      <w:r>
        <w:rPr>
          <w:rFonts w:ascii="Simplified Arabic" w:hAnsi="Simplified Arabic" w:cs="Simplified Arabic"/>
          <w:sz w:val="24"/>
          <w:szCs w:val="24"/>
          <w:rtl/>
          <w:lang w:bidi="ar-EG"/>
        </w:rPr>
        <w:t>8</w:t>
      </w:r>
      <w:r>
        <w:rPr>
          <w:rFonts w:ascii="Simplified Arabic" w:hAnsi="Simplified Arabic" w:cs="Simplified Arabic" w:hint="cs"/>
          <w:sz w:val="24"/>
          <w:szCs w:val="24"/>
          <w:rtl/>
          <w:lang w:bidi="ar-EG"/>
        </w:rPr>
        <w:t>م ، ج9</w:t>
      </w:r>
      <w:r>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ص 560 .</w:t>
      </w:r>
    </w:p>
  </w:footnote>
  <w:footnote w:id="42">
    <w:p w:rsidR="005E555A" w:rsidRPr="0080562C" w:rsidRDefault="005E555A" w:rsidP="0080562C">
      <w:pPr>
        <w:pStyle w:val="FootnoteText"/>
        <w:bidi/>
        <w:rPr>
          <w:rFonts w:ascii="Simplified Arabic" w:hAnsi="Simplified Arabic" w:cs="Simplified Arabic"/>
          <w:sz w:val="24"/>
          <w:szCs w:val="24"/>
          <w:rtl/>
          <w:lang w:bidi="ar-EG"/>
        </w:rPr>
      </w:pPr>
      <w:r w:rsidRPr="0080562C">
        <w:rPr>
          <w:rStyle w:val="FootnoteReference"/>
          <w:rFonts w:ascii="Simplified Arabic" w:hAnsi="Simplified Arabic" w:cs="Simplified Arabic"/>
          <w:sz w:val="24"/>
          <w:szCs w:val="24"/>
        </w:rPr>
        <w:footnoteRef/>
      </w:r>
      <w:r w:rsidRPr="0080562C">
        <w:rPr>
          <w:rFonts w:ascii="Simplified Arabic" w:hAnsi="Simplified Arabic" w:cs="Simplified Arabic"/>
          <w:sz w:val="24"/>
          <w:szCs w:val="24"/>
        </w:rPr>
        <w:t xml:space="preserve"> </w:t>
      </w:r>
      <w:r w:rsidRPr="0080562C">
        <w:rPr>
          <w:rFonts w:ascii="Simplified Arabic" w:hAnsi="Simplified Arabic" w:cs="Simplified Arabic"/>
          <w:sz w:val="24"/>
          <w:szCs w:val="24"/>
          <w:rtl/>
          <w:lang w:bidi="ar-EG"/>
        </w:rPr>
        <w:t>- ابن هشام ، السيرة النبوية ، ج3 ، ص 241 .</w:t>
      </w:r>
    </w:p>
  </w:footnote>
  <w:footnote w:id="43">
    <w:p w:rsidR="005E555A" w:rsidRPr="00BE1DB0" w:rsidRDefault="005E555A" w:rsidP="00BE1DB0">
      <w:pPr>
        <w:pStyle w:val="FootnoteText"/>
        <w:bidi/>
        <w:rPr>
          <w:rFonts w:ascii="Simplified Arabic" w:hAnsi="Simplified Arabic" w:cs="Simplified Arabic"/>
          <w:sz w:val="24"/>
          <w:szCs w:val="24"/>
          <w:rtl/>
          <w:lang w:bidi="ar-EG"/>
        </w:rPr>
      </w:pPr>
      <w:r w:rsidRPr="00BE1DB0">
        <w:rPr>
          <w:rStyle w:val="FootnoteReference"/>
          <w:rFonts w:ascii="Simplified Arabic" w:hAnsi="Simplified Arabic" w:cs="Simplified Arabic"/>
          <w:sz w:val="24"/>
          <w:szCs w:val="24"/>
        </w:rPr>
        <w:footnoteRef/>
      </w:r>
      <w:r w:rsidRPr="00BE1DB0">
        <w:rPr>
          <w:rFonts w:ascii="Simplified Arabic" w:hAnsi="Simplified Arabic" w:cs="Simplified Arabic"/>
          <w:sz w:val="24"/>
          <w:szCs w:val="24"/>
        </w:rPr>
        <w:t xml:space="preserve"> </w:t>
      </w:r>
      <w:r w:rsidRPr="00BE1DB0">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ابن هشام ، المصدر السابق ، ص 194 .</w:t>
      </w:r>
    </w:p>
  </w:footnote>
  <w:footnote w:id="44">
    <w:p w:rsidR="005E555A" w:rsidRPr="00D22F34" w:rsidRDefault="005E555A" w:rsidP="00D22F34">
      <w:pPr>
        <w:pStyle w:val="FootnoteText"/>
        <w:bidi/>
        <w:rPr>
          <w:rFonts w:ascii="Simplified Arabic" w:hAnsi="Simplified Arabic" w:cs="Simplified Arabic"/>
          <w:sz w:val="24"/>
          <w:szCs w:val="24"/>
          <w:rtl/>
          <w:lang w:bidi="ar-EG"/>
        </w:rPr>
      </w:pPr>
      <w:r w:rsidRPr="00D22F34">
        <w:rPr>
          <w:rStyle w:val="FootnoteReference"/>
          <w:rFonts w:ascii="Simplified Arabic" w:hAnsi="Simplified Arabic" w:cs="Simplified Arabic"/>
          <w:sz w:val="24"/>
          <w:szCs w:val="24"/>
        </w:rPr>
        <w:footnoteRef/>
      </w:r>
      <w:r w:rsidRPr="00D22F34">
        <w:rPr>
          <w:rFonts w:ascii="Simplified Arabic" w:hAnsi="Simplified Arabic" w:cs="Simplified Arabic"/>
          <w:sz w:val="24"/>
          <w:szCs w:val="24"/>
        </w:rPr>
        <w:t xml:space="preserve"> </w:t>
      </w:r>
      <w:r w:rsidRPr="00D22F34">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سعد ، محمد بن سعد بن منيع الزهري ، ت : 230 ه / 845 م ، كتاب الطبقات الكبير ، تحقيق على محمد عمر ، مكتبة الخانجي ، القاهرة ، ط1 ، 2001 م ، ج2 ، ص71 .</w:t>
      </w:r>
    </w:p>
  </w:footnote>
  <w:footnote w:id="45">
    <w:p w:rsidR="005E555A" w:rsidRPr="00767099" w:rsidRDefault="005E555A" w:rsidP="00767099">
      <w:pPr>
        <w:pStyle w:val="FootnoteText"/>
        <w:bidi/>
        <w:rPr>
          <w:rFonts w:ascii="Simplified Arabic" w:hAnsi="Simplified Arabic" w:cs="Simplified Arabic"/>
          <w:sz w:val="24"/>
          <w:szCs w:val="24"/>
          <w:rtl/>
          <w:lang w:bidi="ar-EG"/>
        </w:rPr>
      </w:pPr>
      <w:r w:rsidRPr="00767099">
        <w:rPr>
          <w:rStyle w:val="FootnoteReference"/>
          <w:rFonts w:ascii="Simplified Arabic" w:hAnsi="Simplified Arabic" w:cs="Simplified Arabic"/>
          <w:sz w:val="24"/>
          <w:szCs w:val="24"/>
        </w:rPr>
        <w:footnoteRef/>
      </w:r>
      <w:r w:rsidRPr="00767099">
        <w:rPr>
          <w:rFonts w:ascii="Simplified Arabic" w:hAnsi="Simplified Arabic" w:cs="Simplified Arabic"/>
          <w:sz w:val="24"/>
          <w:szCs w:val="24"/>
        </w:rPr>
        <w:t xml:space="preserve"> </w:t>
      </w:r>
      <w:r w:rsidRPr="00767099">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واطيلة ، نجمة ونيس سعد ، عمليات السبي في بلاد المغرب الإسلامي من الفتح حتى نهاية الدولة الأموية ، رسالة ماجستير ، جامعة طرابلس ، ليبيا ، 2012م .</w:t>
      </w:r>
    </w:p>
  </w:footnote>
  <w:footnote w:id="46">
    <w:p w:rsidR="005E555A" w:rsidRPr="00C45413" w:rsidRDefault="005E555A" w:rsidP="00126CD7">
      <w:pPr>
        <w:pStyle w:val="FootnoteText"/>
        <w:bidi/>
        <w:rPr>
          <w:rFonts w:ascii="Simplified Arabic" w:hAnsi="Simplified Arabic" w:cs="Simplified Arabic"/>
          <w:sz w:val="24"/>
          <w:szCs w:val="24"/>
          <w:rtl/>
          <w:lang w:bidi="ar-EG"/>
        </w:rPr>
      </w:pPr>
      <w:r w:rsidRPr="00C45413">
        <w:rPr>
          <w:rStyle w:val="FootnoteReference"/>
          <w:rFonts w:ascii="Simplified Arabic" w:hAnsi="Simplified Arabic" w:cs="Simplified Arabic"/>
          <w:sz w:val="24"/>
          <w:szCs w:val="24"/>
        </w:rPr>
        <w:footnoteRef/>
      </w:r>
      <w:r w:rsidRPr="00C45413">
        <w:rPr>
          <w:rFonts w:ascii="Simplified Arabic" w:hAnsi="Simplified Arabic" w:cs="Simplified Arabic"/>
          <w:sz w:val="24"/>
          <w:szCs w:val="24"/>
        </w:rPr>
        <w:t xml:space="preserve"> </w:t>
      </w:r>
      <w:r>
        <w:rPr>
          <w:rFonts w:ascii="Simplified Arabic" w:hAnsi="Simplified Arabic" w:cs="Simplified Arabic" w:hint="cs"/>
          <w:sz w:val="24"/>
          <w:szCs w:val="24"/>
          <w:rtl/>
        </w:rPr>
        <w:t>- الطبري ، تاريخ الطبري ، ج3 ، ص 251 ؛  ابن كثير ، البداية والنهاية ، ج9 ، ص 447 وما بعدها .</w:t>
      </w:r>
    </w:p>
  </w:footnote>
  <w:footnote w:id="47">
    <w:p w:rsidR="005E555A" w:rsidRPr="00752E29" w:rsidRDefault="005E555A" w:rsidP="00752E29">
      <w:pPr>
        <w:pStyle w:val="FootnoteText"/>
        <w:bidi/>
        <w:rPr>
          <w:rFonts w:ascii="Simplified Arabic" w:hAnsi="Simplified Arabic" w:cs="Simplified Arabic"/>
          <w:sz w:val="24"/>
          <w:szCs w:val="24"/>
          <w:rtl/>
          <w:lang w:bidi="ar-EG"/>
        </w:rPr>
      </w:pPr>
      <w:r w:rsidRPr="00752E29">
        <w:rPr>
          <w:rStyle w:val="FootnoteReference"/>
          <w:rFonts w:ascii="Simplified Arabic" w:hAnsi="Simplified Arabic" w:cs="Simplified Arabic"/>
          <w:sz w:val="24"/>
          <w:szCs w:val="24"/>
        </w:rPr>
        <w:footnoteRef/>
      </w:r>
      <w:r w:rsidRPr="00752E29">
        <w:rPr>
          <w:rFonts w:ascii="Simplified Arabic" w:hAnsi="Simplified Arabic" w:cs="Simplified Arabic"/>
          <w:sz w:val="24"/>
          <w:szCs w:val="24"/>
        </w:rPr>
        <w:t xml:space="preserve"> </w:t>
      </w:r>
      <w:r>
        <w:rPr>
          <w:rFonts w:ascii="Simplified Arabic" w:hAnsi="Simplified Arabic" w:cs="Simplified Arabic" w:hint="cs"/>
          <w:sz w:val="24"/>
          <w:szCs w:val="24"/>
          <w:rtl/>
        </w:rPr>
        <w:t>- ابن كثير ، نفس المصدر ، ج9 ، ص 592 .</w:t>
      </w:r>
    </w:p>
  </w:footnote>
  <w:footnote w:id="48">
    <w:p w:rsidR="005E555A" w:rsidRPr="00BB4885" w:rsidRDefault="005E555A" w:rsidP="00BB4885">
      <w:pPr>
        <w:pStyle w:val="FootnoteText"/>
        <w:bidi/>
        <w:rPr>
          <w:rFonts w:ascii="Simplified Arabic" w:hAnsi="Simplified Arabic" w:cs="Simplified Arabic"/>
          <w:sz w:val="24"/>
          <w:szCs w:val="24"/>
          <w:rtl/>
          <w:lang w:bidi="ar-EG"/>
        </w:rPr>
      </w:pPr>
      <w:r w:rsidRPr="00BB4885">
        <w:rPr>
          <w:rStyle w:val="FootnoteReference"/>
          <w:rFonts w:ascii="Simplified Arabic" w:hAnsi="Simplified Arabic" w:cs="Simplified Arabic"/>
          <w:sz w:val="24"/>
          <w:szCs w:val="24"/>
        </w:rPr>
        <w:footnoteRef/>
      </w:r>
      <w:r w:rsidRPr="00BB4885">
        <w:rPr>
          <w:rFonts w:ascii="Simplified Arabic" w:hAnsi="Simplified Arabic" w:cs="Simplified Arabic"/>
          <w:sz w:val="24"/>
          <w:szCs w:val="24"/>
          <w:rtl/>
        </w:rPr>
        <w:t>-</w:t>
      </w:r>
      <w:r>
        <w:rPr>
          <w:rFonts w:ascii="Simplified Arabic" w:hAnsi="Simplified Arabic" w:cs="Simplified Arabic" w:hint="cs"/>
          <w:sz w:val="24"/>
          <w:szCs w:val="24"/>
          <w:rtl/>
        </w:rPr>
        <w:t xml:space="preserve">  ابن كثير ، البداية والنهاية ، ج9 ، ص 598 </w:t>
      </w:r>
      <w:r>
        <w:rPr>
          <w:rFonts w:ascii="Simplified Arabic" w:hAnsi="Simplified Arabic" w:cs="Simplified Arabic"/>
          <w:sz w:val="24"/>
          <w:szCs w:val="24"/>
          <w:rtl/>
        </w:rPr>
        <w:t>–</w:t>
      </w:r>
      <w:r>
        <w:rPr>
          <w:rFonts w:ascii="Simplified Arabic" w:hAnsi="Simplified Arabic" w:cs="Simplified Arabic" w:hint="cs"/>
          <w:sz w:val="24"/>
          <w:szCs w:val="24"/>
          <w:rtl/>
        </w:rPr>
        <w:t xml:space="preserve"> 599 .</w:t>
      </w:r>
    </w:p>
  </w:footnote>
  <w:footnote w:id="49">
    <w:p w:rsidR="005E555A" w:rsidRPr="00BB4885" w:rsidRDefault="005E555A" w:rsidP="00BB4885">
      <w:pPr>
        <w:pStyle w:val="FootnoteText"/>
        <w:bidi/>
        <w:rPr>
          <w:rFonts w:ascii="Simplified Arabic" w:hAnsi="Simplified Arabic" w:cs="Simplified Arabic"/>
          <w:sz w:val="24"/>
          <w:szCs w:val="24"/>
          <w:rtl/>
          <w:lang w:bidi="ar-EG"/>
        </w:rPr>
      </w:pPr>
      <w:r w:rsidRPr="00BB4885">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xml:space="preserve">- ابن كثير ، نفس المصدر ، ج9 ، ص 631 . </w:t>
      </w:r>
    </w:p>
  </w:footnote>
  <w:footnote w:id="50">
    <w:p w:rsidR="005E555A" w:rsidRPr="001A215E" w:rsidRDefault="005E555A" w:rsidP="00BB4885">
      <w:pPr>
        <w:pStyle w:val="FootnoteText"/>
        <w:bidi/>
        <w:rPr>
          <w:rFonts w:ascii="Simplified Arabic" w:hAnsi="Simplified Arabic" w:cs="Simplified Arabic"/>
          <w:sz w:val="24"/>
          <w:szCs w:val="24"/>
          <w:rtl/>
          <w:lang w:bidi="ar-EG"/>
        </w:rPr>
      </w:pPr>
      <w:r w:rsidRPr="001A215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rPr>
        <w:t>-  نفسه ، ص 588 .</w:t>
      </w:r>
    </w:p>
  </w:footnote>
  <w:footnote w:id="51">
    <w:p w:rsidR="005E555A" w:rsidRPr="00417181" w:rsidRDefault="005E555A" w:rsidP="00417181">
      <w:pPr>
        <w:pStyle w:val="FootnoteText"/>
        <w:bidi/>
        <w:rPr>
          <w:rFonts w:ascii="Simplified Arabic" w:hAnsi="Simplified Arabic" w:cs="Simplified Arabic"/>
          <w:sz w:val="24"/>
          <w:szCs w:val="24"/>
          <w:rtl/>
          <w:lang w:bidi="ar-EG"/>
        </w:rPr>
      </w:pPr>
      <w:r w:rsidRPr="00417181">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البلاذري ، فتوح البلدان ، ص 193 .</w:t>
      </w:r>
    </w:p>
  </w:footnote>
  <w:footnote w:id="52">
    <w:p w:rsidR="005E555A" w:rsidRPr="001A215E" w:rsidRDefault="005E555A" w:rsidP="001A215E">
      <w:pPr>
        <w:pStyle w:val="FootnoteText"/>
        <w:bidi/>
        <w:rPr>
          <w:rFonts w:ascii="Simplified Arabic" w:hAnsi="Simplified Arabic" w:cs="Simplified Arabic"/>
          <w:sz w:val="24"/>
          <w:szCs w:val="24"/>
          <w:rtl/>
          <w:lang w:bidi="ar-EG"/>
        </w:rPr>
      </w:pPr>
      <w:r w:rsidRPr="001A215E">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ابن كثير ، نفسه ، ج10 ، ص 93 .</w:t>
      </w:r>
    </w:p>
  </w:footnote>
  <w:footnote w:id="53">
    <w:p w:rsidR="005E555A" w:rsidRPr="00714120" w:rsidRDefault="005E555A" w:rsidP="00A41463">
      <w:pPr>
        <w:pStyle w:val="FootnoteText"/>
        <w:bidi/>
        <w:jc w:val="both"/>
        <w:rPr>
          <w:rFonts w:ascii="Simplified Arabic" w:hAnsi="Simplified Arabic" w:cs="Simplified Arabic"/>
          <w:sz w:val="24"/>
          <w:szCs w:val="24"/>
          <w:rtl/>
          <w:lang w:bidi="ar-EG"/>
        </w:rPr>
      </w:pPr>
      <w:r w:rsidRPr="00714120">
        <w:rPr>
          <w:rStyle w:val="FootnoteReference"/>
          <w:rFonts w:ascii="Simplified Arabic" w:hAnsi="Simplified Arabic" w:cs="Simplified Arabic"/>
          <w:sz w:val="24"/>
          <w:szCs w:val="24"/>
        </w:rPr>
        <w:footnoteRef/>
      </w:r>
      <w:r w:rsidRPr="00714120">
        <w:rPr>
          <w:rFonts w:ascii="Simplified Arabic" w:hAnsi="Simplified Arabic" w:cs="Simplified Arabic"/>
          <w:sz w:val="24"/>
          <w:szCs w:val="24"/>
        </w:rPr>
        <w:t xml:space="preserve"> </w:t>
      </w:r>
      <w:r w:rsidRPr="00714120">
        <w:rPr>
          <w:rFonts w:ascii="Simplified Arabic" w:hAnsi="Simplified Arabic" w:cs="Simplified Arabic"/>
          <w:sz w:val="24"/>
          <w:szCs w:val="24"/>
          <w:rtl/>
        </w:rPr>
        <w:t xml:space="preserve"> - </w:t>
      </w:r>
      <w:r w:rsidRPr="00714120">
        <w:rPr>
          <w:rFonts w:ascii="Simplified Arabic" w:hAnsi="Simplified Arabic" w:cs="Simplified Arabic"/>
          <w:sz w:val="24"/>
          <w:szCs w:val="24"/>
          <w:rtl/>
          <w:lang w:bidi="ar-EG"/>
        </w:rPr>
        <w:t>هو عنبسة بن إسحاق بن شمر بن عبيد ، من بني حنبل بن بجالة الضبي ، أبو حاتم ، من قواد بني العباس</w:t>
      </w:r>
      <w:r w:rsidRPr="00714120">
        <w:rPr>
          <w:rFonts w:ascii="Simplified Arabic" w:hAnsi="Simplified Arabic" w:cs="Simplified Arabic" w:hint="cs"/>
          <w:sz w:val="24"/>
          <w:szCs w:val="24"/>
          <w:rtl/>
          <w:lang w:bidi="ar-EG"/>
        </w:rPr>
        <w:t xml:space="preserve"> من أهل البصرة ولاة المأمون إمرة الرقة ثم ولاة المنتصر مصر سنة 238 ه / 853 م وصرف عنها سنة 242 ه / 856 م فعاد إلى العراق سنة 244ه / 858 م . انظر اليعقوبي ،</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أحمد</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اسحاق</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أبي</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يعقوب</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جعفر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وهب</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واضح</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ت</w:t>
      </w:r>
      <w:r w:rsidRPr="00714120">
        <w:rPr>
          <w:rFonts w:ascii="Simplified Arabic" w:hAnsi="Simplified Arabic" w:cs="Simplified Arabic"/>
          <w:sz w:val="24"/>
          <w:szCs w:val="24"/>
          <w:rtl/>
          <w:lang w:bidi="ar-EG"/>
        </w:rPr>
        <w:t xml:space="preserve"> : </w:t>
      </w:r>
      <w:r w:rsidRPr="00714120">
        <w:rPr>
          <w:rFonts w:ascii="Simplified Arabic" w:hAnsi="Simplified Arabic" w:cs="Simplified Arabic" w:hint="cs"/>
          <w:sz w:val="24"/>
          <w:szCs w:val="24"/>
          <w:rtl/>
          <w:lang w:bidi="ar-EG"/>
        </w:rPr>
        <w:t>بعد</w:t>
      </w:r>
      <w:r w:rsidRPr="00714120">
        <w:rPr>
          <w:rFonts w:ascii="Simplified Arabic" w:hAnsi="Simplified Arabic" w:cs="Simplified Arabic"/>
          <w:sz w:val="24"/>
          <w:szCs w:val="24"/>
          <w:rtl/>
          <w:lang w:bidi="ar-EG"/>
        </w:rPr>
        <w:t xml:space="preserve"> 292 </w:t>
      </w:r>
      <w:r w:rsidRPr="00714120">
        <w:rPr>
          <w:rFonts w:ascii="Simplified Arabic" w:hAnsi="Simplified Arabic" w:cs="Simplified Arabic" w:hint="cs"/>
          <w:sz w:val="24"/>
          <w:szCs w:val="24"/>
          <w:rtl/>
          <w:lang w:bidi="ar-EG"/>
        </w:rPr>
        <w:t>ه</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تاريخ</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اليعقوبي</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دار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صادر</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بيروت</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لبنان</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w:t>
      </w:r>
      <w:r w:rsidRPr="00714120">
        <w:rPr>
          <w:rFonts w:ascii="Simplified Arabic" w:hAnsi="Simplified Arabic" w:cs="Simplified Arabic"/>
          <w:sz w:val="24"/>
          <w:szCs w:val="24"/>
          <w:rtl/>
          <w:lang w:bidi="ar-EG"/>
        </w:rPr>
        <w:t xml:space="preserve"> 1379 </w:t>
      </w:r>
      <w:r w:rsidRPr="00714120">
        <w:rPr>
          <w:rFonts w:ascii="Simplified Arabic" w:hAnsi="Simplified Arabic" w:cs="Simplified Arabic" w:hint="cs"/>
          <w:sz w:val="24"/>
          <w:szCs w:val="24"/>
          <w:rtl/>
          <w:lang w:bidi="ar-EG"/>
        </w:rPr>
        <w:t>ه</w:t>
      </w:r>
      <w:r w:rsidRPr="00714120">
        <w:rPr>
          <w:rFonts w:ascii="Simplified Arabic" w:hAnsi="Simplified Arabic" w:cs="Simplified Arabic"/>
          <w:sz w:val="24"/>
          <w:szCs w:val="24"/>
          <w:rtl/>
          <w:lang w:bidi="ar-EG"/>
        </w:rPr>
        <w:t xml:space="preserve"> / 1960</w:t>
      </w:r>
      <w:r w:rsidRPr="00714120">
        <w:rPr>
          <w:rFonts w:ascii="Simplified Arabic" w:hAnsi="Simplified Arabic" w:cs="Simplified Arabic" w:hint="cs"/>
          <w:sz w:val="24"/>
          <w:szCs w:val="24"/>
          <w:rtl/>
          <w:lang w:bidi="ar-EG"/>
        </w:rPr>
        <w:t>م</w:t>
      </w:r>
      <w:r w:rsidRPr="00714120">
        <w:rPr>
          <w:rFonts w:ascii="Simplified Arabic" w:hAnsi="Simplified Arabic" w:cs="Simplified Arabic"/>
          <w:sz w:val="24"/>
          <w:szCs w:val="24"/>
          <w:rtl/>
          <w:lang w:bidi="ar-EG"/>
        </w:rPr>
        <w:t xml:space="preserve"> </w:t>
      </w:r>
      <w:r w:rsidRPr="00714120">
        <w:rPr>
          <w:rFonts w:ascii="Simplified Arabic" w:hAnsi="Simplified Arabic" w:cs="Simplified Arabic" w:hint="cs"/>
          <w:sz w:val="24"/>
          <w:szCs w:val="24"/>
          <w:rtl/>
          <w:lang w:bidi="ar-EG"/>
        </w:rPr>
        <w:t>؛ الكندي</w:t>
      </w:r>
      <w:r>
        <w:rPr>
          <w:rFonts w:ascii="Simplified Arabic" w:hAnsi="Simplified Arabic" w:cs="Simplified Arabic" w:hint="cs"/>
          <w:sz w:val="24"/>
          <w:szCs w:val="24"/>
          <w:rtl/>
          <w:lang w:bidi="ar-EG"/>
        </w:rPr>
        <w:t xml:space="preserve"> ، </w:t>
      </w:r>
      <w:r w:rsidRPr="00A41463">
        <w:rPr>
          <w:rFonts w:ascii="Simplified Arabic" w:hAnsi="Simplified Arabic" w:cs="Simplified Arabic"/>
          <w:sz w:val="24"/>
          <w:szCs w:val="24"/>
          <w:rtl/>
        </w:rPr>
        <w:t xml:space="preserve">أبي عمر محمد بن يوسف الكندي المصري ، </w:t>
      </w:r>
      <w:r w:rsidRPr="00A41463">
        <w:rPr>
          <w:rFonts w:ascii="Simplified Arabic" w:hAnsi="Simplified Arabic" w:cs="Simplified Arabic"/>
          <w:sz w:val="24"/>
          <w:szCs w:val="24"/>
          <w:rtl/>
          <w:lang w:bidi="ar-EG"/>
        </w:rPr>
        <w:t xml:space="preserve">ت 350 ه / 961 م </w:t>
      </w:r>
      <w:r w:rsidRPr="00A41463">
        <w:rPr>
          <w:rFonts w:ascii="Simplified Arabic" w:hAnsi="Simplified Arabic" w:cs="Simplified Arabic"/>
          <w:sz w:val="24"/>
          <w:szCs w:val="24"/>
          <w:rtl/>
        </w:rPr>
        <w:t>، الولاة وكتاب القضاة ، مطبعة الآبا اليسوعيين ، بيروت ، 1908 م</w:t>
      </w:r>
      <w:r>
        <w:rPr>
          <w:rFonts w:ascii="Simplified Arabic" w:hAnsi="Simplified Arabic" w:cs="Simplified Arabic" w:hint="cs"/>
          <w:sz w:val="24"/>
          <w:szCs w:val="24"/>
          <w:rtl/>
          <w:lang w:bidi="ar-EG"/>
        </w:rPr>
        <w:t xml:space="preserve"> </w:t>
      </w:r>
      <w:r w:rsidRPr="00714120">
        <w:rPr>
          <w:rFonts w:ascii="Simplified Arabic" w:hAnsi="Simplified Arabic" w:cs="Simplified Arabic" w:hint="cs"/>
          <w:sz w:val="24"/>
          <w:szCs w:val="24"/>
          <w:rtl/>
          <w:lang w:bidi="ar-EG"/>
        </w:rPr>
        <w:t xml:space="preserve">، ص 200 ؛ الزركلي ، </w:t>
      </w:r>
      <w:r w:rsidRPr="00A41463">
        <w:rPr>
          <w:rFonts w:ascii="Simplified Arabic" w:hAnsi="Simplified Arabic" w:cs="Simplified Arabic"/>
          <w:sz w:val="24"/>
          <w:szCs w:val="24"/>
          <w:rtl/>
          <w:lang w:bidi="ar-EG"/>
        </w:rPr>
        <w:t xml:space="preserve">خير الدين الزركلي ، الأعلام ، دار العلم للملايين ، بيروت – لبنان ، ط15 ، 2002 م </w:t>
      </w:r>
      <w:r>
        <w:rPr>
          <w:rFonts w:ascii="Simplified Arabic" w:hAnsi="Simplified Arabic" w:cs="Simplified Arabic" w:hint="cs"/>
          <w:sz w:val="24"/>
          <w:szCs w:val="24"/>
          <w:rtl/>
          <w:lang w:bidi="ar-EG"/>
        </w:rPr>
        <w:t>، ج5 ، ص 91 .</w:t>
      </w:r>
    </w:p>
  </w:footnote>
  <w:footnote w:id="54">
    <w:p w:rsidR="005E555A" w:rsidRPr="00E71138" w:rsidRDefault="005E555A" w:rsidP="00753100">
      <w:pPr>
        <w:pStyle w:val="FootnoteText"/>
        <w:bidi/>
        <w:jc w:val="both"/>
        <w:rPr>
          <w:rFonts w:ascii="Simplified Arabic" w:hAnsi="Simplified Arabic" w:cs="Simplified Arabic"/>
          <w:sz w:val="24"/>
          <w:szCs w:val="24"/>
          <w:rtl/>
          <w:lang w:bidi="ar-EG"/>
        </w:rPr>
      </w:pPr>
      <w:r w:rsidRPr="00E71138">
        <w:rPr>
          <w:rStyle w:val="FootnoteReference"/>
          <w:rFonts w:ascii="Simplified Arabic" w:hAnsi="Simplified Arabic" w:cs="Simplified Arabic"/>
          <w:sz w:val="24"/>
          <w:szCs w:val="24"/>
        </w:rPr>
        <w:footnoteRef/>
      </w:r>
      <w:r w:rsidRPr="00E71138">
        <w:rPr>
          <w:rFonts w:ascii="Simplified Arabic" w:hAnsi="Simplified Arabic" w:cs="Simplified Arabic"/>
          <w:sz w:val="24"/>
          <w:szCs w:val="24"/>
        </w:rPr>
        <w:t xml:space="preserve"> </w:t>
      </w:r>
      <w:r w:rsidRPr="00E71138">
        <w:rPr>
          <w:rFonts w:ascii="Simplified Arabic" w:hAnsi="Simplified Arabic" w:cs="Simplified Arabic"/>
          <w:sz w:val="24"/>
          <w:szCs w:val="24"/>
          <w:rtl/>
        </w:rPr>
        <w:t xml:space="preserve"> </w:t>
      </w:r>
      <w:r w:rsidRPr="00E71138">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ابن الأثير ، الكامل ، ج6 ، ص 117 ؛ ابن تغري يردي ، </w:t>
      </w:r>
      <w:r w:rsidRPr="007E7F9F">
        <w:rPr>
          <w:rFonts w:ascii="Simplified Arabic" w:hAnsi="Simplified Arabic" w:cs="Simplified Arabic" w:hint="cs"/>
          <w:sz w:val="24"/>
          <w:szCs w:val="24"/>
          <w:rtl/>
          <w:lang w:bidi="ar-EG"/>
        </w:rPr>
        <w:t>يوسف</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تغري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بردي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الأتابكي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جمال</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الدين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ابو</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المحاسن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w:t>
      </w:r>
      <w:r w:rsidRPr="007E7F9F">
        <w:rPr>
          <w:rFonts w:ascii="Simplified Arabic" w:hAnsi="Simplified Arabic" w:cs="Simplified Arabic"/>
          <w:sz w:val="24"/>
          <w:szCs w:val="24"/>
          <w:rtl/>
          <w:lang w:bidi="ar-EG"/>
        </w:rPr>
        <w:t xml:space="preserve"> : 874 </w:t>
      </w:r>
      <w:r w:rsidRPr="007E7F9F">
        <w:rPr>
          <w:rFonts w:ascii="Simplified Arabic" w:hAnsi="Simplified Arabic" w:cs="Simplified Arabic" w:hint="cs"/>
          <w:sz w:val="24"/>
          <w:szCs w:val="24"/>
          <w:rtl/>
          <w:lang w:bidi="ar-EG"/>
        </w:rPr>
        <w:t>هـ</w:t>
      </w:r>
      <w:r w:rsidRPr="007E7F9F">
        <w:rPr>
          <w:rFonts w:ascii="Simplified Arabic" w:hAnsi="Simplified Arabic" w:cs="Simplified Arabic"/>
          <w:sz w:val="24"/>
          <w:szCs w:val="24"/>
          <w:rtl/>
          <w:lang w:bidi="ar-EG"/>
        </w:rPr>
        <w:t xml:space="preserve"> - 1470 </w:t>
      </w:r>
      <w:r w:rsidRPr="007E7F9F">
        <w:rPr>
          <w:rFonts w:ascii="Simplified Arabic" w:hAnsi="Simplified Arabic" w:cs="Simplified Arabic" w:hint="cs"/>
          <w:sz w:val="24"/>
          <w:szCs w:val="24"/>
          <w:rtl/>
          <w:lang w:bidi="ar-EG"/>
        </w:rPr>
        <w:t>م</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النجوم</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الزاهرة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في</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ملوك</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مصر</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والقاهرة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تحقيق</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محمد</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حسين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شمس</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الدين،</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دار</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الكتب</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العلمية</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بيروت</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لبنان</w:t>
      </w:r>
      <w:r>
        <w:rPr>
          <w:rFonts w:ascii="Simplified Arabic" w:hAnsi="Simplified Arabic" w:cs="Simplified Arabic" w:hint="cs"/>
          <w:sz w:val="24"/>
          <w:szCs w:val="24"/>
          <w:rtl/>
          <w:lang w:bidi="ar-EG"/>
        </w:rPr>
        <w:t xml:space="preserve">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w:t>
      </w:r>
      <w:r w:rsidRPr="007E7F9F">
        <w:rPr>
          <w:rFonts w:ascii="Simplified Arabic" w:hAnsi="Simplified Arabic" w:cs="Simplified Arabic" w:hint="cs"/>
          <w:sz w:val="24"/>
          <w:szCs w:val="24"/>
          <w:rtl/>
          <w:lang w:bidi="ar-EG"/>
        </w:rPr>
        <w:t>ط</w:t>
      </w:r>
      <w:r w:rsidRPr="007E7F9F">
        <w:rPr>
          <w:rFonts w:ascii="Simplified Arabic" w:hAnsi="Simplified Arabic" w:cs="Simplified Arabic"/>
          <w:sz w:val="24"/>
          <w:szCs w:val="24"/>
          <w:rtl/>
          <w:lang w:bidi="ar-EG"/>
        </w:rPr>
        <w:t xml:space="preserve">1 </w:t>
      </w:r>
      <w:r w:rsidRPr="007E7F9F">
        <w:rPr>
          <w:rFonts w:ascii="Simplified Arabic" w:hAnsi="Simplified Arabic" w:cs="Simplified Arabic" w:hint="cs"/>
          <w:sz w:val="24"/>
          <w:szCs w:val="24"/>
          <w:rtl/>
          <w:lang w:bidi="ar-EG"/>
        </w:rPr>
        <w:t>،</w:t>
      </w:r>
      <w:r w:rsidRPr="007E7F9F">
        <w:rPr>
          <w:rFonts w:ascii="Simplified Arabic" w:hAnsi="Simplified Arabic" w:cs="Simplified Arabic"/>
          <w:sz w:val="24"/>
          <w:szCs w:val="24"/>
          <w:rtl/>
          <w:lang w:bidi="ar-EG"/>
        </w:rPr>
        <w:t xml:space="preserve"> 1992 </w:t>
      </w:r>
      <w:r w:rsidRPr="007E7F9F">
        <w:rPr>
          <w:rFonts w:ascii="Simplified Arabic" w:hAnsi="Simplified Arabic" w:cs="Simplified Arabic" w:hint="cs"/>
          <w:sz w:val="24"/>
          <w:szCs w:val="24"/>
          <w:rtl/>
          <w:lang w:bidi="ar-EG"/>
        </w:rPr>
        <w:t>م</w:t>
      </w:r>
      <w:r>
        <w:rPr>
          <w:rFonts w:ascii="Simplified Arabic" w:hAnsi="Simplified Arabic" w:cs="Simplified Arabic" w:hint="cs"/>
          <w:sz w:val="24"/>
          <w:szCs w:val="24"/>
          <w:rtl/>
          <w:lang w:bidi="ar-EG"/>
        </w:rPr>
        <w:t xml:space="preserve"> ، ج2 ، ص 355 </w:t>
      </w:r>
      <w:r w:rsidRPr="007E7F9F">
        <w:rPr>
          <w:rFonts w:ascii="Simplified Arabic" w:hAnsi="Simplified Arabic" w:cs="Simplified Arabic" w:hint="cs"/>
          <w:sz w:val="24"/>
          <w:szCs w:val="24"/>
          <w:rtl/>
          <w:lang w:bidi="ar-EG"/>
        </w:rPr>
        <w:t>؛ الشيال ، جمال الدين الشيال ، مجمل تاريخ دمياط سياسيًا وإقتصاديًا ، مؤسسة هنداوي ، القاهرة ، 2019 ، ص 15 .</w:t>
      </w:r>
    </w:p>
  </w:footnote>
  <w:footnote w:id="55">
    <w:p w:rsidR="00330B74" w:rsidRPr="00330B74" w:rsidRDefault="00330B74" w:rsidP="00330B74">
      <w:pPr>
        <w:pStyle w:val="FootnoteText"/>
        <w:bidi/>
        <w:rPr>
          <w:rtl/>
          <w:lang w:bidi="ar-EG"/>
        </w:rPr>
      </w:pPr>
      <w:r>
        <w:rPr>
          <w:rStyle w:val="FootnoteReference"/>
        </w:rPr>
        <w:footnoteRef/>
      </w:r>
      <w:r>
        <w:t xml:space="preserve"> </w:t>
      </w:r>
      <w:r>
        <w:rPr>
          <w:rFonts w:hint="cs"/>
          <w:rtl/>
          <w:lang w:bidi="ar-EG"/>
        </w:rPr>
        <w:t xml:space="preserve"> </w:t>
      </w:r>
    </w:p>
  </w:footnote>
  <w:footnote w:id="56">
    <w:p w:rsidR="005E555A" w:rsidRPr="00897794" w:rsidRDefault="005E555A" w:rsidP="00897794">
      <w:pPr>
        <w:pStyle w:val="FootnoteText"/>
        <w:bidi/>
        <w:jc w:val="both"/>
        <w:rPr>
          <w:rFonts w:ascii="Simplified Arabic" w:hAnsi="Simplified Arabic" w:cs="Simplified Arabic"/>
          <w:sz w:val="24"/>
          <w:szCs w:val="24"/>
          <w:rtl/>
          <w:lang w:bidi="ar-EG"/>
        </w:rPr>
      </w:pPr>
      <w:r w:rsidRPr="00897794">
        <w:rPr>
          <w:rStyle w:val="FootnoteReference"/>
          <w:rFonts w:ascii="Simplified Arabic" w:hAnsi="Simplified Arabic" w:cs="Simplified Arabic"/>
          <w:sz w:val="24"/>
          <w:szCs w:val="24"/>
        </w:rPr>
        <w:footnoteRef/>
      </w:r>
      <w:r w:rsidRPr="00897794">
        <w:rPr>
          <w:rFonts w:ascii="Simplified Arabic" w:hAnsi="Simplified Arabic" w:cs="Simplified Arabic"/>
          <w:sz w:val="24"/>
          <w:szCs w:val="24"/>
        </w:rPr>
        <w:t xml:space="preserve"> </w:t>
      </w:r>
      <w:r w:rsidRPr="00897794">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ميخائيل الثالث : من الأسرة العامورية ، تولى عرش الأمبراطورية البيزنطية بعد وفاة أبيه ميخائيل الثاني في عام 227ه / 842 م ، وكان صغير السن فقامت بالوصاية عليه أمه ثيودورا ، ابن العبري ، </w:t>
      </w:r>
      <w:r w:rsidRPr="00B85BED">
        <w:rPr>
          <w:rFonts w:ascii="Simplified Arabic" w:hAnsi="Simplified Arabic" w:cs="Simplified Arabic"/>
          <w:sz w:val="24"/>
          <w:szCs w:val="24"/>
          <w:rtl/>
          <w:lang w:bidi="ar-EG"/>
        </w:rPr>
        <w:t>46)</w:t>
      </w:r>
      <w:r w:rsidRPr="00B85BED">
        <w:rPr>
          <w:rFonts w:ascii="Simplified Arabic" w:hAnsi="Simplified Arabic" w:cs="Simplified Arabic"/>
          <w:sz w:val="24"/>
          <w:szCs w:val="24"/>
          <w:rtl/>
          <w:lang w:bidi="ar-EG"/>
        </w:rPr>
        <w:tab/>
        <w:t>ابن العبري ، غريفوريوس أبي الفرج بن اهرون الطبيب الملطي ، ت : 685 ه / 1286 م ، تاريخ مختصر الدول ، دار ر</w:t>
      </w:r>
      <w:r>
        <w:rPr>
          <w:rFonts w:ascii="Simplified Arabic" w:hAnsi="Simplified Arabic" w:cs="Simplified Arabic"/>
          <w:sz w:val="24"/>
          <w:szCs w:val="24"/>
          <w:rtl/>
          <w:lang w:bidi="ar-EG"/>
        </w:rPr>
        <w:t xml:space="preserve">ائد اللبناني ، لبنان ، 1983 م </w:t>
      </w:r>
      <w:r>
        <w:rPr>
          <w:rFonts w:ascii="Simplified Arabic" w:hAnsi="Simplified Arabic" w:cs="Simplified Arabic" w:hint="cs"/>
          <w:sz w:val="24"/>
          <w:szCs w:val="24"/>
          <w:rtl/>
          <w:lang w:bidi="ar-EG"/>
        </w:rPr>
        <w:t xml:space="preserve">، ص 244 ؛ جوزيف نسيم يوسف ، تاريخ الدولة البيزنطية ، الإسكندرية ، 1984 ، ص 141 ، 142 . </w:t>
      </w:r>
    </w:p>
  </w:footnote>
  <w:footnote w:id="57">
    <w:p w:rsidR="00330B74" w:rsidRPr="00330B74" w:rsidRDefault="00330B74" w:rsidP="00330B74">
      <w:pPr>
        <w:pStyle w:val="FootnoteText"/>
        <w:bidi/>
        <w:rPr>
          <w:rtl/>
          <w:lang w:bidi="ar-EG"/>
        </w:rPr>
      </w:pPr>
      <w:r>
        <w:rPr>
          <w:rStyle w:val="FootnoteReference"/>
        </w:rPr>
        <w:footnoteRef/>
      </w:r>
      <w:r>
        <w:t xml:space="preserve"> </w:t>
      </w:r>
    </w:p>
  </w:footnote>
  <w:footnote w:id="58">
    <w:p w:rsidR="00330B74" w:rsidRPr="00330B74" w:rsidRDefault="00330B74" w:rsidP="00330B74">
      <w:pPr>
        <w:pStyle w:val="FootnoteText"/>
        <w:bidi/>
        <w:rPr>
          <w:rtl/>
          <w:lang w:bidi="ar-EG"/>
        </w:rPr>
      </w:pPr>
      <w:r>
        <w:rPr>
          <w:rStyle w:val="FootnoteReference"/>
        </w:rPr>
        <w:footnoteRef/>
      </w:r>
      <w:r>
        <w:t xml:space="preserve"> </w:t>
      </w:r>
    </w:p>
  </w:footnote>
  <w:footnote w:id="59">
    <w:p w:rsidR="00330B74" w:rsidRPr="00330B74" w:rsidRDefault="00330B74" w:rsidP="00D24388">
      <w:pPr>
        <w:pStyle w:val="FootnoteText"/>
        <w:bidi/>
        <w:rPr>
          <w:rtl/>
          <w:lang w:bidi="ar-EG"/>
        </w:rPr>
      </w:pPr>
      <w:r>
        <w:rPr>
          <w:rStyle w:val="FootnoteReference"/>
        </w:rPr>
        <w:footnoteRef/>
      </w:r>
      <w:r>
        <w:t xml:space="preserve"> </w:t>
      </w:r>
    </w:p>
  </w:footnote>
  <w:footnote w:id="60">
    <w:p w:rsidR="005E555A" w:rsidRPr="00753100" w:rsidRDefault="005E555A" w:rsidP="00CF7C77">
      <w:pPr>
        <w:pStyle w:val="FootnoteText"/>
        <w:bidi/>
        <w:rPr>
          <w:rFonts w:ascii="Simplified Arabic" w:hAnsi="Simplified Arabic" w:cs="Simplified Arabic"/>
          <w:sz w:val="24"/>
          <w:szCs w:val="24"/>
          <w:rtl/>
          <w:lang w:bidi="ar-EG"/>
        </w:rPr>
      </w:pPr>
      <w:r w:rsidRPr="00753100">
        <w:rPr>
          <w:rStyle w:val="FootnoteReference"/>
          <w:rFonts w:ascii="Simplified Arabic" w:hAnsi="Simplified Arabic" w:cs="Simplified Arabic"/>
          <w:sz w:val="24"/>
          <w:szCs w:val="24"/>
        </w:rPr>
        <w:footnoteRef/>
      </w:r>
      <w:r w:rsidRPr="00753100">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الطبري ، </w:t>
      </w:r>
      <w:r w:rsidRPr="00CF7C77">
        <w:rPr>
          <w:rFonts w:ascii="Simplified Arabic" w:hAnsi="Simplified Arabic" w:cs="Simplified Arabic" w:hint="cs"/>
          <w:sz w:val="24"/>
          <w:szCs w:val="24"/>
          <w:rtl/>
        </w:rPr>
        <w:t>محمد</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بن</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جرير</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w:t>
      </w:r>
      <w:r w:rsidRPr="00CF7C77">
        <w:rPr>
          <w:rFonts w:ascii="Simplified Arabic" w:hAnsi="Simplified Arabic" w:cs="Simplified Arabic"/>
          <w:sz w:val="24"/>
          <w:szCs w:val="24"/>
          <w:rtl/>
        </w:rPr>
        <w:t xml:space="preserve"> : 310 </w:t>
      </w:r>
      <w:r w:rsidRPr="00CF7C77">
        <w:rPr>
          <w:rFonts w:ascii="Simplified Arabic" w:hAnsi="Simplified Arabic" w:cs="Simplified Arabic" w:hint="cs"/>
          <w:sz w:val="24"/>
          <w:szCs w:val="24"/>
          <w:rtl/>
        </w:rPr>
        <w:t>هـ</w:t>
      </w:r>
      <w:r w:rsidRPr="00CF7C77">
        <w:rPr>
          <w:rFonts w:ascii="Simplified Arabic" w:hAnsi="Simplified Arabic" w:cs="Simplified Arabic"/>
          <w:sz w:val="24"/>
          <w:szCs w:val="24"/>
          <w:rtl/>
        </w:rPr>
        <w:t xml:space="preserve"> /923 </w:t>
      </w:r>
      <w:r w:rsidRPr="00CF7C77">
        <w:rPr>
          <w:rFonts w:ascii="Simplified Arabic" w:hAnsi="Simplified Arabic" w:cs="Simplified Arabic" w:hint="cs"/>
          <w:sz w:val="24"/>
          <w:szCs w:val="24"/>
          <w:rtl/>
        </w:rPr>
        <w:t>م</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تاريخ</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الرسل</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والملوك</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تحقيق</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محمد</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ابو</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الفضل</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دار</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المعارف</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الطبعة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الثانية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القاهرة</w:t>
      </w:r>
      <w:r w:rsidRPr="00CF7C77">
        <w:rPr>
          <w:rFonts w:ascii="Simplified Arabic" w:hAnsi="Simplified Arabic" w:cs="Simplified Arabic"/>
          <w:sz w:val="24"/>
          <w:szCs w:val="24"/>
          <w:rtl/>
        </w:rPr>
        <w:t xml:space="preserve"> </w:t>
      </w:r>
      <w:r w:rsidRPr="00CF7C77">
        <w:rPr>
          <w:rFonts w:ascii="Simplified Arabic" w:hAnsi="Simplified Arabic" w:cs="Simplified Arabic" w:hint="cs"/>
          <w:sz w:val="24"/>
          <w:szCs w:val="24"/>
          <w:rtl/>
        </w:rPr>
        <w:t>،</w:t>
      </w:r>
      <w:r w:rsidRPr="00CF7C77">
        <w:rPr>
          <w:rFonts w:ascii="Simplified Arabic" w:hAnsi="Simplified Arabic" w:cs="Simplified Arabic"/>
          <w:sz w:val="24"/>
          <w:szCs w:val="24"/>
          <w:rtl/>
        </w:rPr>
        <w:t xml:space="preserve">1960 </w:t>
      </w:r>
      <w:r w:rsidRPr="00CF7C77">
        <w:rPr>
          <w:rFonts w:ascii="Simplified Arabic" w:hAnsi="Simplified Arabic" w:cs="Simplified Arabic" w:hint="cs"/>
          <w:sz w:val="24"/>
          <w:szCs w:val="24"/>
          <w:rtl/>
        </w:rPr>
        <w:t>م</w:t>
      </w:r>
      <w:r>
        <w:rPr>
          <w:rFonts w:ascii="Simplified Arabic" w:hAnsi="Simplified Arabic" w:cs="Simplified Arabic" w:hint="cs"/>
          <w:sz w:val="24"/>
          <w:szCs w:val="24"/>
          <w:rtl/>
        </w:rPr>
        <w:t xml:space="preserve"> ، ج9 ، ص 202 ؛ ابن الأثير ، الكامل ، ج6 ، ص 122 </w:t>
      </w:r>
    </w:p>
  </w:footnote>
  <w:footnote w:id="61">
    <w:p w:rsidR="005E555A" w:rsidRPr="00C65353" w:rsidRDefault="005E555A" w:rsidP="00C65353">
      <w:pPr>
        <w:pStyle w:val="FootnoteText"/>
        <w:bidi/>
        <w:jc w:val="both"/>
        <w:rPr>
          <w:rFonts w:ascii="Simplified Arabic" w:hAnsi="Simplified Arabic" w:cs="Simplified Arabic"/>
          <w:sz w:val="24"/>
          <w:szCs w:val="24"/>
          <w:rtl/>
        </w:rPr>
      </w:pPr>
      <w:r w:rsidRPr="00C65353">
        <w:rPr>
          <w:rStyle w:val="FootnoteReference"/>
          <w:rFonts w:ascii="Simplified Arabic" w:hAnsi="Simplified Arabic" w:cs="Simplified Arabic"/>
          <w:sz w:val="24"/>
          <w:szCs w:val="24"/>
        </w:rPr>
        <w:t>1</w:t>
      </w:r>
      <w:r w:rsidRPr="00C65353">
        <w:rPr>
          <w:rFonts w:ascii="Simplified Arabic" w:hAnsi="Simplified Arabic" w:cs="Simplified Arabic"/>
          <w:sz w:val="24"/>
          <w:szCs w:val="24"/>
          <w:rtl/>
        </w:rPr>
        <w:t xml:space="preserve"> -  المقريزي  ، المواعظ  والاعتبار بذكر الخطط والاثار  ، ج 1 , ص 862</w:t>
      </w:r>
    </w:p>
  </w:footnote>
  <w:footnote w:id="62">
    <w:p w:rsidR="005E555A" w:rsidRPr="00C65353" w:rsidRDefault="005E555A" w:rsidP="00C65353">
      <w:pPr>
        <w:pStyle w:val="FootnoteText"/>
        <w:bidi/>
        <w:rPr>
          <w:rFonts w:ascii="Simplified Arabic" w:hAnsi="Simplified Arabic" w:cs="Simplified Arabic"/>
          <w:sz w:val="24"/>
          <w:szCs w:val="24"/>
        </w:rPr>
      </w:pPr>
      <w:r w:rsidRPr="00C65353">
        <w:rPr>
          <w:rStyle w:val="FootnoteReference"/>
          <w:rFonts w:ascii="Simplified Arabic" w:hAnsi="Simplified Arabic" w:cs="Simplified Arabic"/>
          <w:sz w:val="24"/>
          <w:szCs w:val="24"/>
        </w:rPr>
        <w:t>2</w:t>
      </w:r>
      <w:r w:rsidRPr="00C65353">
        <w:rPr>
          <w:rFonts w:ascii="Simplified Arabic" w:hAnsi="Simplified Arabic" w:cs="Simplified Arabic"/>
          <w:sz w:val="24"/>
          <w:szCs w:val="24"/>
          <w:rtl/>
        </w:rPr>
        <w:t xml:space="preserve"> - الطبري ، تاريخ الرسل  ، ج 9 ، ص 381 ؛ الكاشف ، سيدة اسماعيل الكاشف ، احمد بن طولون ، المؤسسة المصرية العامة ، القاهرة ، 1965 م ، </w:t>
      </w:r>
      <w:r w:rsidRPr="00C65353">
        <w:rPr>
          <w:rFonts w:ascii="Simplified Arabic" w:hAnsi="Simplified Arabic" w:cs="Simplified Arabic"/>
          <w:sz w:val="24"/>
          <w:szCs w:val="24"/>
          <w:rtl/>
          <w:lang w:bidi="ar-EG"/>
        </w:rPr>
        <w:t>ص</w:t>
      </w:r>
      <w:r w:rsidRPr="00C65353">
        <w:rPr>
          <w:rFonts w:ascii="Simplified Arabic" w:hAnsi="Simplified Arabic" w:cs="Simplified Arabic"/>
          <w:sz w:val="24"/>
          <w:szCs w:val="24"/>
          <w:rtl/>
        </w:rPr>
        <w:t xml:space="preserve"> 24 ؛  شحاتة الناطور ،  أحمد عودات  ،  جميل بيضون ، الخلافة الإسلامية حتى القرن الرابع الهجري ،  دار الثقافة للطباعة والنشر ، الأردن 1990م ، ص 254 .</w:t>
      </w:r>
    </w:p>
  </w:footnote>
  <w:footnote w:id="63">
    <w:p w:rsidR="005E555A" w:rsidRPr="00C65353" w:rsidRDefault="005E555A" w:rsidP="00C65353">
      <w:pPr>
        <w:pStyle w:val="FootnoteText"/>
        <w:bidi/>
        <w:rPr>
          <w:rFonts w:ascii="Simplified Arabic" w:hAnsi="Simplified Arabic" w:cs="Simplified Arabic"/>
          <w:sz w:val="24"/>
          <w:szCs w:val="24"/>
          <w:rtl/>
          <w:lang w:bidi="ar-EG"/>
        </w:rPr>
      </w:pPr>
      <w:r w:rsidRPr="00C65353">
        <w:rPr>
          <w:rStyle w:val="FootnoteReference"/>
          <w:rFonts w:ascii="Simplified Arabic" w:hAnsi="Simplified Arabic" w:cs="Simplified Arabic"/>
          <w:sz w:val="24"/>
          <w:szCs w:val="24"/>
        </w:rPr>
        <w:t>3</w:t>
      </w:r>
      <w:r w:rsidRPr="00C65353">
        <w:rPr>
          <w:rFonts w:ascii="Simplified Arabic" w:hAnsi="Simplified Arabic" w:cs="Simplified Arabic"/>
          <w:sz w:val="24"/>
          <w:szCs w:val="24"/>
          <w:rtl/>
        </w:rPr>
        <w:t xml:space="preserve"> – محمود ، حسن أحمد محمود ،  حضارة مصر الإسلامية في العصر الطولوني ، دار الفكر العربي ،  د . ت ،  ص 31 ؛ المناوي ، محمد حمدي المناوي ،  مصر في ظل الإسلام ، القاهرة ، 1970م  ،  ج 1 ،  ص 52 .</w:t>
      </w:r>
    </w:p>
  </w:footnote>
  <w:footnote w:id="64">
    <w:p w:rsidR="005E555A" w:rsidRPr="00001CF2" w:rsidRDefault="005E555A" w:rsidP="00C65353">
      <w:pPr>
        <w:pStyle w:val="FootnoteText"/>
        <w:bidi/>
        <w:jc w:val="right"/>
        <w:rPr>
          <w:rFonts w:ascii="Simplified Arabic" w:hAnsi="Simplified Arabic" w:cs="Simplified Arabic"/>
          <w:sz w:val="24"/>
          <w:szCs w:val="24"/>
          <w:rtl/>
          <w:lang w:bidi="ar-EG"/>
        </w:rPr>
      </w:pPr>
      <w:r w:rsidRPr="00C65353">
        <w:rPr>
          <w:rStyle w:val="FootnoteReference"/>
          <w:rFonts w:ascii="Simplified Arabic" w:hAnsi="Simplified Arabic" w:cs="Simplified Arabic"/>
          <w:sz w:val="24"/>
          <w:szCs w:val="24"/>
        </w:rPr>
        <w:t>4</w:t>
      </w:r>
      <w:r w:rsidRPr="00C65353">
        <w:rPr>
          <w:rFonts w:ascii="Simplified Arabic" w:hAnsi="Simplified Arabic" w:cs="Simplified Arabic"/>
          <w:sz w:val="24"/>
          <w:szCs w:val="24"/>
          <w:rtl/>
        </w:rPr>
        <w:t xml:space="preserve">- </w:t>
      </w:r>
      <w:proofErr w:type="spellStart"/>
      <w:r w:rsidRPr="00C65353">
        <w:rPr>
          <w:rFonts w:ascii="Simplified Arabic" w:hAnsi="Simplified Arabic" w:cs="Simplified Arabic"/>
          <w:sz w:val="24"/>
          <w:szCs w:val="24"/>
        </w:rPr>
        <w:t>Bacher</w:t>
      </w:r>
      <w:proofErr w:type="spellEnd"/>
      <w:r w:rsidRPr="00C65353">
        <w:rPr>
          <w:rFonts w:ascii="Simplified Arabic" w:hAnsi="Simplified Arabic" w:cs="Simplified Arabic"/>
          <w:sz w:val="24"/>
          <w:szCs w:val="24"/>
        </w:rPr>
        <w:t xml:space="preserve"> , </w:t>
      </w:r>
      <w:proofErr w:type="spellStart"/>
      <w:r w:rsidRPr="00C65353">
        <w:rPr>
          <w:rFonts w:ascii="Simplified Arabic" w:hAnsi="Simplified Arabic" w:cs="Simplified Arabic"/>
          <w:sz w:val="24"/>
          <w:szCs w:val="24"/>
        </w:rPr>
        <w:t>Beitrage</w:t>
      </w:r>
      <w:proofErr w:type="spellEnd"/>
      <w:r w:rsidRPr="00C65353">
        <w:rPr>
          <w:rFonts w:ascii="Simplified Arabic" w:hAnsi="Simplified Arabic" w:cs="Simplified Arabic"/>
          <w:sz w:val="24"/>
          <w:szCs w:val="24"/>
        </w:rPr>
        <w:t xml:space="preserve"> fur Geschichte </w:t>
      </w:r>
      <w:proofErr w:type="spellStart"/>
      <w:r w:rsidRPr="00C65353">
        <w:rPr>
          <w:rFonts w:ascii="Simplified Arabic" w:hAnsi="Simplified Arabic" w:cs="Simplified Arabic"/>
          <w:sz w:val="24"/>
          <w:szCs w:val="24"/>
        </w:rPr>
        <w:t>Aegyptens</w:t>
      </w:r>
      <w:proofErr w:type="spellEnd"/>
      <w:r w:rsidRPr="00C65353">
        <w:rPr>
          <w:rFonts w:ascii="Simplified Arabic" w:hAnsi="Simplified Arabic" w:cs="Simplified Arabic"/>
          <w:sz w:val="24"/>
          <w:szCs w:val="24"/>
        </w:rPr>
        <w:t xml:space="preserve"> </w:t>
      </w:r>
      <w:proofErr w:type="spellStart"/>
      <w:r w:rsidRPr="00C65353">
        <w:rPr>
          <w:rFonts w:ascii="Simplified Arabic" w:hAnsi="Simplified Arabic" w:cs="Simplified Arabic"/>
          <w:sz w:val="24"/>
          <w:szCs w:val="24"/>
        </w:rPr>
        <w:t>unter</w:t>
      </w:r>
      <w:proofErr w:type="spellEnd"/>
      <w:r w:rsidRPr="00C65353">
        <w:rPr>
          <w:rFonts w:ascii="Simplified Arabic" w:hAnsi="Simplified Arabic" w:cs="Simplified Arabic"/>
          <w:sz w:val="24"/>
          <w:szCs w:val="24"/>
        </w:rPr>
        <w:t xml:space="preserve"> </w:t>
      </w:r>
      <w:proofErr w:type="spellStart"/>
      <w:r w:rsidRPr="00C65353">
        <w:rPr>
          <w:rFonts w:ascii="Simplified Arabic" w:hAnsi="Simplified Arabic" w:cs="Simplified Arabic"/>
          <w:sz w:val="24"/>
          <w:szCs w:val="24"/>
        </w:rPr>
        <w:t>dem</w:t>
      </w:r>
      <w:proofErr w:type="spellEnd"/>
      <w:r w:rsidRPr="00C65353">
        <w:rPr>
          <w:rFonts w:ascii="Simplified Arabic" w:hAnsi="Simplified Arabic" w:cs="Simplified Arabic"/>
          <w:sz w:val="24"/>
          <w:szCs w:val="24"/>
        </w:rPr>
        <w:t xml:space="preserve"> </w:t>
      </w:r>
      <w:proofErr w:type="spellStart"/>
      <w:r w:rsidRPr="00C65353">
        <w:rPr>
          <w:rFonts w:ascii="Simplified Arabic" w:hAnsi="Simplified Arabic" w:cs="Simplified Arabic"/>
          <w:sz w:val="24"/>
          <w:szCs w:val="24"/>
        </w:rPr>
        <w:t>Eslam</w:t>
      </w:r>
      <w:proofErr w:type="spellEnd"/>
      <w:r w:rsidRPr="00C65353">
        <w:rPr>
          <w:rFonts w:ascii="Simplified Arabic" w:hAnsi="Simplified Arabic" w:cs="Simplified Arabic"/>
          <w:sz w:val="24"/>
          <w:szCs w:val="24"/>
        </w:rPr>
        <w:t xml:space="preserve"> , stars </w:t>
      </w:r>
      <w:proofErr w:type="spellStart"/>
      <w:r w:rsidRPr="00C65353">
        <w:rPr>
          <w:rFonts w:ascii="Simplified Arabic" w:hAnsi="Simplified Arabic" w:cs="Simplified Arabic"/>
          <w:sz w:val="24"/>
          <w:szCs w:val="24"/>
        </w:rPr>
        <w:t>bourg</w:t>
      </w:r>
      <w:proofErr w:type="spellEnd"/>
      <w:r w:rsidRPr="00C65353">
        <w:rPr>
          <w:rFonts w:ascii="Simplified Arabic" w:hAnsi="Simplified Arabic" w:cs="Simplified Arabic"/>
          <w:sz w:val="24"/>
          <w:szCs w:val="24"/>
        </w:rPr>
        <w:t xml:space="preserve"> 1902 / 1903, p 145</w:t>
      </w:r>
    </w:p>
  </w:footnote>
  <w:footnote w:id="65">
    <w:p w:rsidR="005E555A" w:rsidRPr="00800209" w:rsidRDefault="005E555A" w:rsidP="00800209">
      <w:pPr>
        <w:pStyle w:val="FootnoteText"/>
        <w:bidi/>
        <w:rPr>
          <w:rFonts w:ascii="Simplified Arabic" w:hAnsi="Simplified Arabic" w:cs="Simplified Arabic"/>
          <w:sz w:val="24"/>
          <w:szCs w:val="24"/>
          <w:rtl/>
          <w:lang w:bidi="ar-EG"/>
        </w:rPr>
      </w:pPr>
      <w:r w:rsidRPr="00800209">
        <w:rPr>
          <w:rStyle w:val="FootnoteReference"/>
          <w:rFonts w:ascii="Simplified Arabic" w:hAnsi="Simplified Arabic" w:cs="Simplified Arabic"/>
          <w:sz w:val="24"/>
          <w:szCs w:val="24"/>
        </w:rPr>
        <w:footnoteRef/>
      </w:r>
      <w:r w:rsidRPr="00800209">
        <w:rPr>
          <w:rFonts w:ascii="Simplified Arabic" w:hAnsi="Simplified Arabic" w:cs="Simplified Arabic"/>
          <w:sz w:val="24"/>
          <w:szCs w:val="24"/>
        </w:rPr>
        <w:t xml:space="preserve"> </w:t>
      </w:r>
      <w:r w:rsidRPr="00800209">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 هو ابراهيم بن محمد بن يحيى بن عبد الله بن محمد بن على بن أبي طالب . ابن الأثير ، ج6 ، ص 226 .</w:t>
      </w:r>
    </w:p>
  </w:footnote>
  <w:footnote w:id="66">
    <w:p w:rsidR="005E555A" w:rsidRPr="00867522" w:rsidRDefault="005E555A" w:rsidP="00867522">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867522">
        <w:rPr>
          <w:rFonts w:ascii="Simplified Arabic" w:hAnsi="Simplified Arabic" w:cs="Simplified Arabic"/>
          <w:sz w:val="24"/>
          <w:szCs w:val="24"/>
        </w:rPr>
        <w:t xml:space="preserve"> </w:t>
      </w:r>
      <w:r w:rsidRPr="00867522">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 إسنا : بلد بصعيد مصر ، هى اليوم من عمل مديرية قنا . </w:t>
      </w:r>
    </w:p>
  </w:footnote>
  <w:footnote w:id="67">
    <w:p w:rsidR="00D24388" w:rsidRPr="00D24388" w:rsidRDefault="00D24388" w:rsidP="00D24388">
      <w:pPr>
        <w:pStyle w:val="FootnoteText"/>
        <w:bidi/>
        <w:rPr>
          <w:rtl/>
          <w:lang w:bidi="ar-EG"/>
        </w:rPr>
      </w:pPr>
      <w:r>
        <w:rPr>
          <w:rStyle w:val="FootnoteReference"/>
        </w:rPr>
        <w:footnoteRef/>
      </w:r>
      <w:r>
        <w:t xml:space="preserve"> </w:t>
      </w:r>
    </w:p>
  </w:footnote>
  <w:footnote w:id="68">
    <w:p w:rsidR="005E555A" w:rsidRPr="00867522" w:rsidRDefault="005E555A" w:rsidP="00867522">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867522">
        <w:rPr>
          <w:rFonts w:ascii="Simplified Arabic" w:hAnsi="Simplified Arabic" w:cs="Simplified Arabic"/>
          <w:sz w:val="24"/>
          <w:szCs w:val="24"/>
        </w:rPr>
        <w:t xml:space="preserve"> </w:t>
      </w:r>
      <w:r w:rsidRPr="00867522">
        <w:rPr>
          <w:rFonts w:ascii="Simplified Arabic" w:hAnsi="Simplified Arabic" w:cs="Simplified Arabic"/>
          <w:sz w:val="24"/>
          <w:szCs w:val="24"/>
          <w:rtl/>
        </w:rPr>
        <w:t xml:space="preserve"> - </w:t>
      </w:r>
      <w:r>
        <w:rPr>
          <w:rFonts w:ascii="Simplified Arabic" w:hAnsi="Simplified Arabic" w:cs="Simplified Arabic" w:hint="cs"/>
          <w:sz w:val="24"/>
          <w:szCs w:val="24"/>
          <w:rtl/>
        </w:rPr>
        <w:t>إخميم : بلد بالصعيد على شاطئ النيل وهو اليوم أحد مراكز مديرية جرجا .</w:t>
      </w:r>
    </w:p>
  </w:footnote>
  <w:footnote w:id="69">
    <w:p w:rsidR="005E555A" w:rsidRPr="009C4E86" w:rsidRDefault="005E555A" w:rsidP="00867522">
      <w:pPr>
        <w:pStyle w:val="FootnoteText"/>
        <w:bidi/>
        <w:rPr>
          <w:rFonts w:ascii="Simplified Arabic" w:hAnsi="Simplified Arabic" w:cs="Simplified Arabic"/>
          <w:sz w:val="24"/>
          <w:szCs w:val="24"/>
          <w:rtl/>
          <w:lang w:bidi="ar-EG"/>
        </w:rPr>
      </w:pPr>
      <w:r w:rsidRPr="00867522">
        <w:rPr>
          <w:rStyle w:val="FootnoteReference"/>
          <w:rFonts w:ascii="Simplified Arabic" w:hAnsi="Simplified Arabic" w:cs="Simplified Arabic"/>
          <w:sz w:val="24"/>
          <w:szCs w:val="24"/>
        </w:rPr>
        <w:footnoteRef/>
      </w:r>
      <w:r w:rsidRPr="009C4E86">
        <w:rPr>
          <w:rFonts w:ascii="Simplified Arabic" w:hAnsi="Simplified Arabic" w:cs="Simplified Arabic"/>
          <w:sz w:val="24"/>
          <w:szCs w:val="24"/>
        </w:rPr>
        <w:t xml:space="preserve"> </w:t>
      </w:r>
      <w:r w:rsidRPr="009C4E86">
        <w:rPr>
          <w:rFonts w:ascii="Simplified Arabic" w:hAnsi="Simplified Arabic" w:cs="Simplified Arabic"/>
          <w:sz w:val="24"/>
          <w:szCs w:val="24"/>
          <w:rtl/>
          <w:lang w:bidi="ar-EG"/>
        </w:rPr>
        <w:t xml:space="preserve"> - </w:t>
      </w:r>
      <w:r>
        <w:rPr>
          <w:rFonts w:ascii="Simplified Arabic" w:hAnsi="Simplified Arabic" w:cs="Simplified Arabic" w:hint="cs"/>
          <w:sz w:val="24"/>
          <w:szCs w:val="24"/>
          <w:rtl/>
          <w:lang w:bidi="ar-EG"/>
        </w:rPr>
        <w:t xml:space="preserve">ابن الأثير ، نفس المصدر ، ج 6 ، ص 227 . </w:t>
      </w:r>
    </w:p>
  </w:footnote>
  <w:footnote w:id="70">
    <w:p w:rsidR="00D24388" w:rsidRPr="00C77DA1" w:rsidRDefault="00D24388" w:rsidP="00D24388">
      <w:pPr>
        <w:pStyle w:val="FootnoteText"/>
        <w:bidi/>
        <w:rPr>
          <w:rFonts w:ascii="Simplified Arabic" w:hAnsi="Simplified Arabic" w:cs="Simplified Arabic"/>
          <w:sz w:val="24"/>
          <w:szCs w:val="24"/>
          <w:rtl/>
          <w:lang w:bidi="ar-EG"/>
        </w:rPr>
      </w:pPr>
      <w:r w:rsidRPr="00C77DA1">
        <w:rPr>
          <w:rStyle w:val="FootnoteReference"/>
          <w:rFonts w:ascii="Simplified Arabic" w:hAnsi="Simplified Arabic" w:cs="Simplified Arabic"/>
          <w:sz w:val="24"/>
          <w:szCs w:val="24"/>
        </w:rPr>
        <w:footnoteRef/>
      </w:r>
      <w:r w:rsidRPr="00C77DA1">
        <w:rPr>
          <w:rFonts w:ascii="Simplified Arabic" w:hAnsi="Simplified Arabic" w:cs="Simplified Arabic"/>
          <w:sz w:val="24"/>
          <w:szCs w:val="24"/>
        </w:rPr>
        <w:t xml:space="preserve"> </w:t>
      </w:r>
      <w:r w:rsidR="00C77DA1" w:rsidRPr="00C77DA1">
        <w:rPr>
          <w:rFonts w:ascii="Simplified Arabic" w:hAnsi="Simplified Arabic" w:cs="Simplified Arabic"/>
          <w:sz w:val="24"/>
          <w:szCs w:val="24"/>
          <w:rtl/>
          <w:lang w:bidi="ar-EG"/>
        </w:rPr>
        <w:t xml:space="preserve">- </w:t>
      </w:r>
    </w:p>
  </w:footnote>
  <w:footnote w:id="71">
    <w:p w:rsidR="00D24388" w:rsidRPr="00C77DA1" w:rsidRDefault="00D24388" w:rsidP="00D24388">
      <w:pPr>
        <w:pStyle w:val="FootnoteText"/>
        <w:bidi/>
        <w:rPr>
          <w:rFonts w:ascii="Simplified Arabic" w:hAnsi="Simplified Arabic" w:cs="Simplified Arabic"/>
          <w:sz w:val="24"/>
          <w:szCs w:val="24"/>
          <w:rtl/>
          <w:lang w:bidi="ar-EG"/>
        </w:rPr>
      </w:pPr>
      <w:r w:rsidRPr="00C77DA1">
        <w:rPr>
          <w:rStyle w:val="FootnoteReference"/>
          <w:rFonts w:ascii="Simplified Arabic" w:hAnsi="Simplified Arabic" w:cs="Simplified Arabic"/>
          <w:sz w:val="24"/>
          <w:szCs w:val="24"/>
        </w:rPr>
        <w:footnoteRef/>
      </w:r>
      <w:r w:rsidRPr="00C77DA1">
        <w:rPr>
          <w:rFonts w:ascii="Simplified Arabic" w:hAnsi="Simplified Arabic" w:cs="Simplified Arabic"/>
          <w:sz w:val="24"/>
          <w:szCs w:val="24"/>
        </w:rPr>
        <w:t xml:space="preserve"> </w:t>
      </w:r>
    </w:p>
  </w:footnote>
  <w:footnote w:id="72">
    <w:p w:rsidR="00D24388" w:rsidRPr="00B64BFC" w:rsidRDefault="00D24388" w:rsidP="00D24388">
      <w:pPr>
        <w:pStyle w:val="FootnoteText"/>
        <w:bidi/>
        <w:rPr>
          <w:rFonts w:ascii="Simplified Arabic" w:hAnsi="Simplified Arabic" w:cs="Simplified Arabic"/>
          <w:sz w:val="24"/>
          <w:szCs w:val="24"/>
          <w:rtl/>
          <w:lang w:bidi="ar-EG"/>
        </w:rPr>
      </w:pPr>
      <w:r w:rsidRPr="00B64BFC">
        <w:rPr>
          <w:rStyle w:val="FootnoteReference"/>
          <w:rFonts w:ascii="Simplified Arabic" w:hAnsi="Simplified Arabic" w:cs="Simplified Arabic"/>
          <w:sz w:val="24"/>
          <w:szCs w:val="24"/>
        </w:rPr>
        <w:footnoteRef/>
      </w:r>
      <w:r w:rsidRPr="00B64BFC">
        <w:rPr>
          <w:rFonts w:ascii="Simplified Arabic" w:hAnsi="Simplified Arabic" w:cs="Simplified Arabic"/>
          <w:sz w:val="24"/>
          <w:szCs w:val="24"/>
        </w:rPr>
        <w:t xml:space="preserve"> </w:t>
      </w:r>
    </w:p>
  </w:footnote>
  <w:footnote w:id="73">
    <w:p w:rsidR="00D24388" w:rsidRPr="00B64BFC" w:rsidRDefault="00D24388" w:rsidP="00D24388">
      <w:pPr>
        <w:pStyle w:val="FootnoteText"/>
        <w:bidi/>
        <w:rPr>
          <w:rFonts w:ascii="Simplified Arabic" w:hAnsi="Simplified Arabic" w:cs="Simplified Arabic"/>
          <w:sz w:val="24"/>
          <w:szCs w:val="24"/>
          <w:rtl/>
          <w:lang w:bidi="ar-EG"/>
        </w:rPr>
      </w:pPr>
      <w:r w:rsidRPr="00B64BFC">
        <w:rPr>
          <w:rStyle w:val="FootnoteReference"/>
          <w:rFonts w:ascii="Simplified Arabic" w:hAnsi="Simplified Arabic" w:cs="Simplified Arabic"/>
          <w:sz w:val="24"/>
          <w:szCs w:val="24"/>
        </w:rPr>
        <w:footnoteRef/>
      </w:r>
      <w:r w:rsidRPr="00B64BFC">
        <w:rPr>
          <w:rFonts w:ascii="Simplified Arabic" w:hAnsi="Simplified Arabic" w:cs="Simplified Arabic"/>
          <w:sz w:val="24"/>
          <w:szCs w:val="24"/>
        </w:rPr>
        <w:t xml:space="preserve"> </w:t>
      </w:r>
    </w:p>
  </w:footnote>
  <w:footnote w:id="74">
    <w:p w:rsidR="00D24388" w:rsidRPr="00B64BFC" w:rsidRDefault="00D24388" w:rsidP="00D24388">
      <w:pPr>
        <w:pStyle w:val="FootnoteText"/>
        <w:bidi/>
        <w:rPr>
          <w:rFonts w:ascii="Simplified Arabic" w:hAnsi="Simplified Arabic" w:cs="Simplified Arabic"/>
          <w:sz w:val="24"/>
          <w:szCs w:val="24"/>
          <w:rtl/>
          <w:lang w:bidi="ar-EG"/>
        </w:rPr>
      </w:pPr>
      <w:r w:rsidRPr="00B64BFC">
        <w:rPr>
          <w:rStyle w:val="FootnoteReference"/>
          <w:rFonts w:ascii="Simplified Arabic" w:hAnsi="Simplified Arabic" w:cs="Simplified Arabic"/>
          <w:sz w:val="24"/>
          <w:szCs w:val="24"/>
        </w:rPr>
        <w:footnoteRef/>
      </w:r>
      <w:r w:rsidRPr="00B64BFC">
        <w:rPr>
          <w:rFonts w:ascii="Simplified Arabic" w:hAnsi="Simplified Arabic" w:cs="Simplified Arabic"/>
          <w:sz w:val="24"/>
          <w:szCs w:val="24"/>
        </w:rPr>
        <w:t xml:space="preserve"> </w:t>
      </w:r>
    </w:p>
  </w:footnote>
  <w:footnote w:id="75">
    <w:p w:rsidR="00B64BFC" w:rsidRPr="00B64BFC" w:rsidRDefault="00B64BFC" w:rsidP="00B64BFC">
      <w:pPr>
        <w:pStyle w:val="FootnoteText"/>
        <w:bidi/>
        <w:rPr>
          <w:rFonts w:ascii="Simplified Arabic" w:hAnsi="Simplified Arabic" w:cs="Simplified Arabic" w:hint="cs"/>
          <w:sz w:val="24"/>
          <w:szCs w:val="24"/>
          <w:rtl/>
          <w:lang w:bidi="ar-EG"/>
        </w:rPr>
      </w:pPr>
      <w:r w:rsidRPr="00B64BFC">
        <w:rPr>
          <w:rStyle w:val="FootnoteReference"/>
          <w:rFonts w:ascii="Simplified Arabic" w:hAnsi="Simplified Arabic" w:cs="Simplified Arabic"/>
          <w:sz w:val="24"/>
          <w:szCs w:val="24"/>
        </w:rPr>
        <w:footnoteRef/>
      </w:r>
      <w:r w:rsidRPr="00B64BFC">
        <w:rPr>
          <w:rFonts w:ascii="Simplified Arabic" w:hAnsi="Simplified Arabic" w:cs="Simplified Arabic"/>
          <w:sz w:val="24"/>
          <w:szCs w:val="24"/>
        </w:rPr>
        <w:t xml:space="preserve"> </w:t>
      </w:r>
      <w:r>
        <w:rPr>
          <w:rFonts w:ascii="Simplified Arabic" w:hAnsi="Simplified Arabic" w:cs="Simplified Arabic" w:hint="cs"/>
          <w:sz w:val="24"/>
          <w:szCs w:val="24"/>
          <w:rtl/>
          <w:lang w:bidi="ar-EG"/>
        </w:rPr>
        <w:t xml:space="preserve"> </w:t>
      </w:r>
      <w:r>
        <w:rPr>
          <w:rFonts w:ascii="Simplified Arabic" w:hAnsi="Simplified Arabic" w:cs="Simplified Arabic" w:hint="cs"/>
          <w:sz w:val="24"/>
          <w:szCs w:val="24"/>
          <w:rtl/>
          <w:lang w:bidi="ar-EG"/>
        </w:rPr>
        <w:t xml:space="preserve">- حسن أحمد محمود ، حضارة مصر الإسلامية العصر الطولوني ، دار الفكر العربي ، القاهرة ، د. ت . </w:t>
      </w:r>
      <w:bookmarkStart w:id="0" w:name="_GoBack"/>
      <w:bookmarkEnd w:id="0"/>
    </w:p>
  </w:footnote>
  <w:footnote w:id="76">
    <w:p w:rsidR="005E555A" w:rsidRPr="00FC033A" w:rsidRDefault="005E555A" w:rsidP="00FC033A">
      <w:pPr>
        <w:pStyle w:val="FootnoteText"/>
        <w:bidi/>
        <w:rPr>
          <w:rFonts w:ascii="Simplified Arabic" w:hAnsi="Simplified Arabic" w:cs="Simplified Arabic"/>
          <w:sz w:val="24"/>
          <w:szCs w:val="24"/>
          <w:rtl/>
          <w:lang w:bidi="ar-EG"/>
        </w:rPr>
      </w:pPr>
      <w:r w:rsidRPr="00FC033A">
        <w:rPr>
          <w:rStyle w:val="FootnoteReference"/>
          <w:rFonts w:ascii="Simplified Arabic" w:hAnsi="Simplified Arabic" w:cs="Simplified Arabic"/>
          <w:sz w:val="24"/>
          <w:szCs w:val="24"/>
        </w:rPr>
        <w:footnoteRef/>
      </w:r>
      <w:r w:rsidRPr="00FC033A">
        <w:rPr>
          <w:rFonts w:ascii="Simplified Arabic" w:hAnsi="Simplified Arabic" w:cs="Simplified Arabic"/>
          <w:sz w:val="24"/>
          <w:szCs w:val="24"/>
        </w:rPr>
        <w:t xml:space="preserve"> </w:t>
      </w:r>
      <w:r w:rsidRPr="00FC033A">
        <w:rPr>
          <w:rFonts w:ascii="Simplified Arabic" w:hAnsi="Simplified Arabic" w:cs="Simplified Arabic"/>
          <w:sz w:val="24"/>
          <w:szCs w:val="24"/>
          <w:rtl/>
          <w:lang w:bidi="ar-EG"/>
        </w:rPr>
        <w:t xml:space="preserve"> </w:t>
      </w:r>
      <w:r w:rsidRPr="00FC033A">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ابن الأثير ، الكامل ، ج6 ، ص 255 ، 256 ؛  </w:t>
      </w:r>
      <w:r w:rsidRPr="00FC033A">
        <w:rPr>
          <w:rFonts w:ascii="Simplified Arabic" w:hAnsi="Simplified Arabic" w:cs="Simplified Arabic"/>
          <w:sz w:val="24"/>
          <w:szCs w:val="24"/>
          <w:rtl/>
          <w:lang w:bidi="ar-EG"/>
        </w:rPr>
        <w:t>البلوي ، ابي محمد عبد الله بن محمد المديني البلوي ،  ت : في النصف الثاني من القرن الرابع الهجري / العاشر الميلادي ، سيرة أحمد بن طولون  ، تحقيق محمد كرد على ، مكتبة الثقافة الدينية ، القاهرة ، د.ت</w:t>
      </w:r>
      <w:r>
        <w:rPr>
          <w:rFonts w:ascii="Simplified Arabic" w:hAnsi="Simplified Arabic" w:cs="Simplified Arabic" w:hint="cs"/>
          <w:sz w:val="24"/>
          <w:szCs w:val="24"/>
          <w:rtl/>
          <w:lang w:bidi="ar-EG"/>
        </w:rPr>
        <w:t xml:space="preserve"> ، ص 70 -72 ؛ </w:t>
      </w:r>
      <w:r w:rsidRPr="00FC033A">
        <w:rPr>
          <w:rFonts w:ascii="Simplified Arabic" w:hAnsi="Simplified Arabic" w:cs="Simplified Arabic"/>
          <w:sz w:val="24"/>
          <w:szCs w:val="24"/>
          <w:rtl/>
          <w:lang w:bidi="ar-EG"/>
        </w:rPr>
        <w:t xml:space="preserve"> </w:t>
      </w:r>
      <w:r>
        <w:rPr>
          <w:rFonts w:ascii="Simplified Arabic" w:hAnsi="Simplified Arabic" w:cs="Simplified Arabic" w:hint="cs"/>
          <w:sz w:val="24"/>
          <w:szCs w:val="24"/>
          <w:rtl/>
          <w:lang w:bidi="ar-EG"/>
        </w:rPr>
        <w:t xml:space="preserve">طقوش ، محمد سهيل طقوش ، تاريخ الطولونيين والأخشيديين والحمدانيين ، دار النفائس ،  بيروت ، لبنان ، الطبعة الأولى ، 2008 ، ص 53 </w:t>
      </w:r>
      <w:r>
        <w:rPr>
          <w:rFonts w:ascii="Simplified Arabic" w:hAnsi="Simplified Arabic" w:cs="Simplified Arabic"/>
          <w:sz w:val="24"/>
          <w:szCs w:val="24"/>
          <w:rtl/>
          <w:lang w:bidi="ar-EG"/>
        </w:rPr>
        <w:t>–</w:t>
      </w:r>
      <w:r>
        <w:rPr>
          <w:rFonts w:ascii="Simplified Arabic" w:hAnsi="Simplified Arabic" w:cs="Simplified Arabic" w:hint="cs"/>
          <w:sz w:val="24"/>
          <w:szCs w:val="24"/>
          <w:rtl/>
          <w:lang w:bidi="ar-EG"/>
        </w:rPr>
        <w:t xml:space="preserve"> 54 .</w:t>
      </w:r>
    </w:p>
  </w:footnote>
  <w:footnote w:id="77">
    <w:p w:rsidR="00D24388" w:rsidRPr="00D24388" w:rsidRDefault="00D24388" w:rsidP="00D24388">
      <w:pPr>
        <w:pStyle w:val="FootnoteText"/>
        <w:bidi/>
        <w:rPr>
          <w:rFonts w:ascii="Simplified Arabic" w:hAnsi="Simplified Arabic" w:cs="Simplified Arabic"/>
          <w:sz w:val="24"/>
          <w:szCs w:val="24"/>
          <w:rtl/>
          <w:lang w:bidi="ar-EG"/>
        </w:rPr>
      </w:pPr>
      <w:r w:rsidRPr="00D24388">
        <w:rPr>
          <w:rStyle w:val="FootnoteReference"/>
          <w:rFonts w:ascii="Simplified Arabic" w:hAnsi="Simplified Arabic" w:cs="Simplified Arabic"/>
          <w:sz w:val="24"/>
          <w:szCs w:val="24"/>
        </w:rPr>
        <w:footnoteRef/>
      </w:r>
      <w:r w:rsidRPr="00D24388">
        <w:rPr>
          <w:rFonts w:ascii="Simplified Arabic" w:hAnsi="Simplified Arabic" w:cs="Simplified Arabic"/>
          <w:sz w:val="24"/>
          <w:szCs w:val="24"/>
        </w:rPr>
        <w:t xml:space="preserve"> </w:t>
      </w:r>
    </w:p>
  </w:footnote>
  <w:footnote w:id="78">
    <w:p w:rsidR="00D24388" w:rsidRPr="00D24388" w:rsidRDefault="00D24388" w:rsidP="00D24388">
      <w:pPr>
        <w:pStyle w:val="FootnoteText"/>
        <w:bidi/>
        <w:rPr>
          <w:rtl/>
          <w:lang w:bidi="ar-EG"/>
        </w:rPr>
      </w:pPr>
      <w:r>
        <w:rPr>
          <w:rStyle w:val="FootnoteReference"/>
        </w:rPr>
        <w:footnoteRef/>
      </w:r>
      <w:r>
        <w:t xml:space="preserve"> </w:t>
      </w:r>
    </w:p>
  </w:footnote>
  <w:footnote w:id="79">
    <w:p w:rsidR="003327CB" w:rsidRDefault="003327CB" w:rsidP="003327CB">
      <w:pPr>
        <w:pStyle w:val="FootnoteText"/>
        <w:bidi/>
        <w:rPr>
          <w:rtl/>
          <w:lang w:bidi="ar-EG"/>
        </w:rPr>
      </w:pPr>
      <w:r>
        <w:rPr>
          <w:rStyle w:val="FootnoteReference"/>
        </w:rPr>
        <w:footnoteRef/>
      </w:r>
      <w:r>
        <w:t xml:space="preserve"> </w:t>
      </w:r>
    </w:p>
  </w:footnote>
  <w:footnote w:id="80">
    <w:p w:rsidR="003327CB" w:rsidRPr="003327CB" w:rsidRDefault="003327CB" w:rsidP="003327CB">
      <w:pPr>
        <w:pStyle w:val="FootnoteText"/>
        <w:bidi/>
        <w:rPr>
          <w:rtl/>
          <w:lang w:bidi="ar-EG"/>
        </w:rPr>
      </w:pPr>
      <w:r>
        <w:rPr>
          <w:rStyle w:val="FootnoteReference"/>
        </w:rPr>
        <w:footnoteRef/>
      </w:r>
      <w:r>
        <w:t xml:space="preserve"> </w:t>
      </w:r>
    </w:p>
  </w:footnote>
  <w:footnote w:id="81">
    <w:p w:rsidR="00D24388" w:rsidRPr="00D24388" w:rsidRDefault="00D24388" w:rsidP="00D24388">
      <w:pPr>
        <w:pStyle w:val="FootnoteText"/>
        <w:bidi/>
        <w:rPr>
          <w:rFonts w:ascii="Simplified Arabic" w:hAnsi="Simplified Arabic" w:cs="Simplified Arabic"/>
          <w:sz w:val="24"/>
          <w:szCs w:val="24"/>
          <w:rtl/>
          <w:lang w:bidi="ar-EG"/>
        </w:rPr>
      </w:pPr>
      <w:r w:rsidRPr="00D24388">
        <w:rPr>
          <w:rStyle w:val="FootnoteReference"/>
          <w:rFonts w:ascii="Simplified Arabic" w:hAnsi="Simplified Arabic" w:cs="Simplified Arabic"/>
          <w:sz w:val="24"/>
          <w:szCs w:val="24"/>
        </w:rPr>
        <w:footnoteRef/>
      </w:r>
      <w:r w:rsidRPr="00D2438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 </w:t>
      </w:r>
      <w:r w:rsidRPr="00D24388">
        <w:rPr>
          <w:rFonts w:ascii="Simplified Arabic" w:hAnsi="Simplified Arabic" w:cs="Simplified Arabic" w:hint="cs"/>
          <w:sz w:val="24"/>
          <w:szCs w:val="24"/>
          <w:rtl/>
        </w:rPr>
        <w:t>طرسوس : مدينة بثغور الشام بين أنطاكية وحلب وبلاد الروم ، الحموي ، شهاب</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الدين</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أبوعبدالله</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ياقوت</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بن</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عبدالله</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الحموي</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  ت</w:t>
      </w:r>
      <w:r w:rsidRPr="00D24388">
        <w:rPr>
          <w:rFonts w:ascii="Simplified Arabic" w:hAnsi="Simplified Arabic" w:cs="Simplified Arabic"/>
          <w:sz w:val="24"/>
          <w:szCs w:val="24"/>
          <w:rtl/>
        </w:rPr>
        <w:t xml:space="preserve">626 </w:t>
      </w:r>
      <w:r w:rsidRPr="00D24388">
        <w:rPr>
          <w:rFonts w:ascii="Simplified Arabic" w:hAnsi="Simplified Arabic" w:cs="Simplified Arabic" w:hint="cs"/>
          <w:sz w:val="24"/>
          <w:szCs w:val="24"/>
          <w:rtl/>
        </w:rPr>
        <w:t>هـ</w:t>
      </w:r>
      <w:r w:rsidRPr="00D24388">
        <w:rPr>
          <w:rFonts w:ascii="Simplified Arabic" w:hAnsi="Simplified Arabic" w:cs="Simplified Arabic"/>
          <w:sz w:val="24"/>
          <w:szCs w:val="24"/>
          <w:rtl/>
        </w:rPr>
        <w:t xml:space="preserve"> </w:t>
      </w:r>
      <w:r w:rsidRPr="00D24388">
        <w:rPr>
          <w:rFonts w:ascii="Simplified Arabic" w:hAnsi="Simplified Arabic" w:cs="Simplified Arabic" w:hint="cs"/>
          <w:sz w:val="24"/>
          <w:szCs w:val="24"/>
          <w:rtl/>
        </w:rPr>
        <w:t xml:space="preserve">/ 1229 م  ، معجم البلدان ، ، دار صادر ، بيروت ، 1993 ، مجلد 4 ، ص 28  . </w:t>
      </w:r>
    </w:p>
    <w:p w:rsidR="00D24388" w:rsidRPr="00D24388" w:rsidRDefault="00D24388" w:rsidP="00D24388">
      <w:pPr>
        <w:pStyle w:val="FootnoteText"/>
        <w:bidi/>
        <w:rPr>
          <w:rFonts w:ascii="Simplified Arabic" w:hAnsi="Simplified Arabic" w:cs="Simplified Arabic"/>
          <w:sz w:val="24"/>
          <w:szCs w:val="24"/>
          <w:rtl/>
          <w:lang w:bidi="ar-EG"/>
        </w:rPr>
      </w:pPr>
    </w:p>
  </w:footnote>
  <w:footnote w:id="82">
    <w:p w:rsidR="003327CB" w:rsidRPr="003327CB" w:rsidRDefault="003327CB" w:rsidP="003327CB">
      <w:pPr>
        <w:pStyle w:val="FootnoteText"/>
        <w:bidi/>
        <w:rPr>
          <w:rtl/>
          <w:lang w:bidi="ar-EG"/>
        </w:rPr>
      </w:pPr>
      <w:r>
        <w:rPr>
          <w:rStyle w:val="FootnoteReference"/>
        </w:rPr>
        <w:footnoteRef/>
      </w:r>
      <w:r>
        <w:t xml:space="preserve"> </w:t>
      </w:r>
    </w:p>
  </w:footnote>
  <w:footnote w:id="83">
    <w:p w:rsidR="003327CB" w:rsidRPr="003327CB" w:rsidRDefault="003327CB" w:rsidP="003327CB">
      <w:pPr>
        <w:pStyle w:val="FootnoteText"/>
        <w:bidi/>
        <w:rPr>
          <w:rtl/>
          <w:lang w:bidi="ar-EG"/>
        </w:rPr>
      </w:pPr>
      <w:r>
        <w:rPr>
          <w:rStyle w:val="FootnoteReference"/>
        </w:rPr>
        <w:footnoteRef/>
      </w:r>
      <w:r>
        <w:t xml:space="preserve"> </w:t>
      </w:r>
    </w:p>
  </w:footnote>
  <w:footnote w:id="84">
    <w:p w:rsidR="005E555A" w:rsidRPr="00AC762E" w:rsidRDefault="005E555A" w:rsidP="00AC762E">
      <w:pPr>
        <w:pStyle w:val="FootnoteText"/>
        <w:bidi/>
        <w:rPr>
          <w:rFonts w:ascii="Simplified Arabic" w:hAnsi="Simplified Arabic" w:cs="Simplified Arabic"/>
          <w:sz w:val="24"/>
          <w:szCs w:val="24"/>
          <w:rtl/>
          <w:lang w:bidi="ar-EG"/>
        </w:rPr>
      </w:pPr>
      <w:r w:rsidRPr="00AC762E">
        <w:rPr>
          <w:rStyle w:val="FootnoteReference"/>
          <w:rFonts w:ascii="Simplified Arabic" w:hAnsi="Simplified Arabic" w:cs="Simplified Arabic"/>
          <w:sz w:val="24"/>
          <w:szCs w:val="24"/>
        </w:rPr>
        <w:footnoteRef/>
      </w:r>
      <w:r w:rsidRPr="00AC762E">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 ج6 ، 282 ، 283 ؛ طقوش ، تاريخ الطولونيين ، ص 54 -56 ؛ سيدة الكاشف ، أحمد بن طولون ، ص 94 -96 .</w:t>
      </w:r>
    </w:p>
  </w:footnote>
  <w:footnote w:id="85">
    <w:p w:rsidR="005E555A" w:rsidRPr="00814A98" w:rsidRDefault="005E555A" w:rsidP="00814A98">
      <w:pPr>
        <w:pStyle w:val="FootnoteText"/>
        <w:bidi/>
        <w:rPr>
          <w:rFonts w:ascii="Simplified Arabic" w:hAnsi="Simplified Arabic" w:cs="Simplified Arabic"/>
          <w:sz w:val="24"/>
          <w:szCs w:val="24"/>
          <w:rtl/>
          <w:lang w:bidi="ar-EG"/>
        </w:rPr>
      </w:pPr>
      <w:r w:rsidRPr="00814A98">
        <w:rPr>
          <w:rStyle w:val="FootnoteReference"/>
          <w:rFonts w:ascii="Simplified Arabic" w:hAnsi="Simplified Arabic" w:cs="Simplified Arabic"/>
          <w:sz w:val="24"/>
          <w:szCs w:val="24"/>
        </w:rPr>
        <w:footnoteRef/>
      </w:r>
      <w:r w:rsidRPr="00814A98">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ابن الأثير ، الكامل في التاريخ ، ج6 ، ص 386 ؛ المسعودي ، أبي الحسن علي بن الحسين المسعودي ، ت : 345 ه ، التنبيه والأشراف ، صححه عبد الله إسماعيل الصاوي ، مكتبة المثنى ، بغداد ، 1938 ، ص 163 . </w:t>
      </w:r>
    </w:p>
  </w:footnote>
  <w:footnote w:id="86">
    <w:p w:rsidR="005E555A" w:rsidRPr="00B26130" w:rsidRDefault="005E555A" w:rsidP="00B26130">
      <w:pPr>
        <w:pStyle w:val="FootnoteText"/>
        <w:bidi/>
        <w:jc w:val="both"/>
        <w:rPr>
          <w:rFonts w:ascii="Simplified Arabic" w:hAnsi="Simplified Arabic" w:cs="Simplified Arabic"/>
          <w:sz w:val="24"/>
          <w:szCs w:val="24"/>
          <w:lang w:bidi="ar-EG"/>
        </w:rPr>
      </w:pPr>
      <w:r w:rsidRPr="00B26130">
        <w:rPr>
          <w:rStyle w:val="FootnoteReference"/>
          <w:rFonts w:ascii="Simplified Arabic" w:hAnsi="Simplified Arabic" w:cs="Simplified Arabic"/>
          <w:sz w:val="24"/>
          <w:szCs w:val="24"/>
        </w:rPr>
        <w:t>1</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هو محمد بن سليمان الكاتب ، أبو على ابن المنفق ، كاتب لؤلؤ غلام أحمد بن طولون , أنظر المقريزي ، المقفى الكبير ، ج5 ، ص 700</w:t>
      </w:r>
    </w:p>
  </w:footnote>
  <w:footnote w:id="87">
    <w:p w:rsidR="005E555A" w:rsidRPr="00B26130" w:rsidRDefault="005E555A" w:rsidP="00B26130">
      <w:pPr>
        <w:pStyle w:val="FootnoteText"/>
        <w:bidi/>
        <w:jc w:val="both"/>
        <w:rPr>
          <w:rFonts w:ascii="Simplified Arabic" w:hAnsi="Simplified Arabic" w:cs="Simplified Arabic"/>
          <w:sz w:val="24"/>
          <w:szCs w:val="24"/>
          <w:lang w:bidi="ar-EG"/>
        </w:rPr>
      </w:pPr>
      <w:r w:rsidRPr="00B26130">
        <w:rPr>
          <w:rStyle w:val="FootnoteReference"/>
          <w:rFonts w:ascii="Simplified Arabic" w:hAnsi="Simplified Arabic" w:cs="Simplified Arabic"/>
          <w:sz w:val="24"/>
          <w:szCs w:val="24"/>
        </w:rPr>
        <w:t>2</w:t>
      </w:r>
      <w:r w:rsidRPr="00B26130">
        <w:rPr>
          <w:rFonts w:ascii="Simplified Arabic" w:hAnsi="Simplified Arabic" w:cs="Simplified Arabic"/>
          <w:sz w:val="24"/>
          <w:szCs w:val="24"/>
          <w:rtl/>
          <w:lang w:bidi="ar-EG"/>
        </w:rPr>
        <w:t xml:space="preserve"> - سيدة الكاشف ، مصر في عصر الإخشيديين ، مطبعة جامعة فؤاد الأول ، القاهرة ، 1950 م ، ص 17.</w:t>
      </w:r>
    </w:p>
  </w:footnote>
  <w:footnote w:id="88">
    <w:p w:rsidR="005E555A" w:rsidRPr="00B26130" w:rsidRDefault="005E555A" w:rsidP="00B26130">
      <w:pPr>
        <w:pStyle w:val="FootnoteText"/>
        <w:bidi/>
        <w:jc w:val="both"/>
        <w:rPr>
          <w:rFonts w:ascii="Simplified Arabic" w:hAnsi="Simplified Arabic" w:cs="Simplified Arabic"/>
          <w:sz w:val="24"/>
          <w:szCs w:val="24"/>
        </w:rPr>
      </w:pPr>
      <w:r w:rsidRPr="00B26130">
        <w:rPr>
          <w:rStyle w:val="FootnoteReference"/>
          <w:rFonts w:ascii="Simplified Arabic" w:hAnsi="Simplified Arabic" w:cs="Simplified Arabic"/>
          <w:sz w:val="24"/>
          <w:szCs w:val="24"/>
        </w:rPr>
        <w:t>3</w:t>
      </w:r>
      <w:r w:rsidRPr="00B26130">
        <w:rPr>
          <w:rFonts w:ascii="Simplified Arabic" w:hAnsi="Simplified Arabic" w:cs="Simplified Arabic"/>
          <w:sz w:val="24"/>
          <w:szCs w:val="24"/>
          <w:rtl/>
        </w:rPr>
        <w:t xml:space="preserve"> - الكندي ، الولاة والقضاة ، ص 267 وما بعدها ؛ </w:t>
      </w:r>
      <w:r w:rsidRPr="00B26130">
        <w:rPr>
          <w:rFonts w:ascii="Simplified Arabic" w:hAnsi="Simplified Arabic" w:cs="Simplified Arabic"/>
          <w:sz w:val="24"/>
          <w:szCs w:val="24"/>
          <w:rtl/>
          <w:lang w:bidi="ar-EG"/>
        </w:rPr>
        <w:t>الأنصاري ، ناصر الأنصاري ، المجمل في تاريخ مصر النطم السياسية والإدارية ، دار الشروق ، القاهرة ، الطبعة الأولى ، 1413 هـ / 1993 م ، ص 110 .</w:t>
      </w:r>
    </w:p>
  </w:footnote>
  <w:footnote w:id="89">
    <w:p w:rsidR="005E555A" w:rsidRPr="00324271" w:rsidRDefault="005E555A" w:rsidP="00B26130">
      <w:pPr>
        <w:pStyle w:val="FootnoteText"/>
        <w:bidi/>
        <w:jc w:val="both"/>
        <w:rPr>
          <w:rFonts w:ascii="Simplified Arabic" w:hAnsi="Simplified Arabic" w:cs="Simplified Arabic"/>
          <w:sz w:val="24"/>
          <w:szCs w:val="24"/>
        </w:rPr>
      </w:pPr>
      <w:r w:rsidRPr="00B26130">
        <w:rPr>
          <w:rStyle w:val="FootnoteReference"/>
          <w:rFonts w:ascii="Simplified Arabic" w:hAnsi="Simplified Arabic" w:cs="Simplified Arabic"/>
          <w:sz w:val="24"/>
          <w:szCs w:val="24"/>
        </w:rPr>
        <w:t>4</w:t>
      </w:r>
      <w:r w:rsidRPr="00B26130">
        <w:rPr>
          <w:rFonts w:ascii="Simplified Arabic" w:hAnsi="Simplified Arabic" w:cs="Simplified Arabic"/>
          <w:sz w:val="24"/>
          <w:szCs w:val="24"/>
          <w:rtl/>
        </w:rPr>
        <w:t xml:space="preserve"> - أبو منصور تكين تولى حكم مصر عن المقتدر بالله سنة 297 هـ / 910 م وعزل ثم وليها سنة 307 هـ / 919 م وعزل ثم وليها ثالث مرة سنة 311 </w:t>
      </w:r>
      <w:r w:rsidRPr="00B26130">
        <w:rPr>
          <w:rFonts w:ascii="Simplified Arabic" w:hAnsi="Simplified Arabic" w:cs="Simplified Arabic"/>
          <w:sz w:val="24"/>
          <w:szCs w:val="24"/>
          <w:rtl/>
          <w:lang w:bidi="ar-EG"/>
        </w:rPr>
        <w:t>ه</w:t>
      </w:r>
      <w:r w:rsidRPr="00B26130">
        <w:rPr>
          <w:rFonts w:ascii="Simplified Arabic" w:hAnsi="Simplified Arabic" w:cs="Simplified Arabic"/>
          <w:sz w:val="24"/>
          <w:szCs w:val="24"/>
          <w:rtl/>
        </w:rPr>
        <w:t xml:space="preserve"> / 923 م ، توفي بمصر سنة 321 </w:t>
      </w:r>
      <w:r w:rsidRPr="00B26130">
        <w:rPr>
          <w:rFonts w:ascii="Simplified Arabic" w:hAnsi="Simplified Arabic" w:cs="Simplified Arabic"/>
          <w:sz w:val="24"/>
          <w:szCs w:val="24"/>
          <w:rtl/>
          <w:lang w:bidi="ar-EG"/>
        </w:rPr>
        <w:t>ه</w:t>
      </w:r>
      <w:r w:rsidRPr="00B26130">
        <w:rPr>
          <w:rFonts w:ascii="Simplified Arabic" w:hAnsi="Simplified Arabic" w:cs="Simplified Arabic"/>
          <w:sz w:val="24"/>
          <w:szCs w:val="24"/>
          <w:rtl/>
        </w:rPr>
        <w:t xml:space="preserve"> / 933 م  . </w:t>
      </w:r>
      <w:r w:rsidRPr="00B26130">
        <w:rPr>
          <w:rFonts w:ascii="Simplified Arabic" w:hAnsi="Simplified Arabic" w:cs="Simplified Arabic"/>
          <w:sz w:val="24"/>
          <w:szCs w:val="24"/>
          <w:rtl/>
          <w:lang w:bidi="ar-EG"/>
        </w:rPr>
        <w:t>أنظر</w:t>
      </w:r>
      <w:r w:rsidRPr="00B26130">
        <w:rPr>
          <w:rFonts w:ascii="Simplified Arabic" w:hAnsi="Simplified Arabic" w:cs="Simplified Arabic"/>
          <w:sz w:val="24"/>
          <w:szCs w:val="24"/>
          <w:rtl/>
        </w:rPr>
        <w:t xml:space="preserve"> </w:t>
      </w:r>
      <w:r w:rsidRPr="00B26130">
        <w:rPr>
          <w:rFonts w:ascii="Simplified Arabic" w:hAnsi="Simplified Arabic" w:cs="Simplified Arabic"/>
          <w:sz w:val="24"/>
          <w:szCs w:val="24"/>
          <w:rtl/>
          <w:lang w:bidi="ar-EG"/>
        </w:rPr>
        <w:t>الكندي</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نفس</w:t>
      </w:r>
      <w:r w:rsidRPr="00B26130">
        <w:rPr>
          <w:rFonts w:ascii="Simplified Arabic" w:hAnsi="Simplified Arabic" w:cs="Simplified Arabic"/>
          <w:sz w:val="24"/>
          <w:szCs w:val="24"/>
          <w:rtl/>
        </w:rPr>
        <w:t xml:space="preserve"> </w:t>
      </w:r>
      <w:r w:rsidRPr="00B26130">
        <w:rPr>
          <w:rFonts w:ascii="Simplified Arabic" w:hAnsi="Simplified Arabic" w:cs="Simplified Arabic"/>
          <w:sz w:val="24"/>
          <w:szCs w:val="24"/>
          <w:rtl/>
          <w:lang w:bidi="ar-EG"/>
        </w:rPr>
        <w:t>المصدر</w:t>
      </w:r>
      <w:r w:rsidRPr="00B26130">
        <w:rPr>
          <w:rFonts w:ascii="Simplified Arabic" w:hAnsi="Simplified Arabic" w:cs="Simplified Arabic"/>
          <w:sz w:val="24"/>
          <w:szCs w:val="24"/>
          <w:rtl/>
        </w:rPr>
        <w:t xml:space="preserve"> ، </w:t>
      </w:r>
      <w:r w:rsidRPr="00B26130">
        <w:rPr>
          <w:rFonts w:ascii="Simplified Arabic" w:hAnsi="Simplified Arabic" w:cs="Simplified Arabic"/>
          <w:sz w:val="24"/>
          <w:szCs w:val="24"/>
          <w:rtl/>
          <w:lang w:bidi="ar-EG"/>
        </w:rPr>
        <w:t>ص</w:t>
      </w:r>
      <w:r w:rsidRPr="00B26130">
        <w:rPr>
          <w:rFonts w:ascii="Simplified Arabic" w:hAnsi="Simplified Arabic" w:cs="Simplified Arabic"/>
          <w:sz w:val="24"/>
          <w:szCs w:val="24"/>
          <w:rtl/>
        </w:rPr>
        <w:t xml:space="preserve"> 267 – 276 ، 278 – 281 ؛ القلقشندي ، صبح الاعشى ، ج3 ، ص 429 .</w:t>
      </w:r>
    </w:p>
  </w:footnote>
  <w:footnote w:id="90">
    <w:p w:rsidR="005E555A" w:rsidRPr="0009566A" w:rsidRDefault="005E555A" w:rsidP="008F102D">
      <w:pPr>
        <w:pStyle w:val="FootnoteText"/>
        <w:bidi/>
        <w:rPr>
          <w:rFonts w:ascii="Simplified Arabic" w:hAnsi="Simplified Arabic" w:cs="Simplified Arabic"/>
          <w:sz w:val="24"/>
          <w:szCs w:val="24"/>
          <w:rtl/>
          <w:lang w:bidi="ar-EG"/>
        </w:rPr>
      </w:pPr>
      <w:r w:rsidRPr="0009566A">
        <w:rPr>
          <w:rStyle w:val="FootnoteReference"/>
          <w:rFonts w:ascii="Simplified Arabic" w:hAnsi="Simplified Arabic" w:cs="Simplified Arabic"/>
          <w:sz w:val="24"/>
          <w:szCs w:val="24"/>
        </w:rPr>
        <w:footnoteRef/>
      </w:r>
      <w:r w:rsidRPr="0009566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طقوش ، تاريخ الطولونيين ، 156 . </w:t>
      </w:r>
    </w:p>
  </w:footnote>
  <w:footnote w:id="91">
    <w:p w:rsidR="005E555A" w:rsidRPr="007C6286" w:rsidRDefault="005E555A" w:rsidP="007C6286">
      <w:pPr>
        <w:pStyle w:val="FootnoteText"/>
        <w:bidi/>
        <w:rPr>
          <w:rFonts w:ascii="Simplified Arabic" w:hAnsi="Simplified Arabic" w:cs="Simplified Arabic"/>
          <w:sz w:val="24"/>
          <w:szCs w:val="24"/>
          <w:rtl/>
          <w:lang w:bidi="ar-EG"/>
        </w:rPr>
      </w:pPr>
      <w:r w:rsidRPr="007C6286">
        <w:rPr>
          <w:rStyle w:val="FootnoteReference"/>
          <w:rFonts w:ascii="Simplified Arabic" w:hAnsi="Simplified Arabic" w:cs="Simplified Arabic"/>
          <w:sz w:val="24"/>
          <w:szCs w:val="24"/>
        </w:rPr>
        <w:footnoteRef/>
      </w:r>
      <w:r w:rsidRPr="007C628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288 ؛ طقوش ، تاريخ الطولونيين ، ص 172 .</w:t>
      </w:r>
    </w:p>
  </w:footnote>
  <w:footnote w:id="92">
    <w:p w:rsidR="005E555A" w:rsidRPr="007C6286" w:rsidRDefault="005E555A" w:rsidP="007C6286">
      <w:pPr>
        <w:pStyle w:val="FootnoteText"/>
        <w:bidi/>
        <w:rPr>
          <w:rFonts w:ascii="Simplified Arabic" w:hAnsi="Simplified Arabic" w:cs="Simplified Arabic"/>
          <w:sz w:val="24"/>
          <w:szCs w:val="24"/>
          <w:rtl/>
          <w:lang w:bidi="ar-EG"/>
        </w:rPr>
      </w:pPr>
      <w:r w:rsidRPr="007C6286">
        <w:rPr>
          <w:rStyle w:val="FootnoteReference"/>
          <w:rFonts w:ascii="Simplified Arabic" w:hAnsi="Simplified Arabic" w:cs="Simplified Arabic"/>
          <w:sz w:val="24"/>
          <w:szCs w:val="24"/>
        </w:rPr>
        <w:footnoteRef/>
      </w:r>
      <w:r w:rsidRPr="007C6286">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الكندي ، الولاة والقضاة ، ص 289 .</w:t>
      </w:r>
    </w:p>
  </w:footnote>
  <w:footnote w:id="93">
    <w:p w:rsidR="005E555A" w:rsidRPr="00005D3A" w:rsidRDefault="005E555A" w:rsidP="00005D3A">
      <w:pPr>
        <w:pStyle w:val="FootnoteText"/>
        <w:bidi/>
        <w:rPr>
          <w:rFonts w:ascii="Simplified Arabic" w:hAnsi="Simplified Arabic" w:cs="Simplified Arabic"/>
          <w:sz w:val="24"/>
          <w:szCs w:val="24"/>
          <w:rtl/>
          <w:lang w:bidi="ar-EG"/>
        </w:rPr>
      </w:pPr>
      <w:r w:rsidRPr="00005D3A">
        <w:rPr>
          <w:rStyle w:val="FootnoteReference"/>
          <w:rFonts w:ascii="Simplified Arabic" w:hAnsi="Simplified Arabic" w:cs="Simplified Arabic"/>
          <w:sz w:val="24"/>
          <w:szCs w:val="24"/>
        </w:rPr>
        <w:footnoteRef/>
      </w:r>
      <w:r w:rsidRPr="00005D3A">
        <w:rPr>
          <w:rFonts w:ascii="Simplified Arabic" w:hAnsi="Simplified Arabic" w:cs="Simplified Arabic"/>
          <w:sz w:val="24"/>
          <w:szCs w:val="24"/>
        </w:rPr>
        <w:t xml:space="preserve"> </w:t>
      </w:r>
      <w:r>
        <w:rPr>
          <w:rFonts w:ascii="Simplified Arabic" w:hAnsi="Simplified Arabic" w:cs="Simplified Arabic" w:hint="cs"/>
          <w:sz w:val="24"/>
          <w:szCs w:val="24"/>
          <w:rtl/>
        </w:rPr>
        <w:t xml:space="preserve"> - طقوش ، تاريخ الطولونيين ، ص 165 ، 166 . </w:t>
      </w:r>
    </w:p>
  </w:footnote>
  <w:footnote w:id="94">
    <w:p w:rsidR="005B2D5C" w:rsidRPr="005B2D5C" w:rsidRDefault="005B2D5C" w:rsidP="005B2D5C">
      <w:pPr>
        <w:pStyle w:val="FootnoteText"/>
        <w:bidi/>
        <w:rPr>
          <w:rtl/>
          <w:lang w:bidi="ar-EG"/>
        </w:rPr>
      </w:pPr>
      <w:r>
        <w:rPr>
          <w:rStyle w:val="FootnoteReference"/>
        </w:rPr>
        <w:footnoteRef/>
      </w:r>
      <w:r>
        <w:t xml:space="preserve"> </w:t>
      </w:r>
    </w:p>
  </w:footnote>
  <w:footnote w:id="95">
    <w:p w:rsidR="005E555A" w:rsidRPr="00015450" w:rsidRDefault="005E555A" w:rsidP="00015450">
      <w:pPr>
        <w:pStyle w:val="FootnoteText"/>
        <w:bidi/>
        <w:rPr>
          <w:rFonts w:ascii="Simplified Arabic" w:hAnsi="Simplified Arabic" w:cs="Simplified Arabic"/>
          <w:sz w:val="24"/>
          <w:szCs w:val="24"/>
          <w:rtl/>
          <w:lang w:bidi="ar-EG"/>
        </w:rPr>
      </w:pPr>
      <w:r w:rsidRPr="00015450">
        <w:rPr>
          <w:rStyle w:val="FootnoteReference"/>
          <w:rFonts w:ascii="Simplified Arabic" w:hAnsi="Simplified Arabic" w:cs="Simplified Arabic"/>
          <w:sz w:val="24"/>
          <w:szCs w:val="24"/>
        </w:rPr>
        <w:footnoteRef/>
      </w:r>
      <w:r>
        <w:rPr>
          <w:rFonts w:ascii="Simplified Arabic" w:hAnsi="Simplified Arabic" w:cs="Simplified Arabic" w:hint="cs"/>
          <w:sz w:val="24"/>
          <w:szCs w:val="24"/>
          <w:rtl/>
          <w:lang w:bidi="ar-EG"/>
        </w:rPr>
        <w:t xml:space="preserve"> - طقوش ، تاريخ الطولونيين ، ص 175 ؛ منى سعد عمر ، الفداء وتبادل الأسرى بين المسلمين والبيزنطيين في العصرين الأموي والعباسي ، المجلة العلمية لكلية الآداب ، جامعة أسيوط ، كلية الآداب ، العدد 22 ، 2007 ، ص 219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835A17"/>
    <w:multiLevelType w:val="hybridMultilevel"/>
    <w:tmpl w:val="5200425A"/>
    <w:lvl w:ilvl="0" w:tplc="C55C0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217"/>
    <w:rsid w:val="00005D3A"/>
    <w:rsid w:val="00015450"/>
    <w:rsid w:val="000168C8"/>
    <w:rsid w:val="00025A5C"/>
    <w:rsid w:val="00033578"/>
    <w:rsid w:val="0009566A"/>
    <w:rsid w:val="000A5453"/>
    <w:rsid w:val="000A56EA"/>
    <w:rsid w:val="000A67C5"/>
    <w:rsid w:val="000B7832"/>
    <w:rsid w:val="000C0D6B"/>
    <w:rsid w:val="000C48BE"/>
    <w:rsid w:val="000E3D7F"/>
    <w:rsid w:val="000E5450"/>
    <w:rsid w:val="00106336"/>
    <w:rsid w:val="001147D6"/>
    <w:rsid w:val="00116D10"/>
    <w:rsid w:val="00121079"/>
    <w:rsid w:val="0012172E"/>
    <w:rsid w:val="00126CD7"/>
    <w:rsid w:val="0013510C"/>
    <w:rsid w:val="001373D4"/>
    <w:rsid w:val="001419F4"/>
    <w:rsid w:val="001459FD"/>
    <w:rsid w:val="00151C79"/>
    <w:rsid w:val="00170BA1"/>
    <w:rsid w:val="00170F22"/>
    <w:rsid w:val="001835D1"/>
    <w:rsid w:val="001A215E"/>
    <w:rsid w:val="001B1B54"/>
    <w:rsid w:val="001C0A3D"/>
    <w:rsid w:val="001C4513"/>
    <w:rsid w:val="001D09A9"/>
    <w:rsid w:val="001D1E8E"/>
    <w:rsid w:val="001D56B6"/>
    <w:rsid w:val="001E7BF4"/>
    <w:rsid w:val="001F3B15"/>
    <w:rsid w:val="00203324"/>
    <w:rsid w:val="00207300"/>
    <w:rsid w:val="00212EF7"/>
    <w:rsid w:val="0021617D"/>
    <w:rsid w:val="00226B7E"/>
    <w:rsid w:val="00245621"/>
    <w:rsid w:val="00261D62"/>
    <w:rsid w:val="002841F4"/>
    <w:rsid w:val="00292FB1"/>
    <w:rsid w:val="002C30AB"/>
    <w:rsid w:val="002C6AB5"/>
    <w:rsid w:val="002D2366"/>
    <w:rsid w:val="002D3C43"/>
    <w:rsid w:val="002D7958"/>
    <w:rsid w:val="002E5B6A"/>
    <w:rsid w:val="002E7CB3"/>
    <w:rsid w:val="002F1276"/>
    <w:rsid w:val="00303EC8"/>
    <w:rsid w:val="003048BB"/>
    <w:rsid w:val="003108DE"/>
    <w:rsid w:val="00311B8A"/>
    <w:rsid w:val="0032039E"/>
    <w:rsid w:val="00330B74"/>
    <w:rsid w:val="003327CB"/>
    <w:rsid w:val="00342C88"/>
    <w:rsid w:val="0035463F"/>
    <w:rsid w:val="003550C8"/>
    <w:rsid w:val="00361E0E"/>
    <w:rsid w:val="00381CE5"/>
    <w:rsid w:val="00384882"/>
    <w:rsid w:val="00395048"/>
    <w:rsid w:val="0039511E"/>
    <w:rsid w:val="003B065C"/>
    <w:rsid w:val="003B718F"/>
    <w:rsid w:val="003B758C"/>
    <w:rsid w:val="003C535C"/>
    <w:rsid w:val="003C670D"/>
    <w:rsid w:val="003C79CD"/>
    <w:rsid w:val="003D643C"/>
    <w:rsid w:val="003E548C"/>
    <w:rsid w:val="003F4503"/>
    <w:rsid w:val="004046F8"/>
    <w:rsid w:val="00410561"/>
    <w:rsid w:val="00417181"/>
    <w:rsid w:val="00422680"/>
    <w:rsid w:val="00424696"/>
    <w:rsid w:val="00431C4A"/>
    <w:rsid w:val="0043779C"/>
    <w:rsid w:val="00454D9F"/>
    <w:rsid w:val="00463380"/>
    <w:rsid w:val="004A1468"/>
    <w:rsid w:val="004A5D71"/>
    <w:rsid w:val="004C2504"/>
    <w:rsid w:val="004E20F9"/>
    <w:rsid w:val="004E63D1"/>
    <w:rsid w:val="004F2C12"/>
    <w:rsid w:val="00501EC9"/>
    <w:rsid w:val="0050293E"/>
    <w:rsid w:val="005207CB"/>
    <w:rsid w:val="00520D22"/>
    <w:rsid w:val="0052143A"/>
    <w:rsid w:val="0052324E"/>
    <w:rsid w:val="00527BD8"/>
    <w:rsid w:val="00533514"/>
    <w:rsid w:val="00535D12"/>
    <w:rsid w:val="005642F7"/>
    <w:rsid w:val="00570E64"/>
    <w:rsid w:val="005711B7"/>
    <w:rsid w:val="00582950"/>
    <w:rsid w:val="005913F2"/>
    <w:rsid w:val="005A4813"/>
    <w:rsid w:val="005B0E7B"/>
    <w:rsid w:val="005B2D5C"/>
    <w:rsid w:val="005B5044"/>
    <w:rsid w:val="005B7497"/>
    <w:rsid w:val="005C7497"/>
    <w:rsid w:val="005E4E6D"/>
    <w:rsid w:val="005E555A"/>
    <w:rsid w:val="005E5D22"/>
    <w:rsid w:val="005E687D"/>
    <w:rsid w:val="005F4697"/>
    <w:rsid w:val="00600F90"/>
    <w:rsid w:val="00611217"/>
    <w:rsid w:val="006135B1"/>
    <w:rsid w:val="00622282"/>
    <w:rsid w:val="0062389E"/>
    <w:rsid w:val="00624F37"/>
    <w:rsid w:val="006328C6"/>
    <w:rsid w:val="00651CFA"/>
    <w:rsid w:val="0067527C"/>
    <w:rsid w:val="006A6579"/>
    <w:rsid w:val="006B1E06"/>
    <w:rsid w:val="006B3239"/>
    <w:rsid w:val="006B509C"/>
    <w:rsid w:val="006C1A77"/>
    <w:rsid w:val="00714120"/>
    <w:rsid w:val="007216D7"/>
    <w:rsid w:val="007224CA"/>
    <w:rsid w:val="0073182E"/>
    <w:rsid w:val="0073272E"/>
    <w:rsid w:val="00740AB7"/>
    <w:rsid w:val="00752E29"/>
    <w:rsid w:val="00753100"/>
    <w:rsid w:val="00755374"/>
    <w:rsid w:val="00767099"/>
    <w:rsid w:val="007719B9"/>
    <w:rsid w:val="00774484"/>
    <w:rsid w:val="00777CB9"/>
    <w:rsid w:val="00782CE8"/>
    <w:rsid w:val="00784BAB"/>
    <w:rsid w:val="00791508"/>
    <w:rsid w:val="00795E78"/>
    <w:rsid w:val="007B064A"/>
    <w:rsid w:val="007B74E7"/>
    <w:rsid w:val="007C6286"/>
    <w:rsid w:val="007C7A61"/>
    <w:rsid w:val="007E0D3F"/>
    <w:rsid w:val="007E0FA6"/>
    <w:rsid w:val="007E7F9F"/>
    <w:rsid w:val="007F1E06"/>
    <w:rsid w:val="00800209"/>
    <w:rsid w:val="0080562C"/>
    <w:rsid w:val="008118C1"/>
    <w:rsid w:val="008131BE"/>
    <w:rsid w:val="00814A98"/>
    <w:rsid w:val="008214CF"/>
    <w:rsid w:val="00823AB5"/>
    <w:rsid w:val="008249C0"/>
    <w:rsid w:val="008351D1"/>
    <w:rsid w:val="008568AD"/>
    <w:rsid w:val="00867522"/>
    <w:rsid w:val="00874B21"/>
    <w:rsid w:val="00875C0B"/>
    <w:rsid w:val="00883067"/>
    <w:rsid w:val="00887251"/>
    <w:rsid w:val="008872CC"/>
    <w:rsid w:val="0089114B"/>
    <w:rsid w:val="00897794"/>
    <w:rsid w:val="008A3A25"/>
    <w:rsid w:val="008B0DF4"/>
    <w:rsid w:val="008B22CF"/>
    <w:rsid w:val="008B33BB"/>
    <w:rsid w:val="008E2313"/>
    <w:rsid w:val="008E2E67"/>
    <w:rsid w:val="008F102D"/>
    <w:rsid w:val="0090202A"/>
    <w:rsid w:val="00921527"/>
    <w:rsid w:val="00932094"/>
    <w:rsid w:val="009410F3"/>
    <w:rsid w:val="00944E72"/>
    <w:rsid w:val="00950251"/>
    <w:rsid w:val="009541F0"/>
    <w:rsid w:val="009670E1"/>
    <w:rsid w:val="009862FC"/>
    <w:rsid w:val="00996CFC"/>
    <w:rsid w:val="009B1E6A"/>
    <w:rsid w:val="009C4E86"/>
    <w:rsid w:val="009C52D0"/>
    <w:rsid w:val="009C640C"/>
    <w:rsid w:val="009D20D0"/>
    <w:rsid w:val="009D37C6"/>
    <w:rsid w:val="00A064DA"/>
    <w:rsid w:val="00A115BC"/>
    <w:rsid w:val="00A13E7A"/>
    <w:rsid w:val="00A146FF"/>
    <w:rsid w:val="00A366A7"/>
    <w:rsid w:val="00A41463"/>
    <w:rsid w:val="00A62B54"/>
    <w:rsid w:val="00A67188"/>
    <w:rsid w:val="00A71E32"/>
    <w:rsid w:val="00A80140"/>
    <w:rsid w:val="00A81A90"/>
    <w:rsid w:val="00A96657"/>
    <w:rsid w:val="00AA3414"/>
    <w:rsid w:val="00AC0F09"/>
    <w:rsid w:val="00AC0F0F"/>
    <w:rsid w:val="00AC762E"/>
    <w:rsid w:val="00AD1075"/>
    <w:rsid w:val="00AD3D3F"/>
    <w:rsid w:val="00AE26C3"/>
    <w:rsid w:val="00AE3411"/>
    <w:rsid w:val="00AE36DD"/>
    <w:rsid w:val="00B0022B"/>
    <w:rsid w:val="00B20C32"/>
    <w:rsid w:val="00B2124D"/>
    <w:rsid w:val="00B26130"/>
    <w:rsid w:val="00B557BB"/>
    <w:rsid w:val="00B57FD8"/>
    <w:rsid w:val="00B605CB"/>
    <w:rsid w:val="00B64BFC"/>
    <w:rsid w:val="00B825D4"/>
    <w:rsid w:val="00B83B41"/>
    <w:rsid w:val="00B85BED"/>
    <w:rsid w:val="00B917E7"/>
    <w:rsid w:val="00BA3044"/>
    <w:rsid w:val="00BA64D1"/>
    <w:rsid w:val="00BB4885"/>
    <w:rsid w:val="00BB6365"/>
    <w:rsid w:val="00BC5E9B"/>
    <w:rsid w:val="00BC6BE9"/>
    <w:rsid w:val="00BE1B09"/>
    <w:rsid w:val="00BE1DB0"/>
    <w:rsid w:val="00BE1DFF"/>
    <w:rsid w:val="00BE3FC3"/>
    <w:rsid w:val="00BF7A00"/>
    <w:rsid w:val="00C07A29"/>
    <w:rsid w:val="00C11871"/>
    <w:rsid w:val="00C134EA"/>
    <w:rsid w:val="00C13710"/>
    <w:rsid w:val="00C15B0D"/>
    <w:rsid w:val="00C17BF0"/>
    <w:rsid w:val="00C33D5A"/>
    <w:rsid w:val="00C45413"/>
    <w:rsid w:val="00C460E5"/>
    <w:rsid w:val="00C5378F"/>
    <w:rsid w:val="00C65353"/>
    <w:rsid w:val="00C65472"/>
    <w:rsid w:val="00C77DA1"/>
    <w:rsid w:val="00C90BBE"/>
    <w:rsid w:val="00C94A26"/>
    <w:rsid w:val="00CB0C53"/>
    <w:rsid w:val="00CB24BF"/>
    <w:rsid w:val="00CB6F14"/>
    <w:rsid w:val="00CC1FF1"/>
    <w:rsid w:val="00CD7BBA"/>
    <w:rsid w:val="00CE469B"/>
    <w:rsid w:val="00CF1A98"/>
    <w:rsid w:val="00CF27F4"/>
    <w:rsid w:val="00CF7C77"/>
    <w:rsid w:val="00D0022F"/>
    <w:rsid w:val="00D03523"/>
    <w:rsid w:val="00D10137"/>
    <w:rsid w:val="00D152F6"/>
    <w:rsid w:val="00D16B72"/>
    <w:rsid w:val="00D229F0"/>
    <w:rsid w:val="00D22F34"/>
    <w:rsid w:val="00D24388"/>
    <w:rsid w:val="00D266F4"/>
    <w:rsid w:val="00D324C7"/>
    <w:rsid w:val="00D6548A"/>
    <w:rsid w:val="00D76673"/>
    <w:rsid w:val="00D80EE0"/>
    <w:rsid w:val="00D92DC1"/>
    <w:rsid w:val="00D93492"/>
    <w:rsid w:val="00DB3233"/>
    <w:rsid w:val="00DC2E23"/>
    <w:rsid w:val="00DE1761"/>
    <w:rsid w:val="00DE3F1C"/>
    <w:rsid w:val="00E01464"/>
    <w:rsid w:val="00E03AB4"/>
    <w:rsid w:val="00E07346"/>
    <w:rsid w:val="00E14100"/>
    <w:rsid w:val="00E27CA9"/>
    <w:rsid w:val="00E3267D"/>
    <w:rsid w:val="00E368C8"/>
    <w:rsid w:val="00E54356"/>
    <w:rsid w:val="00E62C1B"/>
    <w:rsid w:val="00E62D12"/>
    <w:rsid w:val="00E71138"/>
    <w:rsid w:val="00E75135"/>
    <w:rsid w:val="00E86168"/>
    <w:rsid w:val="00EA2F87"/>
    <w:rsid w:val="00EB7516"/>
    <w:rsid w:val="00ED19A5"/>
    <w:rsid w:val="00ED7C88"/>
    <w:rsid w:val="00EE22FB"/>
    <w:rsid w:val="00EE4CE1"/>
    <w:rsid w:val="00F21FCA"/>
    <w:rsid w:val="00F368F8"/>
    <w:rsid w:val="00F60046"/>
    <w:rsid w:val="00F65862"/>
    <w:rsid w:val="00F770C4"/>
    <w:rsid w:val="00F81694"/>
    <w:rsid w:val="00FB2237"/>
    <w:rsid w:val="00FC033A"/>
    <w:rsid w:val="00FC11D3"/>
    <w:rsid w:val="00FD1197"/>
    <w:rsid w:val="00FD1D77"/>
    <w:rsid w:val="00FD4945"/>
    <w:rsid w:val="00FE0D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3F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3F1C"/>
    <w:rPr>
      <w:sz w:val="20"/>
      <w:szCs w:val="20"/>
    </w:rPr>
  </w:style>
  <w:style w:type="character" w:styleId="FootnoteReference">
    <w:name w:val="footnote reference"/>
    <w:basedOn w:val="DefaultParagraphFont"/>
    <w:uiPriority w:val="99"/>
    <w:semiHidden/>
    <w:unhideWhenUsed/>
    <w:rsid w:val="00DE3F1C"/>
    <w:rPr>
      <w:vertAlign w:val="superscript"/>
    </w:rPr>
  </w:style>
  <w:style w:type="paragraph" w:styleId="Header">
    <w:name w:val="header"/>
    <w:basedOn w:val="Normal"/>
    <w:link w:val="HeaderChar"/>
    <w:uiPriority w:val="99"/>
    <w:unhideWhenUsed/>
    <w:rsid w:val="001D56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56B6"/>
  </w:style>
  <w:style w:type="paragraph" w:styleId="Footer">
    <w:name w:val="footer"/>
    <w:basedOn w:val="Normal"/>
    <w:link w:val="FooterChar"/>
    <w:uiPriority w:val="99"/>
    <w:unhideWhenUsed/>
    <w:rsid w:val="001D56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56B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E3F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3F1C"/>
    <w:rPr>
      <w:sz w:val="20"/>
      <w:szCs w:val="20"/>
    </w:rPr>
  </w:style>
  <w:style w:type="character" w:styleId="FootnoteReference">
    <w:name w:val="footnote reference"/>
    <w:basedOn w:val="DefaultParagraphFont"/>
    <w:uiPriority w:val="99"/>
    <w:semiHidden/>
    <w:unhideWhenUsed/>
    <w:rsid w:val="00DE3F1C"/>
    <w:rPr>
      <w:vertAlign w:val="superscript"/>
    </w:rPr>
  </w:style>
  <w:style w:type="paragraph" w:styleId="Header">
    <w:name w:val="header"/>
    <w:basedOn w:val="Normal"/>
    <w:link w:val="HeaderChar"/>
    <w:uiPriority w:val="99"/>
    <w:unhideWhenUsed/>
    <w:rsid w:val="001D56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1D56B6"/>
  </w:style>
  <w:style w:type="paragraph" w:styleId="Footer">
    <w:name w:val="footer"/>
    <w:basedOn w:val="Normal"/>
    <w:link w:val="FooterChar"/>
    <w:uiPriority w:val="99"/>
    <w:unhideWhenUsed/>
    <w:rsid w:val="001D56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1D56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606011">
      <w:bodyDiv w:val="1"/>
      <w:marLeft w:val="0"/>
      <w:marRight w:val="0"/>
      <w:marTop w:val="0"/>
      <w:marBottom w:val="0"/>
      <w:divBdr>
        <w:top w:val="none" w:sz="0" w:space="0" w:color="auto"/>
        <w:left w:val="none" w:sz="0" w:space="0" w:color="auto"/>
        <w:bottom w:val="none" w:sz="0" w:space="0" w:color="auto"/>
        <w:right w:val="none" w:sz="0" w:space="0" w:color="auto"/>
      </w:divBdr>
      <w:divsChild>
        <w:div w:id="637226940">
          <w:marLeft w:val="0"/>
          <w:marRight w:val="0"/>
          <w:marTop w:val="0"/>
          <w:marBottom w:val="0"/>
          <w:divBdr>
            <w:top w:val="none" w:sz="0" w:space="0" w:color="auto"/>
            <w:left w:val="none" w:sz="0" w:space="0" w:color="auto"/>
            <w:bottom w:val="none" w:sz="0" w:space="0" w:color="auto"/>
            <w:right w:val="none" w:sz="0" w:space="0" w:color="auto"/>
          </w:divBdr>
        </w:div>
        <w:div w:id="1243485456">
          <w:marLeft w:val="0"/>
          <w:marRight w:val="0"/>
          <w:marTop w:val="0"/>
          <w:marBottom w:val="0"/>
          <w:divBdr>
            <w:top w:val="none" w:sz="0" w:space="0" w:color="auto"/>
            <w:left w:val="none" w:sz="0" w:space="0" w:color="auto"/>
            <w:bottom w:val="none" w:sz="0" w:space="0" w:color="auto"/>
            <w:right w:val="none" w:sz="0" w:space="0" w:color="auto"/>
          </w:divBdr>
        </w:div>
      </w:divsChild>
    </w:div>
    <w:div w:id="1774128914">
      <w:bodyDiv w:val="1"/>
      <w:marLeft w:val="0"/>
      <w:marRight w:val="0"/>
      <w:marTop w:val="0"/>
      <w:marBottom w:val="0"/>
      <w:divBdr>
        <w:top w:val="none" w:sz="0" w:space="0" w:color="auto"/>
        <w:left w:val="none" w:sz="0" w:space="0" w:color="auto"/>
        <w:bottom w:val="none" w:sz="0" w:space="0" w:color="auto"/>
        <w:right w:val="none" w:sz="0" w:space="0" w:color="auto"/>
      </w:divBdr>
      <w:divsChild>
        <w:div w:id="251864034">
          <w:marLeft w:val="0"/>
          <w:marRight w:val="0"/>
          <w:marTop w:val="0"/>
          <w:marBottom w:val="0"/>
          <w:divBdr>
            <w:top w:val="none" w:sz="0" w:space="0" w:color="auto"/>
            <w:left w:val="none" w:sz="0" w:space="0" w:color="auto"/>
            <w:bottom w:val="none" w:sz="0" w:space="0" w:color="auto"/>
            <w:right w:val="none" w:sz="0" w:space="0" w:color="auto"/>
          </w:divBdr>
        </w:div>
        <w:div w:id="1281492746">
          <w:marLeft w:val="0"/>
          <w:marRight w:val="0"/>
          <w:marTop w:val="0"/>
          <w:marBottom w:val="0"/>
          <w:divBdr>
            <w:top w:val="none" w:sz="0" w:space="0" w:color="auto"/>
            <w:left w:val="none" w:sz="0" w:space="0" w:color="auto"/>
            <w:bottom w:val="none" w:sz="0" w:space="0" w:color="auto"/>
            <w:right w:val="none" w:sz="0" w:space="0" w:color="auto"/>
          </w:divBdr>
        </w:div>
      </w:divsChild>
    </w:div>
    <w:div w:id="1918974622">
      <w:bodyDiv w:val="1"/>
      <w:marLeft w:val="0"/>
      <w:marRight w:val="0"/>
      <w:marTop w:val="0"/>
      <w:marBottom w:val="0"/>
      <w:divBdr>
        <w:top w:val="none" w:sz="0" w:space="0" w:color="auto"/>
        <w:left w:val="none" w:sz="0" w:space="0" w:color="auto"/>
        <w:bottom w:val="none" w:sz="0" w:space="0" w:color="auto"/>
        <w:right w:val="none" w:sz="0" w:space="0" w:color="auto"/>
      </w:divBdr>
      <w:divsChild>
        <w:div w:id="205800759">
          <w:marLeft w:val="0"/>
          <w:marRight w:val="0"/>
          <w:marTop w:val="0"/>
          <w:marBottom w:val="0"/>
          <w:divBdr>
            <w:top w:val="none" w:sz="0" w:space="0" w:color="auto"/>
            <w:left w:val="none" w:sz="0" w:space="0" w:color="auto"/>
            <w:bottom w:val="none" w:sz="0" w:space="0" w:color="auto"/>
            <w:right w:val="none" w:sz="0" w:space="0" w:color="auto"/>
          </w:divBdr>
        </w:div>
      </w:divsChild>
    </w:div>
    <w:div w:id="2122718478">
      <w:bodyDiv w:val="1"/>
      <w:marLeft w:val="0"/>
      <w:marRight w:val="0"/>
      <w:marTop w:val="0"/>
      <w:marBottom w:val="0"/>
      <w:divBdr>
        <w:top w:val="none" w:sz="0" w:space="0" w:color="auto"/>
        <w:left w:val="none" w:sz="0" w:space="0" w:color="auto"/>
        <w:bottom w:val="none" w:sz="0" w:space="0" w:color="auto"/>
        <w:right w:val="none" w:sz="0" w:space="0" w:color="auto"/>
      </w:divBdr>
      <w:divsChild>
        <w:div w:id="280765715">
          <w:marLeft w:val="0"/>
          <w:marRight w:val="0"/>
          <w:marTop w:val="0"/>
          <w:marBottom w:val="0"/>
          <w:divBdr>
            <w:top w:val="none" w:sz="0" w:space="0" w:color="auto"/>
            <w:left w:val="none" w:sz="0" w:space="0" w:color="auto"/>
            <w:bottom w:val="none" w:sz="0" w:space="0" w:color="auto"/>
            <w:right w:val="none" w:sz="0" w:space="0" w:color="auto"/>
          </w:divBdr>
        </w:div>
        <w:div w:id="1557812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63E1-49E4-4801-90A5-25431DD99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125584</TotalTime>
  <Pages>24</Pages>
  <Words>3901</Words>
  <Characters>22240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Ahmed-Under</Company>
  <LinksUpToDate>false</LinksUpToDate>
  <CharactersWithSpaces>26089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Home</cp:lastModifiedBy>
  <cp:revision>2</cp:revision>
  <dcterms:created xsi:type="dcterms:W3CDTF">2022-08-30T00:19:00Z</dcterms:created>
  <dcterms:modified xsi:type="dcterms:W3CDTF">2023-09-03T23:35:00Z</dcterms:modified>
</cp:coreProperties>
</file>