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【書類名】 特許請求の範囲</w:t>
      </w:r>
    </w:p>
    <w:p>
      <w:pPr>
        <w:spacing w:after="120"/>
      </w:pPr>
    </w:p>
    <w:p>
      <w:pPr>
        <w:spacing w:after="120"/>
      </w:pPr>
    </w:p>
    <w:p>
      <w:pPr>
        <w:pStyle w:val="Heading2"/>
        <w:spacing w:after="120" w:before="240"/>
      </w:pPr>
      <w:r>
        <w:t xml:space="preserve">【請求項１】（独立項 — 装置クレーム：広範囲）</w:t>
      </w:r>
    </w:p>
    <w:p>
      <w:pPr>
        <w:spacing w:after="120"/>
      </w:pPr>
    </w:p>
    <w:p>
      <w:pPr>
        <w:spacing w:after="120" w:line="360"/>
      </w:pPr>
      <w:r>
        <w:rPr>
          <w:rFonts w:ascii="游明朝" w:cs="游明朝" w:eastAsia="游明朝" w:hAnsi="游明朝"/>
          <w:sz w:val="22"/>
          <w:szCs w:val="22"/>
        </w:rPr>
        <w:t xml:space="preserve">教育施設又は保育施設における対象者の活動に関する音声データを受け付ける音声受付部と、</w:t>
      </w:r>
    </w:p>
    <w:p>
      <w:pPr>
        <w:spacing w:after="120"/>
      </w:pPr>
    </w:p>
    <w:p>
      <w:pPr>
        <w:spacing w:after="120" w:line="360"/>
      </w:pPr>
      <w:r>
        <w:rPr>
          <w:rFonts w:ascii="游明朝" w:cs="游明朝" w:eastAsia="游明朝" w:hAnsi="游明朝"/>
          <w:sz w:val="22"/>
          <w:szCs w:val="22"/>
        </w:rPr>
        <w:t xml:space="preserve">前記音声データに対して音声認識処理を適用し、全文テキストデータを生成する音声文字起こし部と、</w:t>
      </w:r>
    </w:p>
    <w:p>
      <w:pPr>
        <w:spacing w:after="120"/>
      </w:pPr>
    </w:p>
    <w:p>
      <w:pPr>
        <w:spacing w:after="120" w:line="360"/>
      </w:pPr>
      <w:r>
        <w:rPr>
          <w:rFonts w:ascii="游明朝" w:cs="游明朝" w:eastAsia="游明朝" w:hAnsi="游明朝"/>
          <w:sz w:val="22"/>
          <w:szCs w:val="22"/>
        </w:rPr>
        <w:t xml:space="preserve">前記全文テキストデータから、前記教育施設又は保育施設に在籍する対象者の識別情報に基づいて、対象者ごとの関連文を抽出する対象者別抽出部と、</w:t>
      </w:r>
    </w:p>
    <w:p>
      <w:pPr>
        <w:spacing w:after="120"/>
      </w:pPr>
    </w:p>
    <w:p>
      <w:pPr>
        <w:spacing w:after="120" w:line="360"/>
      </w:pPr>
      <w:r>
        <w:rPr>
          <w:rFonts w:ascii="游明朝" w:cs="游明朝" w:eastAsia="游明朝" w:hAnsi="游明朝"/>
          <w:sz w:val="22"/>
          <w:szCs w:val="22"/>
        </w:rPr>
        <w:t xml:space="preserve">前記対象者ごとの関連文に対して、対象者の成長又は学習の過程における重要な節目となる行動、能力、又は達成に関する情報であって、対象者本人又はその関係者が最初に認知すべき情報（以下「発達マイルストーン」という。）に該当する文を、予め登録されたキーワード群との照合により自動的に検出し、報告文書ドラフトから除外する発達マイルストーンフィルタリング部と、</w:t>
      </w:r>
    </w:p>
    <w:p>
      <w:pPr>
        <w:spacing w:after="120"/>
      </w:pPr>
    </w:p>
    <w:p>
      <w:pPr>
        <w:spacing w:after="120" w:line="360"/>
      </w:pPr>
      <w:r>
        <w:rPr>
          <w:rFonts w:ascii="游明朝" w:cs="游明朝" w:eastAsia="游明朝" w:hAnsi="游明朝"/>
          <w:sz w:val="22"/>
          <w:szCs w:val="22"/>
        </w:rPr>
        <w:t xml:space="preserve">前記除外された文について、除外種別、除外内容、及び除外理由を含むフィルタ結果データを記録するフィルタ結果記録部と、</w:t>
      </w:r>
    </w:p>
    <w:p>
      <w:pPr>
        <w:spacing w:after="120"/>
      </w:pPr>
    </w:p>
    <w:p>
      <w:pPr>
        <w:spacing w:after="120" w:line="360"/>
      </w:pPr>
      <w:r>
        <w:rPr>
          <w:rFonts w:ascii="游明朝" w:cs="游明朝" w:eastAsia="游明朝" w:hAnsi="游明朝"/>
          <w:sz w:val="22"/>
          <w:szCs w:val="22"/>
        </w:rPr>
        <w:t xml:space="preserve">前記フィルタリング後に残った関連文に基づき、対象者ごとの報告文書ドラフトを生成する報告文書ドラフト生成部と、</w:t>
      </w:r>
    </w:p>
    <w:p>
      <w:pPr>
        <w:spacing w:after="120"/>
      </w:pPr>
    </w:p>
    <w:p>
      <w:pPr>
        <w:spacing w:after="120" w:line="360"/>
      </w:pPr>
      <w:r>
        <w:rPr>
          <w:rFonts w:ascii="游明朝" w:cs="游明朝" w:eastAsia="游明朝" w:hAnsi="游明朝"/>
          <w:sz w:val="22"/>
          <w:szCs w:val="22"/>
        </w:rPr>
        <w:t xml:space="preserve">施設の担当者が前記報告文書ドラフト及び前記フィルタ結果データを確認し、編集及び承認を行うための承認処理部と</w:t>
      </w:r>
    </w:p>
    <w:p>
      <w:pPr>
        <w:spacing w:after="120"/>
      </w:pPr>
    </w:p>
    <w:p>
      <w:pPr>
        <w:spacing w:after="120" w:line="360"/>
      </w:pPr>
      <w:r>
        <w:rPr>
          <w:rFonts w:ascii="游明朝" w:cs="游明朝" w:eastAsia="游明朝" w:hAnsi="游明朝"/>
          <w:sz w:val="22"/>
          <w:szCs w:val="22"/>
        </w:rPr>
        <w:t xml:space="preserve">を備えることを特徴とする、教育支援システムにおける音声解析及び発達マイルストーン自動フィルタリング装置。</w:t>
      </w:r>
    </w:p>
    <w:p>
      <w:pPr>
        <w:spacing w:after="120"/>
      </w:pPr>
    </w:p>
    <w:p>
      <w:pPr>
        <w:spacing w:after="120"/>
      </w:pPr>
    </w:p>
    <w:p>
      <w:pPr>
        <w:spacing w:after="120"/>
      </w:pPr>
    </w:p>
    <w:p>
      <w:pPr>
        <w:pStyle w:val="Heading2"/>
        <w:spacing w:after="120" w:before="240"/>
      </w:pPr>
      <w:r>
        <w:t xml:space="preserve">【請求項２】（従属項 — 保育施設への適用）</w:t>
      </w:r>
    </w:p>
    <w:p>
      <w:pPr>
        <w:spacing w:after="120"/>
      </w:pPr>
    </w:p>
    <w:p>
      <w:pPr>
        <w:spacing w:after="120" w:line="360"/>
      </w:pPr>
      <w:r>
        <w:rPr>
          <w:rFonts w:ascii="游明朝" w:cs="游明朝" w:eastAsia="游明朝" w:hAnsi="游明朝"/>
          <w:sz w:val="22"/>
          <w:szCs w:val="22"/>
        </w:rPr>
        <w:t xml:space="preserve">前記教育施設又は保育施設が保育施設であり、前記対象者が園児であり、前記報告文書が連絡帳であることを特徴とする、請求項１に記載の装置。</w:t>
      </w:r>
    </w:p>
    <w:p>
      <w:pPr>
        <w:spacing w:after="120"/>
      </w:pPr>
    </w:p>
    <w:p>
      <w:pPr>
        <w:spacing w:after="120"/>
      </w:pPr>
    </w:p>
    <w:p>
      <w:pPr>
        <w:pStyle w:val="Heading2"/>
        <w:spacing w:after="120" w:before="240"/>
      </w:pPr>
      <w:r>
        <w:t xml:space="preserve">【請求項３】（従属項 — 二層キーワード構造）</w:t>
      </w:r>
    </w:p>
    <w:p>
      <w:pPr>
        <w:spacing w:after="120"/>
      </w:pPr>
    </w:p>
    <w:p>
      <w:pPr>
        <w:spacing w:after="120" w:line="360"/>
      </w:pPr>
      <w:r>
        <w:rPr>
          <w:rFonts w:ascii="游明朝" w:cs="游明朝" w:eastAsia="游明朝" w:hAnsi="游明朝"/>
          <w:sz w:val="22"/>
          <w:szCs w:val="22"/>
        </w:rPr>
        <w:t xml:space="preserve">前記発達マイルストーンフィルタリング部は、</w:t>
      </w:r>
    </w:p>
    <w:p>
      <w:pPr>
        <w:spacing w:after="120"/>
      </w:pPr>
    </w:p>
    <w:p>
      <w:pPr>
        <w:spacing w:after="120" w:line="360"/>
      </w:pPr>
      <w:r>
        <w:rPr>
          <w:rFonts w:ascii="游明朝" w:cs="游明朝" w:eastAsia="游明朝" w:hAnsi="游明朝"/>
          <w:sz w:val="22"/>
          <w:szCs w:val="22"/>
        </w:rPr>
        <w:t xml:space="preserve">システムに予め登録された既定発達マイルストーンキーワード群と、</w:t>
      </w:r>
    </w:p>
    <w:p>
      <w:pPr>
        <w:spacing w:after="120"/>
      </w:pPr>
    </w:p>
    <w:p>
      <w:pPr>
        <w:spacing w:after="120" w:line="360"/>
      </w:pPr>
      <w:r>
        <w:rPr>
          <w:rFonts w:ascii="游明朝" w:cs="游明朝" w:eastAsia="游明朝" w:hAnsi="游明朝"/>
          <w:sz w:val="22"/>
          <w:szCs w:val="22"/>
        </w:rPr>
        <w:t xml:space="preserve">対象者ごとに個別に設定可能なカスタムフィルタ規則と</w:t>
      </w:r>
    </w:p>
    <w:p>
      <w:pPr>
        <w:spacing w:after="120"/>
      </w:pPr>
    </w:p>
    <w:p>
      <w:pPr>
        <w:spacing w:after="120" w:line="360"/>
      </w:pPr>
      <w:r>
        <w:rPr>
          <w:rFonts w:ascii="游明朝" w:cs="游明朝" w:eastAsia="游明朝" w:hAnsi="游明朝"/>
          <w:sz w:val="22"/>
          <w:szCs w:val="22"/>
        </w:rPr>
        <w:t xml:space="preserve">の二種類のフィルタリング規則を統合して適用することを特徴とする、請求項１又は２に記載の装置。</w:t>
      </w:r>
    </w:p>
    <w:p>
      <w:pPr>
        <w:spacing w:after="120"/>
      </w:pPr>
    </w:p>
    <w:p>
      <w:pPr>
        <w:spacing w:after="120"/>
      </w:pPr>
    </w:p>
    <w:p>
      <w:pPr>
        <w:pStyle w:val="Heading2"/>
        <w:spacing w:after="120" w:before="240"/>
      </w:pPr>
      <w:r>
        <w:t xml:space="preserve">【請求項４】（従属項 — 表記揺れ対応）</w:t>
      </w:r>
    </w:p>
    <w:p>
      <w:pPr>
        <w:spacing w:after="120"/>
      </w:pPr>
    </w:p>
    <w:p>
      <w:pPr>
        <w:spacing w:after="120" w:line="360"/>
      </w:pPr>
      <w:r>
        <w:rPr>
          <w:rFonts w:ascii="游明朝" w:cs="游明朝" w:eastAsia="游明朝" w:hAnsi="游明朝"/>
          <w:sz w:val="22"/>
          <w:szCs w:val="22"/>
        </w:rPr>
        <w:t xml:space="preserve">前記既定発達マイルストーンキーワード群は、同一の発達マイルストーンに対して漢字表記のキーワード及びひらがな表記のキーワードの双方を含み、音声認識結果の表記揺れに対応することを特徴とする、請求項３に記載の装置。</w:t>
      </w:r>
    </w:p>
    <w:p>
      <w:pPr>
        <w:spacing w:after="120"/>
      </w:pPr>
    </w:p>
    <w:p>
      <w:pPr>
        <w:spacing w:after="120"/>
      </w:pPr>
    </w:p>
    <w:p>
      <w:pPr>
        <w:pStyle w:val="Heading2"/>
        <w:spacing w:after="120" w:before="240"/>
      </w:pPr>
      <w:r>
        <w:t xml:space="preserve">【請求項５】（従属項 — 配慮事項連携）</w:t>
      </w:r>
    </w:p>
    <w:p>
      <w:pPr>
        <w:spacing w:after="120"/>
      </w:pPr>
    </w:p>
    <w:p>
      <w:pPr>
        <w:spacing w:after="120" w:line="360"/>
      </w:pPr>
      <w:r>
        <w:rPr>
          <w:rFonts w:ascii="游明朝" w:cs="游明朝" w:eastAsia="游明朝" w:hAnsi="游明朝"/>
          <w:sz w:val="22"/>
          <w:szCs w:val="22"/>
        </w:rPr>
        <w:t xml:space="preserve">前記報告文書ドラフト生成部は、対象者ごとの個別配慮事項を記録した配慮事項データベースを参照し、当該対象者のアレルギー、健康状態、行動特性、食事制限、服薬情報、学習上の配慮事項のうち少なくとも一つを前記報告文書ドラフトに反映させることを特徴とする、請求項１乃至４のいずれか一項に記載の装置。</w:t>
      </w:r>
    </w:p>
    <w:p>
      <w:pPr>
        <w:spacing w:after="120"/>
      </w:pPr>
    </w:p>
    <w:p>
      <w:pPr>
        <w:spacing w:after="120"/>
      </w:pPr>
    </w:p>
    <w:p>
      <w:pPr>
        <w:pStyle w:val="Heading2"/>
        <w:spacing w:after="120" w:before="240"/>
      </w:pPr>
      <w:r>
        <w:t xml:space="preserve">【請求項６】（従属項 — 文体自動切替）</w:t>
      </w:r>
    </w:p>
    <w:p>
      <w:pPr>
        <w:spacing w:after="120"/>
      </w:pPr>
    </w:p>
    <w:p>
      <w:pPr>
        <w:spacing w:after="120" w:line="360"/>
      </w:pPr>
      <w:r>
        <w:rPr>
          <w:rFonts w:ascii="游明朝" w:cs="游明朝" w:eastAsia="游明朝" w:hAnsi="游明朝"/>
          <w:sz w:val="22"/>
          <w:szCs w:val="22"/>
        </w:rPr>
        <w:t xml:space="preserve">前記報告文書ドラフト生成部は、前記配慮事項データベースに登録されたコミュニケーションスタイル情報に基づき、対象者ごとに報告文書ドラフトの文体を自動的に切り替えることを特徴とする、請求項５に記載の装置。</w:t>
      </w:r>
    </w:p>
    <w:p>
      <w:pPr>
        <w:spacing w:after="120"/>
      </w:pPr>
    </w:p>
    <w:p>
      <w:pPr>
        <w:spacing w:after="120"/>
      </w:pPr>
    </w:p>
    <w:p>
      <w:pPr>
        <w:pStyle w:val="Heading2"/>
        <w:spacing w:after="120" w:before="240"/>
      </w:pPr>
      <w:r>
        <w:t xml:space="preserve">【請求項７】（従属項 — 承認状態管理）</w:t>
      </w:r>
    </w:p>
    <w:p>
      <w:pPr>
        <w:spacing w:after="120"/>
      </w:pPr>
    </w:p>
    <w:p>
      <w:pPr>
        <w:spacing w:after="120" w:line="360"/>
      </w:pPr>
      <w:r>
        <w:rPr>
          <w:rFonts w:ascii="游明朝" w:cs="游明朝" w:eastAsia="游明朝" w:hAnsi="游明朝"/>
          <w:sz w:val="22"/>
          <w:szCs w:val="22"/>
        </w:rPr>
        <w:t xml:space="preserve">前記承認処理部は、報告文書ドラフトの生成元を「AI自動生成」として記録し、担当者による編集を経た承認の後に当該生成元を「AI補助」に変更するとともに、承認者の識別子及び承認日時を記録することを特徴とする、請求項１乃至６のいずれか一項に記載の装置。</w:t>
      </w:r>
    </w:p>
    <w:p>
      <w:pPr>
        <w:spacing w:after="120"/>
      </w:pPr>
    </w:p>
    <w:p>
      <w:pPr>
        <w:spacing w:after="120"/>
      </w:pPr>
    </w:p>
    <w:p>
      <w:pPr>
        <w:pStyle w:val="Heading2"/>
        <w:spacing w:after="120" w:before="240"/>
      </w:pPr>
      <w:r>
        <w:t xml:space="preserve">【請求項８】（従属項 — フィルタ除外解除）</w:t>
      </w:r>
    </w:p>
    <w:p>
      <w:pPr>
        <w:spacing w:after="120"/>
      </w:pPr>
    </w:p>
    <w:p>
      <w:pPr>
        <w:spacing w:after="120" w:line="360"/>
      </w:pPr>
      <w:r>
        <w:rPr>
          <w:rFonts w:ascii="游明朝" w:cs="游明朝" w:eastAsia="游明朝" w:hAnsi="游明朝"/>
          <w:sz w:val="22"/>
          <w:szCs w:val="22"/>
        </w:rPr>
        <w:t xml:space="preserve">前記承認処理部は、前記フィルタ結果記録部に記録された除外項目について、担当者の判断に基づき除外を解除し、報告文書ドラフトに復元する機能を有することを特徴とする、請求項１乃至７のいずれか一項に記載の装置。</w:t>
      </w:r>
    </w:p>
    <w:p>
      <w:pPr>
        <w:spacing w:after="120"/>
      </w:pPr>
    </w:p>
    <w:p>
      <w:pPr>
        <w:spacing w:after="120"/>
      </w:pPr>
    </w:p>
    <w:p>
      <w:pPr>
        <w:pStyle w:val="Heading2"/>
        <w:spacing w:after="120" w:before="240"/>
      </w:pPr>
      <w:r>
        <w:t xml:space="preserve">【請求項９】（独立項 — 方法クレーム：広範囲）</w:t>
      </w:r>
    </w:p>
    <w:p>
      <w:pPr>
        <w:spacing w:after="120"/>
      </w:pPr>
    </w:p>
    <w:p>
      <w:pPr>
        <w:spacing w:after="120" w:line="360"/>
      </w:pPr>
      <w:r>
        <w:rPr>
          <w:rFonts w:ascii="游明朝" w:cs="游明朝" w:eastAsia="游明朝" w:hAnsi="游明朝"/>
          <w:sz w:val="22"/>
          <w:szCs w:val="22"/>
        </w:rPr>
        <w:t xml:space="preserve">コンピュータが実行する、教育施設又は保育施設における報告文書自動生成方法であって、</w:t>
      </w:r>
    </w:p>
    <w:p>
      <w:pPr>
        <w:spacing w:after="120"/>
      </w:pPr>
    </w:p>
    <w:p>
      <w:pPr>
        <w:spacing w:after="120" w:line="360"/>
      </w:pPr>
      <w:r>
        <w:rPr>
          <w:rFonts w:ascii="游明朝" w:cs="游明朝" w:eastAsia="游明朝" w:hAnsi="游明朝"/>
          <w:sz w:val="22"/>
          <w:szCs w:val="22"/>
        </w:rPr>
        <w:t xml:space="preserve">前記教育施設又は保育施設における対象者の活動に関する音声データを受け付けるステップと、</w:t>
      </w:r>
    </w:p>
    <w:p>
      <w:pPr>
        <w:spacing w:after="120"/>
      </w:pPr>
    </w:p>
    <w:p>
      <w:pPr>
        <w:spacing w:after="120" w:line="360"/>
      </w:pPr>
      <w:r>
        <w:rPr>
          <w:rFonts w:ascii="游明朝" w:cs="游明朝" w:eastAsia="游明朝" w:hAnsi="游明朝"/>
          <w:sz w:val="22"/>
          <w:szCs w:val="22"/>
        </w:rPr>
        <w:t xml:space="preserve">前記音声データに対して音声認識処理を適用し、全文テキストデータを生成するステップと、</w:t>
      </w:r>
    </w:p>
    <w:p>
      <w:pPr>
        <w:spacing w:after="120"/>
      </w:pPr>
    </w:p>
    <w:p>
      <w:pPr>
        <w:spacing w:after="120" w:line="360"/>
      </w:pPr>
      <w:r>
        <w:rPr>
          <w:rFonts w:ascii="游明朝" w:cs="游明朝" w:eastAsia="游明朝" w:hAnsi="游明朝"/>
          <w:sz w:val="22"/>
          <w:szCs w:val="22"/>
        </w:rPr>
        <w:t xml:space="preserve">前記全文テキストデータから、前記教育施設又は保育施設に在籍する対象者の識別情報に基づいて、対象者ごとの関連文を抽出するステップと、</w:t>
      </w:r>
    </w:p>
    <w:p>
      <w:pPr>
        <w:spacing w:after="120"/>
      </w:pPr>
    </w:p>
    <w:p>
      <w:pPr>
        <w:spacing w:after="120" w:line="360"/>
      </w:pPr>
      <w:r>
        <w:rPr>
          <w:rFonts w:ascii="游明朝" w:cs="游明朝" w:eastAsia="游明朝" w:hAnsi="游明朝"/>
          <w:sz w:val="22"/>
          <w:szCs w:val="22"/>
        </w:rPr>
        <w:t xml:space="preserve">前記対象者ごとの関連文に対して、対象者の成長又は学習の過程における重要な節目となる行動、能力、又は達成に関する情報であって、対象者本人又はその関係者が最初に認知すべき情報（発達マイルストーン）に該当する文を、予め登録されたキーワード群との照合により自動的に検出し、報告文書ドラフトから除外するステップと、</w:t>
      </w:r>
    </w:p>
    <w:p>
      <w:pPr>
        <w:spacing w:after="120"/>
      </w:pPr>
    </w:p>
    <w:p>
      <w:pPr>
        <w:spacing w:after="120" w:line="360"/>
      </w:pPr>
      <w:r>
        <w:rPr>
          <w:rFonts w:ascii="游明朝" w:cs="游明朝" w:eastAsia="游明朝" w:hAnsi="游明朝"/>
          <w:sz w:val="22"/>
          <w:szCs w:val="22"/>
        </w:rPr>
        <w:t xml:space="preserve">前記除外された文について、除外種別、除外内容、及び除外理由を含むフィルタ結果データを記録するステップと、</w:t>
      </w:r>
    </w:p>
    <w:p>
      <w:pPr>
        <w:spacing w:after="120"/>
      </w:pPr>
    </w:p>
    <w:p>
      <w:pPr>
        <w:spacing w:after="120" w:line="360"/>
      </w:pPr>
      <w:r>
        <w:rPr>
          <w:rFonts w:ascii="游明朝" w:cs="游明朝" w:eastAsia="游明朝" w:hAnsi="游明朝"/>
          <w:sz w:val="22"/>
          <w:szCs w:val="22"/>
        </w:rPr>
        <w:t xml:space="preserve">前記フィルタリング後に残った関連文に基づき、対象者ごとの報告文書ドラフトを生成するステップと</w:t>
      </w:r>
    </w:p>
    <w:p>
      <w:pPr>
        <w:spacing w:after="120"/>
      </w:pPr>
    </w:p>
    <w:p>
      <w:pPr>
        <w:spacing w:after="120" w:line="360"/>
      </w:pPr>
      <w:r>
        <w:rPr>
          <w:rFonts w:ascii="游明朝" w:cs="游明朝" w:eastAsia="游明朝" w:hAnsi="游明朝"/>
          <w:sz w:val="22"/>
          <w:szCs w:val="22"/>
        </w:rPr>
        <w:t xml:space="preserve">を含むことを特徴とする、教育施設又は保育施設における報告文書自動生成方法。</w:t>
      </w:r>
    </w:p>
    <w:p>
      <w:pPr>
        <w:spacing w:after="120"/>
      </w:pPr>
    </w:p>
    <w:p>
      <w:pPr>
        <w:spacing w:after="120"/>
      </w:pPr>
    </w:p>
    <w:p>
      <w:pPr>
        <w:pStyle w:val="Heading2"/>
        <w:spacing w:after="120" w:before="240"/>
      </w:pPr>
      <w:r>
        <w:t xml:space="preserve">【請求項１０】（独立項 — プログラムクレーム：広範囲）</w:t>
      </w:r>
    </w:p>
    <w:p>
      <w:pPr>
        <w:spacing w:after="120"/>
      </w:pPr>
    </w:p>
    <w:p>
      <w:pPr>
        <w:spacing w:after="120" w:line="360"/>
      </w:pPr>
      <w:r>
        <w:rPr>
          <w:rFonts w:ascii="游明朝" w:cs="游明朝" w:eastAsia="游明朝" w:hAnsi="游明朝"/>
          <w:sz w:val="22"/>
          <w:szCs w:val="22"/>
        </w:rPr>
        <w:t xml:space="preserve">コンピュータを、</w:t>
      </w:r>
    </w:p>
    <w:p>
      <w:pPr>
        <w:spacing w:after="120"/>
      </w:pPr>
    </w:p>
    <w:p>
      <w:pPr>
        <w:spacing w:after="120" w:line="360"/>
      </w:pPr>
      <w:r>
        <w:rPr>
          <w:rFonts w:ascii="游明朝" w:cs="游明朝" w:eastAsia="游明朝" w:hAnsi="游明朝"/>
          <w:sz w:val="22"/>
          <w:szCs w:val="22"/>
        </w:rPr>
        <w:t xml:space="preserve">教育施設又は保育施設における対象者の活動に関する音声データを受け付ける音声受付手段、</w:t>
      </w:r>
    </w:p>
    <w:p>
      <w:pPr>
        <w:spacing w:after="120"/>
      </w:pPr>
    </w:p>
    <w:p>
      <w:pPr>
        <w:spacing w:after="120" w:line="360"/>
      </w:pPr>
      <w:r>
        <w:rPr>
          <w:rFonts w:ascii="游明朝" w:cs="游明朝" w:eastAsia="游明朝" w:hAnsi="游明朝"/>
          <w:sz w:val="22"/>
          <w:szCs w:val="22"/>
        </w:rPr>
        <w:t xml:space="preserve">前記音声データに対して音声認識処理を適用し全文テキストデータを生成する音声文字起こし手段、</w:t>
      </w:r>
    </w:p>
    <w:p>
      <w:pPr>
        <w:spacing w:after="120"/>
      </w:pPr>
    </w:p>
    <w:p>
      <w:pPr>
        <w:spacing w:after="120" w:line="360"/>
      </w:pPr>
      <w:r>
        <w:rPr>
          <w:rFonts w:ascii="游明朝" w:cs="游明朝" w:eastAsia="游明朝" w:hAnsi="游明朝"/>
          <w:sz w:val="22"/>
          <w:szCs w:val="22"/>
        </w:rPr>
        <w:t xml:space="preserve">前記全文テキストデータから対象者ごとの関連文を抽出する対象者別抽出手段、</w:t>
      </w:r>
    </w:p>
    <w:p>
      <w:pPr>
        <w:spacing w:after="120"/>
      </w:pPr>
    </w:p>
    <w:p>
      <w:pPr>
        <w:spacing w:after="120" w:line="360"/>
      </w:pPr>
      <w:r>
        <w:rPr>
          <w:rFonts w:ascii="游明朝" w:cs="游明朝" w:eastAsia="游明朝" w:hAnsi="游明朝"/>
          <w:sz w:val="22"/>
          <w:szCs w:val="22"/>
        </w:rPr>
        <w:t xml:space="preserve">前記関連文から発達マイルストーンに該当する文を自動的に検出し除外する発達マイルストーンフィルタリング手段、</w:t>
      </w:r>
    </w:p>
    <w:p>
      <w:pPr>
        <w:spacing w:after="120"/>
      </w:pPr>
    </w:p>
    <w:p>
      <w:pPr>
        <w:spacing w:after="120" w:line="360"/>
      </w:pPr>
      <w:r>
        <w:rPr>
          <w:rFonts w:ascii="游明朝" w:cs="游明朝" w:eastAsia="游明朝" w:hAnsi="游明朝"/>
          <w:sz w:val="22"/>
          <w:szCs w:val="22"/>
        </w:rPr>
        <w:t xml:space="preserve">前記除外された文についてフィルタ結果データを記録するフィルタ結果記録手段、及び</w:t>
      </w:r>
    </w:p>
    <w:p>
      <w:pPr>
        <w:spacing w:after="120"/>
      </w:pPr>
    </w:p>
    <w:p>
      <w:pPr>
        <w:spacing w:after="120" w:line="360"/>
      </w:pPr>
      <w:r>
        <w:rPr>
          <w:rFonts w:ascii="游明朝" w:cs="游明朝" w:eastAsia="游明朝" w:hAnsi="游明朝"/>
          <w:sz w:val="22"/>
          <w:szCs w:val="22"/>
        </w:rPr>
        <w:t xml:space="preserve">前記フィルタリング後の関連文に基づき報告文書ドラフトを生成する報告文書ドラフト生成手段</w:t>
      </w:r>
    </w:p>
    <w:p>
      <w:pPr>
        <w:spacing w:after="120"/>
      </w:pPr>
    </w:p>
    <w:p>
      <w:pPr>
        <w:spacing w:after="120" w:line="360"/>
      </w:pPr>
      <w:r>
        <w:rPr>
          <w:rFonts w:ascii="游明朝" w:cs="游明朝" w:eastAsia="游明朝" w:hAnsi="游明朝"/>
          <w:sz w:val="22"/>
          <w:szCs w:val="22"/>
        </w:rPr>
        <w:t xml:space="preserve">として機能させるためのプログラム。</w:t>
      </w:r>
    </w:p>
    <w:p>
      <w:pPr>
        <w:spacing w:after="120"/>
      </w:pPr>
    </w:p>
    <w:p>
      <w:pPr>
        <w:spacing w:after="120"/>
      </w:pP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2026-04-09T02:38:54.473Z</dcterms:created>
  <dcterms:modified xsi:type="dcterms:W3CDTF">2026-04-09T02:38:54.473Z</dcterms:modified>
</cp:coreProperties>
</file>

<file path=docProps/custom.xml><?xml version="1.0" encoding="utf-8"?>
<Properties xmlns="http://schemas.openxmlformats.org/officeDocument/2006/custom-properties" xmlns:vt="http://schemas.openxmlformats.org/officeDocument/2006/docPropsVTypes"/>
</file>