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見積・請求書の画面で</w:t>
      </w:r>
    </w:p>
    <w:p>
      <w:pPr>
        <w:pStyle w:val="Title"/>
        <w:spacing w:after="360"/>
        <w:jc w:val="center"/>
      </w:pPr>
      <w:r>
        <w:t xml:space="preserve">商品の順番を変える方法</w:t>
      </w:r>
    </w:p>
    <w:p>
      <w:pPr>
        <w:pStyle w:val="Heading1"/>
        <w:spacing w:after="200" w:before="240"/>
      </w:pPr>
      <w:r>
        <w:t xml:space="preserve">この作業でできること</w:t>
      </w:r>
    </w:p>
    <w:p>
      <w:pPr>
        <w:spacing w:after="160" w:line="400"/>
      </w:pPr>
      <w:r>
        <w:t xml:space="preserve">見積や請求書を作る画面では、商品が上から順番に並んでいます。この順番を入れかえることができます。</w:t>
      </w:r>
    </w:p>
    <w:p>
      <w:pPr>
        <w:spacing w:after="160" w:line="400"/>
      </w:pPr>
      <w:r>
        <w:t xml:space="preserve">この説明書では、次の2つを例にして説明します。</w:t>
      </w:r>
    </w:p>
    <w:p>
      <w:pPr>
        <w:spacing w:after="160" w:line="400"/>
      </w:pPr>
      <w:r>
        <w:rPr>
          <w:b/>
          <w:bCs/>
        </w:rPr>
        <w:t xml:space="preserve">　例①　「式場モニター」を「その他」の下へ動かす</w:t>
      </w:r>
    </w:p>
    <w:p>
      <w:pPr>
        <w:spacing w:after="160" w:line="400"/>
      </w:pPr>
      <w:r>
        <w:rPr>
          <w:b/>
          <w:bCs/>
        </w:rPr>
        <w:t xml:space="preserve">　例②　「通夜室祭壇花」を「門標花飾り」の下へ動かす</w:t>
      </w:r>
    </w:p>
    <w:p>
      <w:pPr>
        <w:spacing w:after="160" w:line="400"/>
      </w:pPr>
      <w:r>
        <w:t xml:space="preserve">ほかの商品も、同じやり方で動かせます。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DEC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！ 大事なこと　順番は「全部のプラン」で同じになります</w:t>
            </w:r>
          </w:p>
          <w:p>
            <w:pPr>
              <w:spacing w:after="80" w:line="380"/>
            </w:pPr>
            <w:r>
              <w:t xml:space="preserve">・この順番は </w:t>
            </w:r>
            <w:r>
              <w:rPr>
                <w:b/>
                <w:bCs/>
                <w:color w:val="C00000"/>
              </w:rPr>
              <w:t xml:space="preserve">プランごとには変えられません。</w:t>
            </w:r>
          </w:p>
          <w:p>
            <w:pPr>
              <w:spacing w:after="80" w:line="380"/>
            </w:pPr>
            <w:r>
              <w:t xml:space="preserve">・変えると、「基本プラン」「家族葬27万円コース」「家族葬37万円コース」のすべてで、同じ順番になります。</w:t>
            </w:r>
          </w:p>
          <w:p>
            <w:pPr>
              <w:spacing w:after="80" w:line="380"/>
            </w:pPr>
            <w:r>
              <w:t xml:space="preserve">・見積の画面と請求書の画面の、両方の順番が変わります。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6A9E6A" w:sz="12"/>
              <w:left w:val="single" w:color="6A9E6A" w:sz="12"/>
              <w:bottom w:val="single" w:color="6A9E6A" w:sz="12"/>
              <w:right w:val="single" w:color="6A9E6A" w:sz="12"/>
            </w:tcBorders>
            <w:shd w:fill="EEF5E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■ はじめる前に</w:t>
            </w:r>
          </w:p>
          <w:p>
            <w:pPr>
              <w:spacing w:after="80" w:line="380"/>
            </w:pPr>
            <w:r>
              <w:t xml:space="preserve">・業務システムに「管理者」のIDで入っておいてください。</w:t>
            </w:r>
          </w:p>
          <w:p>
            <w:pPr>
              <w:spacing w:after="80" w:line="380"/>
            </w:pPr>
            <w:r>
              <w:t xml:space="preserve">・画面のいちばん上に「商品」という文字が無いときは、管理者ではないIDで入っています。管理者に代わってもらってください。</w:t>
            </w:r>
          </w:p>
          <w:p>
            <w:pPr>
              <w:spacing w:after="80" w:line="380"/>
            </w:pPr>
            <w:r>
              <w:t xml:space="preserve">・この説明書で </w:t>
            </w:r>
            <w:r>
              <w:rPr>
                <w:b/>
                <w:bCs/>
                <w:color w:val="C00000"/>
              </w:rPr>
              <w:t xml:space="preserve">赤い枠</w:t>
            </w:r>
            <w:r>
              <w:t xml:space="preserve"> で囲んであるところを、順番にさわっていきます。</w:t>
            </w:r>
          </w:p>
        </w:tc>
      </w:tr>
    </w:tbl>
    <w:p>
      <w:pPr>
        <w:pStyle w:val="Heading1"/>
        <w:pageBreakBefore/>
        <w:spacing w:after="200" w:before="0"/>
      </w:pPr>
      <w:r>
        <w:t xml:space="preserve">まず、順番を変える画面をひらく</w:t>
      </w:r>
    </w:p>
    <w:p>
      <w:pPr>
        <w:pStyle w:val="Heading2"/>
        <w:keepNext/>
        <w:pBdr>
          <w:left w:val="single" w:color="1F2A6B" w:sz="36" w:space="8"/>
        </w:pBdr>
        <w:shd w:fill="E8ECF7" w:color="auto" w:val="clear"/>
        <w:spacing w:after="200" w:before="360"/>
      </w:pPr>
      <w:r>
        <w:rPr>
          <w:color w:val="1F2A6B"/>
        </w:rPr>
        <w:t xml:space="preserve">手順 1　</w:t>
      </w:r>
      <w:r>
        <w:t xml:space="preserve">画面の上の「商品」を押す</w:t>
      </w:r>
    </w:p>
    <w:p>
      <w:pPr>
        <w:keepNext/>
        <w:spacing w:after="160" w:line="400"/>
      </w:pPr>
      <w:r>
        <w:t xml:space="preserve">画面のいちばん上の、緑色の帯の中にある </w:t>
      </w:r>
      <w:r>
        <w:rPr>
          <w:b/>
          <w:bCs/>
        </w:rPr>
        <w:t xml:space="preserve">「商品」</w:t>
      </w:r>
      <w:r>
        <w:t xml:space="preserve"> を、マウスで1回クリックします。</w:t>
      </w:r>
    </w:p>
    <w:p>
      <w:pPr>
        <w:keepLines/>
        <w:spacing w:after="240" w:before="120"/>
        <w:jc w:val="center"/>
      </w:pPr>
      <w:r>
        <w:drawing>
          <wp:inline distT="0" distB="0" distL="0" distR="0">
            <wp:extent cx="5905500" cy="666750"/>
            <wp:effectExtent t="0" r="0" b="0" l="0"/>
            <wp:docPr id="1" name="11_menu" descr="11_menu" title="11_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400"/>
      </w:pPr>
      <w:r>
        <w:t xml:space="preserve">「商品管理」という画面に切り替わります。</w:t>
      </w:r>
    </w:p>
    <w:p>
      <w:pPr>
        <w:pStyle w:val="Heading2"/>
        <w:keepNext/>
        <w:pBdr>
          <w:left w:val="single" w:color="1F2A6B" w:sz="36" w:space="8"/>
        </w:pBdr>
        <w:shd w:fill="E8ECF7" w:color="auto" w:val="clear"/>
        <w:spacing w:after="200" w:before="360"/>
      </w:pPr>
      <w:r>
        <w:rPr>
          <w:color w:val="1F2A6B"/>
        </w:rPr>
        <w:t xml:space="preserve">手順 2　</w:t>
      </w:r>
      <w:r>
        <w:t xml:space="preserve">「並び替え」を押す</w:t>
      </w:r>
    </w:p>
    <w:p>
      <w:pPr>
        <w:keepNext/>
        <w:spacing w:after="160" w:line="400"/>
      </w:pPr>
      <w:r>
        <w:t xml:space="preserve">右上にある </w:t>
      </w:r>
      <w:r>
        <w:rPr>
          <w:b/>
          <w:bCs/>
        </w:rPr>
        <w:t xml:space="preserve">「並び替え」</w:t>
      </w:r>
      <w:r>
        <w:t xml:space="preserve"> のボタンをクリックします。</w:t>
      </w:r>
    </w:p>
    <w:p>
      <w:pPr>
        <w:keepLines/>
        <w:spacing w:after="240" w:before="120"/>
        <w:jc w:val="center"/>
      </w:pPr>
      <w:r>
        <w:drawing>
          <wp:inline distT="0" distB="0" distL="0" distR="0">
            <wp:extent cx="5905500" cy="1638300"/>
            <wp:effectExtent t="0" r="0" b="0" l="0"/>
            <wp:docPr id="2" name="12_order_button" descr="12_order_button" title="12_order_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400"/>
      </w:pPr>
      <w:r>
        <w:rPr>
          <w:b/>
          <w:bCs/>
        </w:rPr>
        <w:t xml:space="preserve">「新規登録」は押さないでください。</w:t>
      </w:r>
      <w:r>
        <w:t xml:space="preserve">（新しい商品を作るボタンです）</w:t>
      </w:r>
    </w:p>
    <w:p>
      <w:pPr>
        <w:pStyle w:val="Heading2"/>
        <w:keepNext/>
        <w:pageBreakBefore/>
        <w:pBdr>
          <w:left w:val="single" w:color="1F2A6B" w:sz="36" w:space="8"/>
        </w:pBdr>
        <w:shd w:fill="E8ECF7" w:color="auto" w:val="clear"/>
        <w:spacing w:after="200" w:before="360"/>
      </w:pPr>
      <w:r>
        <w:rPr>
          <w:color w:val="1F2A6B"/>
        </w:rPr>
        <w:t xml:space="preserve">手順 3　</w:t>
      </w:r>
      <w:r>
        <w:t xml:space="preserve">順番を変えられる画面になったか見る</w:t>
      </w:r>
    </w:p>
    <w:p>
      <w:pPr>
        <w:spacing w:after="160" w:line="400"/>
      </w:pPr>
      <w:r>
        <w:t xml:space="preserve">右上のボタンが </w:t>
      </w:r>
      <w:r>
        <w:rPr>
          <w:b/>
          <w:bCs/>
        </w:rPr>
        <w:t xml:space="preserve">「キャンセル」「並び順を保存」</w:t>
      </w:r>
      <w:r>
        <w:t xml:space="preserve"> に変わります。</w:t>
      </w:r>
    </w:p>
    <w:p>
      <w:pPr>
        <w:keepNext/>
        <w:spacing w:after="160" w:line="400"/>
      </w:pPr>
      <w:r>
        <w:t xml:space="preserve">また、商品の左に </w:t>
      </w:r>
      <w:r>
        <w:rPr>
          <w:b/>
          <w:bCs/>
        </w:rPr>
        <w:t xml:space="preserve">「↑」「↓」のボタン</w:t>
      </w:r>
      <w:r>
        <w:t xml:space="preserve"> が出てきます。</w:t>
      </w:r>
    </w:p>
    <w:p>
      <w:pPr>
        <w:keepLines/>
        <w:spacing w:after="240" w:before="120"/>
        <w:jc w:val="center"/>
      </w:pPr>
      <w:r>
        <w:drawing>
          <wp:inline distT="0" distB="0" distL="0" distR="0">
            <wp:extent cx="5905500" cy="1971675"/>
            <wp:effectExtent t="0" r="0" b="0" l="0"/>
            <wp:docPr id="3" name="13_order_mode" descr="13_order_mode" title="13_order_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6A9E6A" w:sz="12"/>
              <w:left w:val="single" w:color="6A9E6A" w:sz="12"/>
              <w:bottom w:val="single" w:color="6A9E6A" w:sz="12"/>
              <w:right w:val="single" w:color="6A9E6A" w:sz="12"/>
            </w:tcBorders>
            <w:shd w:fill="EEF5E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■ 「↑」「↓」ボタンの使い方</w:t>
            </w:r>
          </w:p>
          <w:p>
            <w:pPr>
              <w:spacing w:after="80" w:line="380"/>
            </w:pPr>
            <w:r>
              <w:t xml:space="preserve">・</w:t>
            </w:r>
            <w:r>
              <w:rPr>
                <w:b/>
                <w:bCs/>
              </w:rPr>
              <w:t xml:space="preserve">「↓」</w:t>
            </w:r>
            <w:r>
              <w:t xml:space="preserve"> を1回押すと、その商品が </w:t>
            </w:r>
            <w:r>
              <w:rPr>
                <w:b/>
                <w:bCs/>
              </w:rPr>
              <w:t xml:space="preserve">1つ下</w:t>
            </w:r>
            <w:r>
              <w:t xml:space="preserve"> に動きます。</w:t>
            </w:r>
          </w:p>
          <w:p>
            <w:pPr>
              <w:spacing w:after="80" w:line="380"/>
            </w:pPr>
            <w:r>
              <w:t xml:space="preserve">・</w:t>
            </w:r>
            <w:r>
              <w:rPr>
                <w:b/>
                <w:bCs/>
              </w:rPr>
              <w:t xml:space="preserve">「↑」</w:t>
            </w:r>
            <w:r>
              <w:t xml:space="preserve"> を1回押すと、その商品が </w:t>
            </w:r>
            <w:r>
              <w:rPr>
                <w:b/>
                <w:bCs/>
              </w:rPr>
              <w:t xml:space="preserve">1つ上</w:t>
            </w:r>
            <w:r>
              <w:t xml:space="preserve"> に動きます。</w:t>
            </w:r>
          </w:p>
          <w:p>
            <w:pPr>
              <w:spacing w:after="80" w:line="380"/>
            </w:pPr>
            <w:r>
              <w:t xml:space="preserve">・押しすぎたときは、反対のボタンを押せば もどります。</w:t>
            </w:r>
          </w:p>
        </w:tc>
      </w:tr>
    </w:tbl>
    <w:p>
      <w:pPr>
        <w:keepLines/>
        <w:spacing w:after="240" w:before="120"/>
        <w:jc w:val="center"/>
      </w:pPr>
      <w:r>
        <w:drawing>
          <wp:inline distT="0" distB="0" distL="0" distR="0">
            <wp:extent cx="3429000" cy="628650"/>
            <wp:effectExtent t="0" r="0" b="0" l="0"/>
            <wp:docPr id="4" name="22_arrows" descr="22_arrows" title="22_arr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200" w:before="0"/>
      </w:pPr>
      <w:r>
        <w:t xml:space="preserve">例①　「式場モニター」を「その他」の下へ動かす</w:t>
      </w:r>
    </w:p>
    <w:p>
      <w:pPr>
        <w:pStyle w:val="Heading2"/>
        <w:keepNext/>
        <w:pBdr>
          <w:left w:val="single" w:color="1F2A6B" w:sz="36" w:space="8"/>
        </w:pBdr>
        <w:shd w:fill="E8ECF7" w:color="auto" w:val="clear"/>
        <w:spacing w:after="200" w:before="360"/>
      </w:pPr>
      <w:r>
        <w:rPr>
          <w:color w:val="1F2A6B"/>
        </w:rPr>
        <w:t xml:space="preserve">手順 4　</w:t>
      </w:r>
      <w:r>
        <w:t xml:space="preserve">「式場モニター」をさがす</w:t>
      </w:r>
    </w:p>
    <w:p>
      <w:pPr>
        <w:spacing w:after="160" w:line="400"/>
      </w:pPr>
      <w:r>
        <w:t xml:space="preserve">マウスのホイール（まん中のくるくる回る部分）を手前に回して、画面を下へ動かします。</w:t>
      </w:r>
    </w:p>
    <w:p>
      <w:pPr>
        <w:keepNext/>
        <w:spacing w:after="160" w:line="400"/>
      </w:pPr>
      <w:r>
        <w:rPr>
          <w:b/>
          <w:bCs/>
        </w:rPr>
        <w:t xml:space="preserve">「式場モニター」</w:t>
      </w:r>
      <w:r>
        <w:t xml:space="preserve"> をさがしてください。（「写真」の すぐ下 にあります）</w:t>
      </w:r>
    </w:p>
    <w:p>
      <w:pPr>
        <w:keepLines/>
        <w:spacing w:after="240" w:before="120"/>
        <w:jc w:val="center"/>
      </w:pPr>
      <w:r>
        <w:drawing>
          <wp:inline distT="0" distB="0" distL="0" distR="0">
            <wp:extent cx="4953000" cy="1362075"/>
            <wp:effectExtent t="0" r="0" b="0" l="0"/>
            <wp:docPr id="5" name="21_monitor_before" descr="21_monitor_before" title="21_monitor_bef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left w:val="single" w:color="1F2A6B" w:sz="36" w:space="8"/>
        </w:pBdr>
        <w:shd w:fill="E8ECF7" w:color="auto" w:val="clear"/>
        <w:spacing w:after="200" w:before="360"/>
      </w:pPr>
      <w:r>
        <w:rPr>
          <w:color w:val="1F2A6B"/>
        </w:rPr>
        <w:t xml:space="preserve">手順 5　</w:t>
      </w:r>
      <w:r>
        <w:t xml:space="preserve">「↓」を押して、「その他」の下まで動かす</w:t>
      </w:r>
    </w:p>
    <w:p>
      <w:pPr>
        <w:spacing w:after="160" w:line="400"/>
      </w:pPr>
      <w:r>
        <w:t xml:space="preserve">式場モニターの左にある </w:t>
      </w:r>
      <w:r>
        <w:rPr>
          <w:b/>
          <w:bCs/>
        </w:rPr>
        <w:t xml:space="preserve">「↓」</w:t>
      </w:r>
      <w:r>
        <w:t xml:space="preserve"> を押します。押すたびに1つずつ下へ動きます。</w:t>
      </w:r>
    </w:p>
    <w:p>
      <w:pPr>
        <w:spacing w:after="160" w:line="400"/>
      </w:pPr>
      <w:r>
        <w:rPr>
          <w:b/>
          <w:bCs/>
        </w:rPr>
        <w:t xml:space="preserve">「その他」のすぐ下に来るまで</w:t>
      </w:r>
      <w:r>
        <w:t xml:space="preserve"> 押してください。（</w:t>
      </w:r>
      <w:r>
        <w:rPr>
          <w:b/>
          <w:bCs/>
        </w:rPr>
        <w:t xml:space="preserve">20回ほど</w:t>
      </w:r>
      <w:r>
        <w:t xml:space="preserve"> 押します）</w:t>
      </w:r>
    </w:p>
    <w:p>
      <w:pPr>
        <w:keepNext/>
        <w:spacing w:after="160" w:line="400"/>
      </w:pPr>
      <w:r>
        <w:t xml:space="preserve">式場モニターが動くと、画面も一緒に動きます。ときどき手を止めて、式場モニターがどこにいるか見てください。</w:t>
      </w:r>
    </w:p>
    <w:p>
      <w:pPr>
        <w:keepLines/>
        <w:spacing w:after="240" w:before="120"/>
        <w:jc w:val="center"/>
      </w:pPr>
      <w:r>
        <w:drawing>
          <wp:inline distT="0" distB="0" distL="0" distR="0">
            <wp:extent cx="4953000" cy="1228725"/>
            <wp:effectExtent t="0" r="0" b="0" l="0"/>
            <wp:docPr id="6" name="23_monitor_after" descr="23_monitor_after" title="23_monitor_af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6A9E6A" w:sz="12"/>
              <w:left w:val="single" w:color="6A9E6A" w:sz="12"/>
              <w:bottom w:val="single" w:color="6A9E6A" w:sz="12"/>
              <w:right w:val="single" w:color="6A9E6A" w:sz="12"/>
            </w:tcBorders>
            <w:shd w:fill="EEF5E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■ ポイント</w:t>
            </w:r>
          </w:p>
          <w:p>
            <w:pPr>
              <w:spacing w:after="80" w:line="380"/>
            </w:pPr>
            <w:r>
              <w:t xml:space="preserve">・とちゅうで「非表示」と書いてある商品の横を通りますが、見積には出ない商品なので 気にしなくて大丈夫です。</w:t>
            </w:r>
          </w:p>
          <w:p>
            <w:pPr>
              <w:spacing w:after="80" w:line="380"/>
            </w:pPr>
            <w:r>
              <w:t xml:space="preserve">・「その他」の上に置きたいときは、「その他」のすぐ上で 押すのをやめてください。</w:t>
            </w:r>
          </w:p>
        </w:tc>
      </w:tr>
    </w:tbl>
    <w:p>
      <w:pPr>
        <w:pStyle w:val="Heading2"/>
        <w:keepNext/>
        <w:pBdr>
          <w:left w:val="single" w:color="1F2A6B" w:sz="36" w:space="8"/>
        </w:pBdr>
        <w:shd w:fill="E8ECF7" w:color="auto" w:val="clear"/>
        <w:spacing w:after="200" w:before="360"/>
      </w:pPr>
      <w:r>
        <w:rPr>
          <w:color w:val="1F2A6B"/>
        </w:rPr>
        <w:t xml:space="preserve">手順 6　</w:t>
      </w:r>
      <w:r>
        <w:t xml:space="preserve">「並び順を保存」を押す</w:t>
      </w:r>
    </w:p>
    <w:p>
      <w:pPr>
        <w:spacing w:after="160" w:line="400"/>
      </w:pPr>
      <w:r>
        <w:rPr>
          <w:b/>
          <w:bCs/>
          <w:color w:val="C00000"/>
        </w:rPr>
        <w:t xml:space="preserve">これを押さないと順番が残りません。</w:t>
      </w:r>
      <w:r>
        <w:t xml:space="preserve"> 忘れずに押してください。</w:t>
      </w:r>
    </w:p>
    <w:p>
      <w:pPr>
        <w:spacing w:after="160" w:line="400"/>
      </w:pPr>
      <w:r>
        <w:t xml:space="preserve">マウスのホイールを向こう側へ回して、画面のいちばん上までもどります。</w:t>
      </w:r>
    </w:p>
    <w:p>
      <w:pPr>
        <w:keepNext/>
        <w:spacing w:after="160" w:line="400"/>
      </w:pPr>
      <w:r>
        <w:t xml:space="preserve">右上の </w:t>
      </w:r>
      <w:r>
        <w:rPr>
          <w:b/>
          <w:bCs/>
        </w:rPr>
        <w:t xml:space="preserve">「並び順を保存」</w:t>
      </w:r>
      <w:r>
        <w:t xml:space="preserve"> をクリックします。</w:t>
      </w:r>
    </w:p>
    <w:p>
      <w:pPr>
        <w:keepLines/>
        <w:spacing w:after="240" w:before="120"/>
        <w:jc w:val="center"/>
      </w:pPr>
      <w:r>
        <w:drawing>
          <wp:inline distT="0" distB="0" distL="0" distR="0">
            <wp:extent cx="5905500" cy="1638300"/>
            <wp:effectExtent t="0" r="0" b="0" l="0"/>
            <wp:docPr id="7" name="24_save" descr="24_save" title="24_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400"/>
      </w:pPr>
      <w:r>
        <w:t xml:space="preserve">画面の左下に、緑色の </w:t>
      </w:r>
      <w:r>
        <w:rPr>
          <w:b/>
          <w:bCs/>
        </w:rPr>
        <w:t xml:space="preserve">「並び順を保存しました」</w:t>
      </w:r>
      <w:r>
        <w:t xml:space="preserve"> が出たら終わりです。</w:t>
      </w:r>
    </w:p>
    <w:p>
      <w:pPr>
        <w:keepLines/>
        <w:spacing w:after="240" w:before="120"/>
        <w:jc w:val="center"/>
      </w:pPr>
      <w:r>
        <w:drawing>
          <wp:inline distT="0" distB="0" distL="0" distR="0">
            <wp:extent cx="4000500" cy="933450"/>
            <wp:effectExtent t="0" r="0" b="0" l="0"/>
            <wp:docPr id="8" name="25_saved" descr="25_saved" title="25_sa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left w:val="single" w:color="1F2A6B" w:sz="36" w:space="8"/>
        </w:pBdr>
        <w:shd w:fill="E8ECF7" w:color="auto" w:val="clear"/>
        <w:spacing w:after="200" w:before="360"/>
      </w:pPr>
      <w:r>
        <w:rPr>
          <w:color w:val="1F2A6B"/>
        </w:rPr>
        <w:t xml:space="preserve">手順 7　</w:t>
      </w:r>
      <w:r>
        <w:t xml:space="preserve">見積の画面でたしかめる</w:t>
      </w:r>
    </w:p>
    <w:p>
      <w:pPr>
        <w:keepNext/>
        <w:spacing w:after="160" w:line="400"/>
      </w:pPr>
      <w:r>
        <w:t xml:space="preserve">見積を作る画面をひらいて、商品の並びを見てください。「その他」のすぐ下に「式場モニター」があれば OK です。</w:t>
      </w:r>
    </w:p>
    <w:p>
      <w:pPr>
        <w:keepLines/>
        <w:spacing w:after="240" w:before="120"/>
        <w:jc w:val="center"/>
      </w:pPr>
      <w:r>
        <w:drawing>
          <wp:inline distT="0" distB="0" distL="0" distR="0">
            <wp:extent cx="5905500" cy="2009775"/>
            <wp:effectExtent t="0" r="0" b="0" l="0"/>
            <wp:docPr id="9" name="26_estimate_monitor" descr="26_estimate_monitor" title="26_estimate_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200" w:before="0"/>
      </w:pPr>
      <w:r>
        <w:t xml:space="preserve">例②　「通夜室祭壇花」を「門標花飾り」の下へ動かす</w:t>
      </w:r>
    </w:p>
    <w:p>
      <w:pPr>
        <w:spacing w:after="160" w:line="400"/>
      </w:pPr>
      <w:r>
        <w:t xml:space="preserve">やり方は例①と同じです。手順1〜3で、順番を変えられる画面をひらいてから始めてください。</w:t>
      </w:r>
    </w:p>
    <w:p>
      <w:pPr>
        <w:pStyle w:val="Heading2"/>
        <w:keepNext/>
        <w:pBdr>
          <w:left w:val="single" w:color="1F2A6B" w:sz="36" w:space="8"/>
        </w:pBdr>
        <w:shd w:fill="E8ECF7" w:color="auto" w:val="clear"/>
        <w:spacing w:after="200" w:before="360"/>
      </w:pPr>
      <w:r>
        <w:rPr>
          <w:color w:val="1F2A6B"/>
        </w:rPr>
        <w:t xml:space="preserve">手順 4　</w:t>
      </w:r>
      <w:r>
        <w:t xml:space="preserve">「通夜室祭壇花」をさがす</w:t>
      </w:r>
    </w:p>
    <w:p>
      <w:pPr>
        <w:keepNext/>
        <w:spacing w:after="160" w:line="400"/>
      </w:pPr>
      <w:r>
        <w:t xml:space="preserve">画面を下へ動かして、</w:t>
      </w:r>
      <w:r>
        <w:rPr>
          <w:b/>
          <w:bCs/>
        </w:rPr>
        <w:t xml:space="preserve">「通夜室祭壇花」</w:t>
      </w:r>
      <w:r>
        <w:t xml:space="preserve"> をさがします。（「御霊前セット」の すぐ下 にあります）</w:t>
      </w:r>
    </w:p>
    <w:p>
      <w:pPr>
        <w:keepLines/>
        <w:spacing w:after="240" w:before="120"/>
        <w:jc w:val="center"/>
      </w:pPr>
      <w:r>
        <w:drawing>
          <wp:inline distT="0" distB="0" distL="0" distR="0">
            <wp:extent cx="4953000" cy="1352550"/>
            <wp:effectExtent t="0" r="0" b="0" l="0"/>
            <wp:docPr id="10" name="31_flower_before" descr="31_flower_before" title="31_flower_bef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left w:val="single" w:color="1F2A6B" w:sz="36" w:space="8"/>
        </w:pBdr>
        <w:shd w:fill="E8ECF7" w:color="auto" w:val="clear"/>
        <w:spacing w:after="200" w:before="360"/>
      </w:pPr>
      <w:r>
        <w:rPr>
          <w:color w:val="1F2A6B"/>
        </w:rPr>
        <w:t xml:space="preserve">手順 5　</w:t>
      </w:r>
      <w:r>
        <w:t xml:space="preserve">「↓」を押して、「門標花飾り」の下まで動かす</w:t>
      </w:r>
    </w:p>
    <w:p>
      <w:pPr>
        <w:keepNext/>
        <w:spacing w:after="160" w:line="400"/>
      </w:pPr>
      <w:r>
        <w:t xml:space="preserve">通夜室祭壇花の左にある </w:t>
      </w:r>
      <w:r>
        <w:rPr>
          <w:b/>
          <w:bCs/>
        </w:rPr>
        <w:t xml:space="preserve">「↓」</w:t>
      </w:r>
      <w:r>
        <w:t xml:space="preserve"> を、</w:t>
      </w:r>
      <w:r>
        <w:rPr>
          <w:b/>
          <w:bCs/>
        </w:rPr>
        <w:t xml:space="preserve">「門標花飾り」のすぐ下に来るまで</w:t>
      </w:r>
      <w:r>
        <w:t xml:space="preserve"> 押します。（</w:t>
      </w:r>
      <w:r>
        <w:rPr>
          <w:b/>
          <w:bCs/>
        </w:rPr>
        <w:t xml:space="preserve">15回ほど</w:t>
      </w:r>
      <w:r>
        <w:t xml:space="preserve"> 押します）</w:t>
      </w:r>
    </w:p>
    <w:p>
      <w:pPr>
        <w:keepLines/>
        <w:spacing w:after="240" w:before="120"/>
        <w:jc w:val="center"/>
      </w:pPr>
      <w:r>
        <w:drawing>
          <wp:inline distT="0" distB="0" distL="0" distR="0">
            <wp:extent cx="4953000" cy="1562100"/>
            <wp:effectExtent t="0" r="0" b="0" l="0"/>
            <wp:docPr id="11" name="32_flower_after" descr="32_flower_after" title="32_flower_af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400"/>
      </w:pPr>
      <w:r>
        <w:t xml:space="preserve">名前がよく似た </w:t>
      </w:r>
      <w:r>
        <w:rPr>
          <w:b/>
          <w:bCs/>
        </w:rPr>
        <w:t xml:space="preserve">「通夜室祭壇」</w:t>
      </w:r>
      <w:r>
        <w:t xml:space="preserve"> と まちがえないように気をつけてください。</w:t>
      </w:r>
    </w:p>
    <w:p>
      <w:pPr>
        <w:pStyle w:val="Heading2"/>
        <w:keepNext/>
        <w:pageBreakBefore/>
        <w:pBdr>
          <w:left w:val="single" w:color="1F2A6B" w:sz="36" w:space="8"/>
        </w:pBdr>
        <w:shd w:fill="E8ECF7" w:color="auto" w:val="clear"/>
        <w:spacing w:after="200" w:before="360"/>
      </w:pPr>
      <w:r>
        <w:rPr>
          <w:color w:val="1F2A6B"/>
        </w:rPr>
        <w:t xml:space="preserve">手順 6　</w:t>
      </w:r>
      <w:r>
        <w:t xml:space="preserve">「並び順を保存」を押す</w:t>
      </w:r>
    </w:p>
    <w:p>
      <w:pPr>
        <w:spacing w:after="160" w:line="400"/>
      </w:pPr>
      <w:r>
        <w:t xml:space="preserve">例①の手順6と同じように、画面のいちばん上にもどって </w:t>
      </w:r>
      <w:r>
        <w:rPr>
          <w:b/>
          <w:bCs/>
        </w:rPr>
        <w:t xml:space="preserve">「並び順を保存」</w:t>
      </w:r>
      <w:r>
        <w:t xml:space="preserve"> を押します。</w:t>
      </w:r>
    </w:p>
    <w:p>
      <w:pPr>
        <w:spacing w:after="160" w:line="400"/>
      </w:pPr>
      <w:r>
        <w:t xml:space="preserve">「並び順を保存しました」が出たら終わりです。</w:t>
      </w:r>
    </w:p>
    <w:p>
      <w:pPr>
        <w:pStyle w:val="Heading2"/>
        <w:keepNext/>
        <w:pBdr>
          <w:left w:val="single" w:color="1F2A6B" w:sz="36" w:space="8"/>
        </w:pBdr>
        <w:shd w:fill="E8ECF7" w:color="auto" w:val="clear"/>
        <w:spacing w:after="200" w:before="360"/>
      </w:pPr>
      <w:r>
        <w:rPr>
          <w:color w:val="1F2A6B"/>
        </w:rPr>
        <w:t xml:space="preserve">手順 7　</w:t>
      </w:r>
      <w:r>
        <w:t xml:space="preserve">見積の画面でたしかめる</w:t>
      </w:r>
    </w:p>
    <w:p>
      <w:pPr>
        <w:keepNext/>
        <w:spacing w:after="160" w:line="400"/>
      </w:pPr>
      <w:r>
        <w:t xml:space="preserve">見積を作る画面で、「門標花飾り」のすぐ下に「通夜室祭壇花」があれば OK です。</w:t>
      </w:r>
    </w:p>
    <w:p>
      <w:pPr>
        <w:keepLines/>
        <w:spacing w:after="240" w:before="120"/>
        <w:jc w:val="center"/>
      </w:pPr>
      <w:r>
        <w:drawing>
          <wp:inline distT="0" distB="0" distL="0" distR="0">
            <wp:extent cx="5905500" cy="1409700"/>
            <wp:effectExtent t="0" r="0" b="0" l="0"/>
            <wp:docPr id="12" name="33_estimate_flower" descr="33_estimate_flower" title="33_estimate_fl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80"/>
      </w:pPr>
      <w:r>
        <w:t xml:space="preserve">こんなときは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AAAAA" w:sz="12"/>
              <w:left w:val="single" w:color="AAAAAA" w:sz="12"/>
              <w:bottom w:val="single" w:color="AAAAAA" w:sz="12"/>
              <w:right w:val="single" w:color="AAAAAA" w:sz="12"/>
            </w:tcBorders>
            <w:shd w:fill="F3F3F3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Q. まちがえて、ちがう商品を動かしてしまった</w:t>
            </w:r>
          </w:p>
          <w:p>
            <w:pPr>
              <w:spacing w:after="80" w:line="380"/>
            </w:pPr>
            <w:r>
              <w:t xml:space="preserve">A. 「並び順を保存」を押す前なら、右上の </w:t>
            </w:r>
            <w:r>
              <w:rPr>
                <w:b/>
                <w:bCs/>
              </w:rPr>
              <w:t xml:space="preserve">「キャンセル」</w:t>
            </w:r>
            <w:r>
              <w:t xml:space="preserve"> を押してください。動かす前の順番にもどります。</w:t>
            </w:r>
          </w:p>
          <w:p>
            <w:pPr>
              <w:spacing w:after="80" w:line="380"/>
            </w:pPr>
            <w:r>
              <w:t xml:space="preserve">　保存したあとなら、「↑」「↓」で元の場所にもどして、もう一度「並び順を保存」を押してください。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AAAAA" w:sz="12"/>
              <w:left w:val="single" w:color="AAAAAA" w:sz="12"/>
              <w:bottom w:val="single" w:color="AAAAAA" w:sz="12"/>
              <w:right w:val="single" w:color="AAAAAA" w:sz="12"/>
            </w:tcBorders>
            <w:shd w:fill="F3F3F3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Q. 基本プランだけ、順番を変えたい</w:t>
            </w:r>
          </w:p>
          <w:p>
            <w:pPr>
              <w:spacing w:after="80" w:line="380"/>
            </w:pPr>
            <w:r>
              <w:t xml:space="preserve">A. できません。順番は全部のプランで同じです。1つのプランで変えると、ほかのプランも同じ順番になります。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AAAAA" w:sz="12"/>
              <w:left w:val="single" w:color="AAAAAA" w:sz="12"/>
              <w:bottom w:val="single" w:color="AAAAAA" w:sz="12"/>
              <w:right w:val="single" w:color="AAAAAA" w:sz="12"/>
            </w:tcBorders>
            <w:shd w:fill="F3F3F3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Q. もう作ってある見積・請求書はどうなりますか？</w:t>
            </w:r>
          </w:p>
          <w:p>
            <w:pPr>
              <w:spacing w:after="80" w:line="380"/>
            </w:pPr>
            <w:r>
              <w:t xml:space="preserve">A. 画面でひらくと、新しい順番で表示されます。</w:t>
            </w:r>
          </w:p>
          <w:p>
            <w:pPr>
              <w:spacing w:after="80" w:line="380"/>
            </w:pPr>
            <w:r>
              <w:t xml:space="preserve">　ただし印刷（PDF）は、その見積・請求書をひらいて「保存」し直すまでは、前の順番のままです。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AAAAA" w:sz="12"/>
              <w:left w:val="single" w:color="AAAAAA" w:sz="12"/>
              <w:bottom w:val="single" w:color="AAAAAA" w:sz="12"/>
              <w:right w:val="single" w:color="AAAAAA" w:sz="12"/>
            </w:tcBorders>
            <w:shd w:fill="F3F3F3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Q. 「並び順を保存しました」が出ない／赤い字の知らせが出た</w:t>
            </w:r>
          </w:p>
          <w:p>
            <w:pPr>
              <w:spacing w:after="80" w:line="380"/>
            </w:pPr>
            <w:r>
              <w:t xml:space="preserve">A. 何も変えずに、画面をそのままにして担当者へ連絡してください。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-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eastAsia="BIZ UDPゴシック" w:hAnsi="BIZ UDPゴシック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F2A6B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2A6B" w:sz="12" w:space="4"/>
      </w:pBdr>
      <w:spacing w:after="200" w:before="240"/>
      <w:outlineLvl w:val="0"/>
    </w:pPr>
    <w:rPr>
      <w:b/>
      <w:bCs/>
      <w:color w:val="1F2A6B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0a700c015a2ee21b4bf9d40ff2f2f32bee5228f.png"/><Relationship Id="rId9" Type="http://schemas.openxmlformats.org/officeDocument/2006/relationships/image" Target="media/b5a0c202da4b4d37cf28e0befa45cc0fe1469448.png"/><Relationship Id="rId10" Type="http://schemas.openxmlformats.org/officeDocument/2006/relationships/image" Target="media/468bc22e026c54a176e134fec7dace3bc029dd11.png"/><Relationship Id="rId11" Type="http://schemas.openxmlformats.org/officeDocument/2006/relationships/image" Target="media/a7174e69e27e5bdf0dcdec6eb954b1dd28887169.png"/><Relationship Id="rId12" Type="http://schemas.openxmlformats.org/officeDocument/2006/relationships/image" Target="media/549d8b74b93d02f74d5bf723ad2ff00184b2005d.png"/><Relationship Id="rId13" Type="http://schemas.openxmlformats.org/officeDocument/2006/relationships/image" Target="media/7b3f98400943cd9309a1da68e0831a57cfcef34a.png"/><Relationship Id="rId14" Type="http://schemas.openxmlformats.org/officeDocument/2006/relationships/image" Target="media/b25b1a05df466bec9f26a1751964c779b96b1651.png"/><Relationship Id="rId15" Type="http://schemas.openxmlformats.org/officeDocument/2006/relationships/image" Target="media/e853c00b3a0806005ca93c8fc08336dc79b77c28.png"/><Relationship Id="rId16" Type="http://schemas.openxmlformats.org/officeDocument/2006/relationships/image" Target="media/162c142fa79c2222d018dda0466a7c7bb775ae59.png"/><Relationship Id="rId17" Type="http://schemas.openxmlformats.org/officeDocument/2006/relationships/image" Target="media/f7fb219a09cb40b6ad85dd04da50482caee8ffbf.png"/><Relationship Id="rId18" Type="http://schemas.openxmlformats.org/officeDocument/2006/relationships/image" Target="media/f8aa12913dae3ce511fae3b8ed0d956ad646c37f.png"/><Relationship Id="rId19" Type="http://schemas.openxmlformats.org/officeDocument/2006/relationships/image" Target="media/b1766691d1f8439b93c07f1f6954f5789b548ace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見積・請求書の画面で商品の順番を変える方法</dc:title>
  <dc:creator>Un-named</dc:creator>
  <cp:lastModifiedBy>Un-named</cp:lastModifiedBy>
  <cp:revision>1</cp:revision>
  <dcterms:created xsi:type="dcterms:W3CDTF">2026-10-20T01:59:15.587Z</dcterms:created>
  <dcterms:modified xsi:type="dcterms:W3CDTF">2026-10-20T01:59:15.587Z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