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将文件结构部署在windows系统的visual studio 2010网站工程中。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连接数据库，数据库设计见图1，130座城市sql命令见文件夹“130座城市数据集”。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确定网络状况良好，用Google浏览器运行tsp.aspx文件，可显示34座城市的Pareto前沿图，运行tsp.aspx文件，可显示130座城市的Pareto前沿图。</w:t>
      </w:r>
    </w:p>
    <w:p>
      <w:pPr>
        <w:numPr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说明：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算法类路径：App_Code/Program.cs  和  App_Code/Program_130.cs ，如果运行其他实例，需要在该类中修改城市数量n、邻域表大小、候选表大小、禁忌表大小。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34座城市的坐标与130座城市的坐标可以在aspx文件中查看，也可以在数据库中查看。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算法类可以单独在命令框中运行，解除输出语句的注释可以输出各个表的数据。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数据库中存储了34座城市和130座城市不同迭代次数的Pareto解集的具体信息。</w:t>
      </w:r>
    </w:p>
    <w:p>
      <w:pPr>
        <w:numPr>
          <w:numId w:val="0"/>
        </w:numPr>
        <w:ind w:firstLine="420"/>
      </w:pPr>
      <w:r>
        <w:rPr>
          <w:rFonts w:hint="eastAsia"/>
          <w:lang w:val="en-US" w:eastAsia="zh-CN"/>
        </w:rPr>
        <w:t>34座城市运行情况可查看视频文件“34座城市视频”。</w:t>
      </w:r>
      <w:bookmarkStart w:id="0" w:name="_GoBack"/>
      <w:bookmarkEnd w:id="0"/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2228850" cy="49523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952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7850B5"/>
    <w:multiLevelType w:val="singleLevel"/>
    <w:tmpl w:val="8C7850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49483E"/>
    <w:rsid w:val="276B6C6B"/>
    <w:rsid w:val="6563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胡新敏</cp:lastModifiedBy>
  <dcterms:modified xsi:type="dcterms:W3CDTF">2018-06-11T13:14:52Z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