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6"/>
        <w:gridCol w:w="5004"/>
      </w:tblGrid>
      <w:tr w:rsidR="00430625" w:rsidRPr="00061720" w14:paraId="33D60D5E" w14:textId="77777777" w:rsidTr="000B1798">
        <w:tc>
          <w:tcPr>
            <w:tcW w:w="5796" w:type="dxa"/>
          </w:tcPr>
          <w:p w14:paraId="2F825DBB" w14:textId="77777777" w:rsidR="000B1798" w:rsidRPr="00061720" w:rsidRDefault="000B1798" w:rsidP="00430625">
            <w:pPr>
              <w:jc w:val="both"/>
            </w:pPr>
            <w:r w:rsidRPr="00061720">
              <w:rPr>
                <w:noProof/>
              </w:rPr>
              <w:drawing>
                <wp:inline distT="0" distB="0" distL="0" distR="0" wp14:anchorId="2FBA91D9" wp14:editId="237A0AB3">
                  <wp:extent cx="3336925" cy="250444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6925" cy="2504440"/>
                          </a:xfrm>
                          <a:prstGeom prst="rect">
                            <a:avLst/>
                          </a:prstGeom>
                          <a:noFill/>
                          <a:ln>
                            <a:noFill/>
                          </a:ln>
                        </pic:spPr>
                      </pic:pic>
                    </a:graphicData>
                  </a:graphic>
                </wp:inline>
              </w:drawing>
            </w:r>
          </w:p>
        </w:tc>
        <w:tc>
          <w:tcPr>
            <w:tcW w:w="5004" w:type="dxa"/>
            <w:vMerge w:val="restart"/>
          </w:tcPr>
          <w:p w14:paraId="37529930" w14:textId="43A1AD75" w:rsidR="000B1798" w:rsidRPr="00061720" w:rsidRDefault="000B1798" w:rsidP="00430625">
            <w:pPr>
              <w:jc w:val="both"/>
            </w:pPr>
            <w:r w:rsidRPr="00061720">
              <w:t>In the left, we show the produced graphs showing performance of REINFORCE, REINFORCE with BASELINE, and PPO on the cartpole problem. We observe that REINFORCE with BASELINE starts converging slightly earlier than REINFORCE with less variability.</w:t>
            </w:r>
          </w:p>
          <w:p w14:paraId="2C882A09" w14:textId="77777777" w:rsidR="000B1798" w:rsidRPr="00061720" w:rsidRDefault="000B1798" w:rsidP="00430625">
            <w:pPr>
              <w:jc w:val="both"/>
            </w:pPr>
          </w:p>
          <w:p w14:paraId="5DB99039" w14:textId="77777777" w:rsidR="000B1798" w:rsidRPr="00061720" w:rsidRDefault="000B1798" w:rsidP="00430625">
            <w:pPr>
              <w:jc w:val="both"/>
            </w:pPr>
            <w:r w:rsidRPr="00061720">
              <w:t xml:space="preserve">For reference, we are showing 1200 episodes for REINFORCE vs REINFORCE with baseline. We see that cumulative rewards over the last 25 episodes are a lot smoother for REINFORCE with Baseline, and it achieves faster and stable convergence. </w:t>
            </w:r>
          </w:p>
          <w:p w14:paraId="2750930C" w14:textId="77777777" w:rsidR="000B1798" w:rsidRPr="00061720" w:rsidRDefault="000B1798" w:rsidP="00430625">
            <w:pPr>
              <w:jc w:val="both"/>
            </w:pPr>
          </w:p>
          <w:p w14:paraId="76CBA080" w14:textId="702D4F9F" w:rsidR="000B1798" w:rsidRPr="00061720" w:rsidRDefault="000B1798" w:rsidP="00430625">
            <w:pPr>
              <w:jc w:val="both"/>
            </w:pPr>
            <w:r w:rsidRPr="00061720">
              <w:t>This is because the baseline used in REINFORCE with BASELINE is approximated value function. This approximation is based only on the current state, but not the actions. We know that state-action value function Q</w:t>
            </w:r>
            <w:r w:rsidRPr="00061720">
              <w:rPr>
                <w:rFonts w:cstheme="minorHAnsi"/>
                <w:vertAlign w:val="superscript"/>
              </w:rPr>
              <w:t>π</w:t>
            </w:r>
            <w:r w:rsidRPr="00061720">
              <w:rPr>
                <w:vertAlign w:val="superscript"/>
              </w:rPr>
              <w:t xml:space="preserve"> </w:t>
            </w:r>
            <w:r w:rsidRPr="00061720">
              <w:t>(</w:t>
            </w:r>
            <w:proofErr w:type="spellStart"/>
            <w:r w:rsidRPr="00061720">
              <w:t>s,a</w:t>
            </w:r>
            <w:proofErr w:type="spellEnd"/>
            <w:r w:rsidRPr="00061720">
              <w:t xml:space="preserve">) consists of value of executing action a, and value of executing policy </w:t>
            </w:r>
            <w:r w:rsidRPr="00061720">
              <w:rPr>
                <w:rFonts w:cstheme="minorHAnsi"/>
              </w:rPr>
              <w:t>π</w:t>
            </w:r>
            <w:r w:rsidRPr="00061720">
              <w:t xml:space="preserve"> after executing action a. </w:t>
            </w:r>
            <w:r w:rsidR="006078B8">
              <w:t>I</w:t>
            </w:r>
            <w:r w:rsidRPr="00061720">
              <w:t>n the advantage function</w:t>
            </w:r>
            <w:r w:rsidR="006078B8">
              <w:t xml:space="preserve"> </w:t>
            </w:r>
            <w:r w:rsidR="006078B8" w:rsidRPr="00061720">
              <w:t xml:space="preserve">we remove the </w:t>
            </w:r>
            <w:r w:rsidR="00AB7C5E" w:rsidRPr="00061720">
              <w:t>baseline which</w:t>
            </w:r>
            <w:r w:rsidR="009C7638">
              <w:t xml:space="preserve"> results in</w:t>
            </w:r>
            <w:r w:rsidRPr="00061720">
              <w:t xml:space="preserve"> </w:t>
            </w:r>
            <w:r w:rsidR="009C7638">
              <w:t>removing</w:t>
            </w:r>
            <w:r w:rsidRPr="00061720">
              <w:t xml:space="preserve"> the value of executing policy </w:t>
            </w:r>
            <w:r w:rsidRPr="00061720">
              <w:rPr>
                <w:rFonts w:cstheme="minorHAnsi"/>
              </w:rPr>
              <w:t xml:space="preserve">π after executing action a from the Q function. This allows us to focus only on the immediate action at each step, removing the stochasticity associated with executing policy π after the action. This, results in less variance </w:t>
            </w:r>
            <w:r w:rsidRPr="00061720">
              <w:rPr>
                <w:rFonts w:cstheme="minorHAnsi"/>
              </w:rPr>
              <w:t xml:space="preserve">in reinforce with Baseline. </w:t>
            </w:r>
          </w:p>
          <w:p w14:paraId="63DDDFBB" w14:textId="77777777" w:rsidR="000B1798" w:rsidRPr="00061720" w:rsidRDefault="000B1798" w:rsidP="00430625">
            <w:pPr>
              <w:jc w:val="both"/>
              <w:rPr>
                <w:noProof/>
              </w:rPr>
            </w:pPr>
          </w:p>
          <w:p w14:paraId="7CD93513" w14:textId="5A054BFA" w:rsidR="0020076D" w:rsidRPr="00061720" w:rsidRDefault="0020076D" w:rsidP="00430625">
            <w:pPr>
              <w:jc w:val="both"/>
              <w:rPr>
                <w:noProof/>
              </w:rPr>
            </w:pPr>
            <w:r w:rsidRPr="00061720">
              <w:rPr>
                <w:noProof/>
              </w:rPr>
              <w:t xml:space="preserve">Compared to REINFORCE variants, PPO converges a lot earlier and faster. </w:t>
            </w:r>
            <w:r w:rsidR="009719D0" w:rsidRPr="00061720">
              <w:rPr>
                <w:noProof/>
              </w:rPr>
              <w:t>Setting learning rate</w:t>
            </w:r>
            <w:r w:rsidR="00ED2017" w:rsidRPr="00061720">
              <w:rPr>
                <w:noProof/>
              </w:rPr>
              <w:t xml:space="preserve"> </w:t>
            </w:r>
            <w:r w:rsidR="00003F1E" w:rsidRPr="00061720">
              <w:rPr>
                <w:rFonts w:cstheme="minorHAnsi"/>
                <w:noProof/>
              </w:rPr>
              <w:t>α</w:t>
            </w:r>
            <w:r w:rsidR="00003F1E" w:rsidRPr="00061720">
              <w:rPr>
                <w:noProof/>
              </w:rPr>
              <w:t xml:space="preserve"> </w:t>
            </w:r>
            <w:r w:rsidR="00ED2017" w:rsidRPr="00061720">
              <w:rPr>
                <w:noProof/>
              </w:rPr>
              <w:t>in Gradient update</w:t>
            </w:r>
            <w:r w:rsidR="004A3D5E" w:rsidRPr="00061720">
              <w:rPr>
                <w:noProof/>
              </w:rPr>
              <w:t xml:space="preserve"> for policy</w:t>
            </w:r>
            <w:r w:rsidR="00ED2017" w:rsidRPr="00061720">
              <w:rPr>
                <w:noProof/>
              </w:rPr>
              <w:t xml:space="preserve"> is </w:t>
            </w:r>
            <w:r w:rsidR="00D74F49" w:rsidRPr="00061720">
              <w:rPr>
                <w:noProof/>
              </w:rPr>
              <w:t>difficult</w:t>
            </w:r>
            <w:r w:rsidR="004A3D5E" w:rsidRPr="00061720">
              <w:rPr>
                <w:noProof/>
              </w:rPr>
              <w:t xml:space="preserve">, as </w:t>
            </w:r>
            <w:r w:rsidR="009E2685" w:rsidRPr="00061720">
              <w:rPr>
                <w:noProof/>
              </w:rPr>
              <w:t>small learning rate results in slow but reliable convergence, and large learning rate results in fast, but unreliable convergence.</w:t>
            </w:r>
            <w:r w:rsidR="00430625" w:rsidRPr="00061720">
              <w:rPr>
                <w:noProof/>
              </w:rPr>
              <w:t xml:space="preserve"> </w:t>
            </w:r>
            <w:r w:rsidR="00FE0996" w:rsidRPr="00061720">
              <w:rPr>
                <w:noProof/>
              </w:rPr>
              <w:t xml:space="preserve">To solve this issue, </w:t>
            </w:r>
            <w:r w:rsidR="00736FE5" w:rsidRPr="00061720">
              <w:rPr>
                <w:noProof/>
              </w:rPr>
              <w:t xml:space="preserve">we define a trust region around our current </w:t>
            </w:r>
            <w:r w:rsidR="00C84FB2" w:rsidRPr="00061720">
              <w:rPr>
                <w:noProof/>
              </w:rPr>
              <w:t xml:space="preserve">policy </w:t>
            </w:r>
            <w:r w:rsidR="00C84FB2" w:rsidRPr="00061720">
              <w:rPr>
                <w:rFonts w:cstheme="minorHAnsi"/>
              </w:rPr>
              <w:t>π</w:t>
            </w:r>
            <w:r w:rsidR="008E79D6" w:rsidRPr="00061720">
              <w:rPr>
                <w:rFonts w:cstheme="minorHAnsi"/>
              </w:rPr>
              <w:t xml:space="preserve">, within which the </w:t>
            </w:r>
            <w:r w:rsidR="00F83DED" w:rsidRPr="00061720">
              <w:rPr>
                <w:rFonts w:cstheme="minorHAnsi"/>
              </w:rPr>
              <w:t xml:space="preserve">update in </w:t>
            </w:r>
            <w:r w:rsidR="00C84FB2" w:rsidRPr="00061720">
              <w:rPr>
                <w:rFonts w:cstheme="minorHAnsi"/>
              </w:rPr>
              <w:t xml:space="preserve">policy is smooth. We are </w:t>
            </w:r>
            <w:r w:rsidR="001F076B" w:rsidRPr="00061720">
              <w:rPr>
                <w:rFonts w:cstheme="minorHAnsi"/>
              </w:rPr>
              <w:t xml:space="preserve">using small, predictable changes in the value function V with the use of trust region, </w:t>
            </w:r>
            <w:r w:rsidR="00F97DBE" w:rsidRPr="00061720">
              <w:rPr>
                <w:rFonts w:cstheme="minorHAnsi"/>
              </w:rPr>
              <w:t xml:space="preserve">compared to the unreliability of the learning rate. </w:t>
            </w:r>
            <w:r w:rsidR="00ED3282" w:rsidRPr="00061720">
              <w:rPr>
                <w:rFonts w:cstheme="minorHAnsi"/>
              </w:rPr>
              <w:t xml:space="preserve">So, </w:t>
            </w:r>
            <w:r w:rsidR="00061720" w:rsidRPr="00061720">
              <w:rPr>
                <w:rFonts w:cstheme="minorHAnsi"/>
              </w:rPr>
              <w:t>in trust region technique</w:t>
            </w:r>
            <w:r w:rsidR="00061720">
              <w:rPr>
                <w:rFonts w:cstheme="minorHAnsi"/>
              </w:rPr>
              <w:t xml:space="preserve"> </w:t>
            </w:r>
            <w:r w:rsidR="001D5CE6">
              <w:rPr>
                <w:rFonts w:cstheme="minorHAnsi"/>
              </w:rPr>
              <w:t>–</w:t>
            </w:r>
            <w:r w:rsidR="00061720">
              <w:rPr>
                <w:rFonts w:cstheme="minorHAnsi"/>
              </w:rPr>
              <w:t xml:space="preserve"> </w:t>
            </w:r>
            <w:r w:rsidR="001D5CE6">
              <w:rPr>
                <w:rFonts w:cstheme="minorHAnsi"/>
              </w:rPr>
              <w:t xml:space="preserve">we try to maximize </w:t>
            </w:r>
            <w:r w:rsidR="00C33635">
              <w:rPr>
                <w:rFonts w:cstheme="minorHAnsi"/>
              </w:rPr>
              <w:t xml:space="preserve">our </w:t>
            </w:r>
            <w:r w:rsidR="003223E3">
              <w:rPr>
                <w:rFonts w:cstheme="minorHAnsi"/>
              </w:rPr>
              <w:t xml:space="preserve">policy value </w:t>
            </w:r>
            <w:r w:rsidR="00D56D1D">
              <w:rPr>
                <w:rFonts w:cstheme="minorHAnsi"/>
              </w:rPr>
              <w:t xml:space="preserve">in such a way that it maximizes but do not cross the </w:t>
            </w:r>
            <w:r w:rsidR="00AB7C5E">
              <w:rPr>
                <w:rFonts w:cstheme="minorHAnsi"/>
              </w:rPr>
              <w:t xml:space="preserve">advantage function value. What this results in is </w:t>
            </w:r>
            <w:r w:rsidR="00CF5577">
              <w:rPr>
                <w:rFonts w:cstheme="minorHAnsi"/>
              </w:rPr>
              <w:t xml:space="preserve">achieving the same </w:t>
            </w:r>
            <w:r w:rsidR="00D90E59">
              <w:rPr>
                <w:rFonts w:cstheme="minorHAnsi"/>
              </w:rPr>
              <w:t xml:space="preserve">effect as REINFORCE-BASELINE in focusing on only the immediate </w:t>
            </w:r>
            <w:r w:rsidR="00E762E5">
              <w:rPr>
                <w:rFonts w:cstheme="minorHAnsi"/>
              </w:rPr>
              <w:t xml:space="preserve">action in each </w:t>
            </w:r>
            <w:r w:rsidR="003200E0">
              <w:rPr>
                <w:rFonts w:cstheme="minorHAnsi"/>
              </w:rPr>
              <w:t>step,</w:t>
            </w:r>
            <w:r w:rsidR="00E762E5">
              <w:rPr>
                <w:rFonts w:cstheme="minorHAnsi"/>
              </w:rPr>
              <w:t xml:space="preserve"> while avoiding the </w:t>
            </w:r>
            <w:proofErr w:type="spellStart"/>
            <w:r w:rsidR="00E762E5">
              <w:rPr>
                <w:rFonts w:cstheme="minorHAnsi"/>
              </w:rPr>
              <w:t>erratic</w:t>
            </w:r>
            <w:r w:rsidR="00060DC0">
              <w:rPr>
                <w:rFonts w:cstheme="minorHAnsi"/>
              </w:rPr>
              <w:t>ness</w:t>
            </w:r>
            <w:proofErr w:type="spellEnd"/>
            <w:r w:rsidR="00060DC0">
              <w:rPr>
                <w:rFonts w:cstheme="minorHAnsi"/>
              </w:rPr>
              <w:t xml:space="preserve"> associated with learning </w:t>
            </w:r>
            <w:r w:rsidR="003200E0">
              <w:rPr>
                <w:rFonts w:cstheme="minorHAnsi"/>
              </w:rPr>
              <w:t xml:space="preserve">rate </w:t>
            </w:r>
            <w:r w:rsidR="003200E0" w:rsidRPr="00061720">
              <w:rPr>
                <w:rFonts w:cstheme="minorHAnsi"/>
                <w:noProof/>
              </w:rPr>
              <w:t>α.</w:t>
            </w:r>
            <w:r w:rsidR="00060DC0">
              <w:rPr>
                <w:rFonts w:cstheme="minorHAnsi"/>
                <w:noProof/>
              </w:rPr>
              <w:t xml:space="preserve"> This results in a faster convergence compared to REINFORCE with BASELINE.</w:t>
            </w:r>
          </w:p>
        </w:tc>
      </w:tr>
      <w:tr w:rsidR="00430625" w:rsidRPr="00061720" w14:paraId="239AFD8D" w14:textId="77777777" w:rsidTr="000B1798">
        <w:tc>
          <w:tcPr>
            <w:tcW w:w="5796" w:type="dxa"/>
          </w:tcPr>
          <w:p w14:paraId="35CBA58B" w14:textId="77777777" w:rsidR="000B1798" w:rsidRPr="00061720" w:rsidRDefault="000B1798" w:rsidP="00430625">
            <w:pPr>
              <w:jc w:val="both"/>
            </w:pPr>
            <w:r w:rsidRPr="00061720">
              <w:rPr>
                <w:noProof/>
              </w:rPr>
              <w:drawing>
                <wp:inline distT="0" distB="0" distL="0" distR="0" wp14:anchorId="1BF938D7" wp14:editId="43065258">
                  <wp:extent cx="3491230" cy="2620010"/>
                  <wp:effectExtent l="0" t="0" r="0" b="889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1230" cy="2620010"/>
                          </a:xfrm>
                          <a:prstGeom prst="rect">
                            <a:avLst/>
                          </a:prstGeom>
                          <a:noFill/>
                          <a:ln>
                            <a:noFill/>
                          </a:ln>
                        </pic:spPr>
                      </pic:pic>
                    </a:graphicData>
                  </a:graphic>
                </wp:inline>
              </w:drawing>
            </w:r>
          </w:p>
        </w:tc>
        <w:tc>
          <w:tcPr>
            <w:tcW w:w="5004" w:type="dxa"/>
            <w:vMerge/>
          </w:tcPr>
          <w:p w14:paraId="609A8988" w14:textId="77777777" w:rsidR="000B1798" w:rsidRPr="00061720" w:rsidRDefault="000B1798" w:rsidP="00430625">
            <w:pPr>
              <w:jc w:val="both"/>
              <w:rPr>
                <w:noProof/>
              </w:rPr>
            </w:pPr>
          </w:p>
        </w:tc>
      </w:tr>
      <w:tr w:rsidR="00430625" w:rsidRPr="00061720" w14:paraId="51972D88" w14:textId="77777777" w:rsidTr="000B1798">
        <w:tc>
          <w:tcPr>
            <w:tcW w:w="5796" w:type="dxa"/>
          </w:tcPr>
          <w:p w14:paraId="0BFDC738" w14:textId="77777777" w:rsidR="000B1798" w:rsidRPr="00061720" w:rsidRDefault="000B1798" w:rsidP="00430625">
            <w:pPr>
              <w:jc w:val="both"/>
            </w:pPr>
            <w:r w:rsidRPr="00061720">
              <w:drawing>
                <wp:inline distT="0" distB="0" distL="0" distR="0" wp14:anchorId="6491C352" wp14:editId="46FF1A53">
                  <wp:extent cx="3538847" cy="2654289"/>
                  <wp:effectExtent l="0" t="0" r="508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3540559" cy="2655573"/>
                          </a:xfrm>
                          <a:prstGeom prst="rect">
                            <a:avLst/>
                          </a:prstGeom>
                        </pic:spPr>
                      </pic:pic>
                    </a:graphicData>
                  </a:graphic>
                </wp:inline>
              </w:drawing>
            </w:r>
          </w:p>
        </w:tc>
        <w:tc>
          <w:tcPr>
            <w:tcW w:w="5004" w:type="dxa"/>
            <w:vMerge/>
          </w:tcPr>
          <w:p w14:paraId="21D05D47" w14:textId="77777777" w:rsidR="000B1798" w:rsidRPr="00061720" w:rsidRDefault="000B1798" w:rsidP="00430625">
            <w:pPr>
              <w:jc w:val="both"/>
            </w:pPr>
          </w:p>
        </w:tc>
      </w:tr>
    </w:tbl>
    <w:p w14:paraId="70D8C2AC" w14:textId="7BF5300C" w:rsidR="003A5BF8" w:rsidRPr="00061720" w:rsidRDefault="003A5BF8" w:rsidP="00430625">
      <w:pPr>
        <w:jc w:val="both"/>
      </w:pPr>
    </w:p>
    <w:sectPr w:rsidR="003A5BF8" w:rsidRPr="00061720" w:rsidSect="00C021D7">
      <w:headerReference w:type="default" r:id="rId9"/>
      <w:foot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4DF15" w14:textId="77777777" w:rsidR="00C021D7" w:rsidRDefault="00C021D7" w:rsidP="00C021D7">
      <w:pPr>
        <w:spacing w:after="0" w:line="240" w:lineRule="auto"/>
      </w:pPr>
      <w:r>
        <w:separator/>
      </w:r>
    </w:p>
  </w:endnote>
  <w:endnote w:type="continuationSeparator" w:id="0">
    <w:p w14:paraId="43F09554" w14:textId="77777777" w:rsidR="00C021D7" w:rsidRDefault="00C021D7" w:rsidP="00C0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E4830" w14:textId="5EF8B167" w:rsidR="0020076D" w:rsidRDefault="0020076D">
    <w:pPr>
      <w:pStyle w:val="Footer"/>
    </w:pPr>
    <w:proofErr w:type="spellStart"/>
    <w:r>
      <w:t>Arefin</w:t>
    </w:r>
    <w:proofErr w:type="spellEnd"/>
    <w:r>
      <w:t xml:space="preserve"> Shimon, Shaikh Shawon</w:t>
    </w:r>
    <w:r>
      <w:ptab w:relativeTo="margin" w:alignment="center" w:leader="none"/>
    </w:r>
    <w:r>
      <w:t>20942174</w:t>
    </w:r>
    <w:r>
      <w:ptab w:relativeTo="margin" w:alignment="right" w:leader="none"/>
    </w:r>
    <w:r>
      <w:t>ssarefin@uwaterloo.ca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77C9F" w14:textId="77777777" w:rsidR="00C021D7" w:rsidRDefault="00C021D7" w:rsidP="00C021D7">
      <w:pPr>
        <w:spacing w:after="0" w:line="240" w:lineRule="auto"/>
      </w:pPr>
      <w:r>
        <w:separator/>
      </w:r>
    </w:p>
  </w:footnote>
  <w:footnote w:type="continuationSeparator" w:id="0">
    <w:p w14:paraId="0A1AB47A" w14:textId="77777777" w:rsidR="00C021D7" w:rsidRDefault="00C021D7" w:rsidP="00C02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EB0E0" w14:textId="2C7FF1C9" w:rsidR="000B1798" w:rsidRDefault="000B1798">
    <w:pPr>
      <w:pStyle w:val="Header"/>
    </w:pPr>
    <w:r>
      <w:rPr>
        <w:noProof/>
      </w:rPr>
      <mc:AlternateContent>
        <mc:Choice Requires="wps">
          <w:drawing>
            <wp:anchor distT="0" distB="0" distL="118745" distR="118745" simplePos="0" relativeHeight="251659264" behindDoc="1" locked="0" layoutInCell="1" allowOverlap="0" wp14:anchorId="436B7B4B" wp14:editId="0D65CCD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45B6BB" w14:textId="1CF2D6E7" w:rsidR="000B1798" w:rsidRPr="00430625" w:rsidRDefault="0020076D">
                              <w:pPr>
                                <w:pStyle w:val="Header"/>
                                <w:tabs>
                                  <w:tab w:val="clear" w:pos="4680"/>
                                  <w:tab w:val="clear" w:pos="9360"/>
                                </w:tabs>
                                <w:jc w:val="center"/>
                                <w:rPr>
                                  <w:caps/>
                                  <w:color w:val="FFFFFF" w:themeColor="background1"/>
                                  <w:sz w:val="32"/>
                                  <w:szCs w:val="32"/>
                                </w:rPr>
                              </w:pPr>
                              <w:r w:rsidRPr="00430625">
                                <w:rPr>
                                  <w:caps/>
                                  <w:color w:val="FFFFFF" w:themeColor="background1"/>
                                  <w:sz w:val="32"/>
                                  <w:szCs w:val="32"/>
                                </w:rPr>
                                <w:t>CS885 FA22: A2 Part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6B7B4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45B6BB" w14:textId="1CF2D6E7" w:rsidR="000B1798" w:rsidRPr="00430625" w:rsidRDefault="0020076D">
                        <w:pPr>
                          <w:pStyle w:val="Header"/>
                          <w:tabs>
                            <w:tab w:val="clear" w:pos="4680"/>
                            <w:tab w:val="clear" w:pos="9360"/>
                          </w:tabs>
                          <w:jc w:val="center"/>
                          <w:rPr>
                            <w:caps/>
                            <w:color w:val="FFFFFF" w:themeColor="background1"/>
                            <w:sz w:val="32"/>
                            <w:szCs w:val="32"/>
                          </w:rPr>
                        </w:pPr>
                        <w:r w:rsidRPr="00430625">
                          <w:rPr>
                            <w:caps/>
                            <w:color w:val="FFFFFF" w:themeColor="background1"/>
                            <w:sz w:val="32"/>
                            <w:szCs w:val="32"/>
                          </w:rPr>
                          <w:t>CS885 FA22: A2 Part 2</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31"/>
    <w:rsid w:val="00003F1E"/>
    <w:rsid w:val="00060DC0"/>
    <w:rsid w:val="00061720"/>
    <w:rsid w:val="000B1798"/>
    <w:rsid w:val="001D5CE6"/>
    <w:rsid w:val="001F076B"/>
    <w:rsid w:val="0020076D"/>
    <w:rsid w:val="003200E0"/>
    <w:rsid w:val="003223E3"/>
    <w:rsid w:val="003A5BF8"/>
    <w:rsid w:val="00430625"/>
    <w:rsid w:val="004A3D5E"/>
    <w:rsid w:val="004B63C8"/>
    <w:rsid w:val="006078B8"/>
    <w:rsid w:val="006D0CAE"/>
    <w:rsid w:val="0073334B"/>
    <w:rsid w:val="00736FE5"/>
    <w:rsid w:val="008E79D6"/>
    <w:rsid w:val="009719D0"/>
    <w:rsid w:val="009C7638"/>
    <w:rsid w:val="009E2685"/>
    <w:rsid w:val="00AB7C5E"/>
    <w:rsid w:val="00C021D7"/>
    <w:rsid w:val="00C33635"/>
    <w:rsid w:val="00C84FB2"/>
    <w:rsid w:val="00CF5577"/>
    <w:rsid w:val="00D56D1D"/>
    <w:rsid w:val="00D74F49"/>
    <w:rsid w:val="00D90E59"/>
    <w:rsid w:val="00E762E5"/>
    <w:rsid w:val="00ED2017"/>
    <w:rsid w:val="00ED3282"/>
    <w:rsid w:val="00F83DED"/>
    <w:rsid w:val="00F97DBE"/>
    <w:rsid w:val="00FD5631"/>
    <w:rsid w:val="00FE09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A78EE"/>
  <w15:chartTrackingRefBased/>
  <w15:docId w15:val="{8737F23B-81A7-4EC4-8821-B33BF25E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3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798"/>
  </w:style>
  <w:style w:type="paragraph" w:styleId="Footer">
    <w:name w:val="footer"/>
    <w:basedOn w:val="Normal"/>
    <w:link w:val="FooterChar"/>
    <w:uiPriority w:val="99"/>
    <w:unhideWhenUsed/>
    <w:rsid w:val="000B1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CS885 FA22: A2 Part 2</dc:title>
  <dc:subject/>
  <dc:creator>SHAIKH SHAWON AREFIN SHIMON</dc:creator>
  <cp:keywords/>
  <dc:description/>
  <cp:lastModifiedBy>SHAIKH SHAWON AREFIN SHIMON</cp:lastModifiedBy>
  <cp:revision>30</cp:revision>
  <dcterms:created xsi:type="dcterms:W3CDTF">2022-10-19T01:35:00Z</dcterms:created>
  <dcterms:modified xsi:type="dcterms:W3CDTF">2022-10-19T05:58:00Z</dcterms:modified>
</cp:coreProperties>
</file>