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717"/>
        <w:tblW w:w="1062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8"/>
        <w:gridCol w:w="3402"/>
        <w:gridCol w:w="3685"/>
        <w:gridCol w:w="2127"/>
      </w:tblGrid>
      <w:tr w:rsidR="009F3A5E" w:rsidRPr="009F3A5E" w14:paraId="6A6A316E" w14:textId="77777777" w:rsidTr="00A152AE">
        <w:trPr>
          <w:trHeight w:val="3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244F7742" w14:textId="033703F0" w:rsidR="009F3A5E" w:rsidRPr="009F3A5E" w:rsidRDefault="009F3A5E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抗生素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179EE1D1" w14:textId="08E4936C" w:rsidR="009F3A5E" w:rsidRPr="009F3A5E" w:rsidRDefault="009F3A5E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抽血點時間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(Sampling time)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4549C34D" w14:textId="43F85C5E" w:rsidR="009F3A5E" w:rsidRPr="009F3A5E" w:rsidRDefault="009F3A5E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血中濃度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39D6398A" w14:textId="60D0D611" w:rsidR="009F3A5E" w:rsidRPr="009F3A5E" w:rsidRDefault="009F3A5E" w:rsidP="00A152AE">
            <w:pPr>
              <w:pStyle w:val="a5"/>
              <w:ind w:rightChars="47" w:right="113"/>
              <w:jc w:val="center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達穩定狀態之時間</w:t>
            </w:r>
          </w:p>
        </w:tc>
      </w:tr>
      <w:tr w:rsidR="007C74CB" w:rsidRPr="009F3A5E" w14:paraId="17428BFD" w14:textId="77777777" w:rsidTr="00A152AE">
        <w:trPr>
          <w:trHeight w:val="102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5FDF11A0" w14:textId="77777777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Amikacin </w:t>
            </w:r>
          </w:p>
          <w:p w14:paraId="17428BF3" w14:textId="41BC16C3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5EC82432" w14:textId="67FA3AF1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峰濃度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(peak)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輸注結束後半小時</w:t>
            </w:r>
          </w:p>
          <w:p w14:paraId="17428BF6" w14:textId="47AC8E43" w:rsidR="007C74CB" w:rsidRPr="009F3A5E" w:rsidRDefault="007C74CB" w:rsidP="00A152AE">
            <w:pPr>
              <w:pStyle w:val="a5"/>
              <w:tabs>
                <w:tab w:val="left" w:pos="3836"/>
              </w:tabs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谷濃度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(trough)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正要給下一劑前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81D90" w14:textId="25456B92" w:rsidR="007C2695" w:rsidRPr="009F3A5E" w:rsidRDefault="007C2695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  <w:shd w:val="pct15" w:color="auto" w:fill="FFFFFF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  <w:shd w:val="pct15" w:color="auto" w:fill="FFFFFF"/>
              </w:rPr>
              <w:t>每日一次給藥</w:t>
            </w:r>
          </w:p>
          <w:p w14:paraId="1FBF2BCF" w14:textId="05BCABC7" w:rsidR="007C74CB" w:rsidRPr="009F3A5E" w:rsidRDefault="007C2695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峰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40-55</w:t>
            </w:r>
            <w:r w:rsidR="00DD545B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谷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&lt;5</w:t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</w:t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L</w:t>
            </w:r>
          </w:p>
          <w:p w14:paraId="34256983" w14:textId="733C88F1" w:rsidR="007C2695" w:rsidRPr="009F3A5E" w:rsidRDefault="007C2695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  <w:shd w:val="pct15" w:color="auto" w:fill="FFFFFF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  <w:shd w:val="pct15" w:color="auto" w:fill="FFFFFF"/>
              </w:rPr>
              <w:t>每日多次給藥</w:t>
            </w:r>
          </w:p>
          <w:p w14:paraId="5C58E997" w14:textId="3ECEC8AB" w:rsidR="0071189C" w:rsidRPr="009F3A5E" w:rsidRDefault="007C2695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峰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15-30</w:t>
            </w:r>
            <w:r w:rsidR="00DD545B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谷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&lt;10</w:t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17428BFB" w14:textId="5E1C6372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每日一次給藥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2-3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  <w:p w14:paraId="17428BFC" w14:textId="1F4C60B5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每日多次給藥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3-5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劑後</w:t>
            </w:r>
          </w:p>
        </w:tc>
      </w:tr>
      <w:tr w:rsidR="007C74CB" w:rsidRPr="009F3A5E" w14:paraId="3A7D7C67" w14:textId="77777777" w:rsidTr="00A152AE">
        <w:trPr>
          <w:trHeight w:val="942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30A04FE5" w14:textId="77777777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Vancomycin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5706CD1A" w14:textId="372D860D" w:rsidR="007C2695" w:rsidRPr="009F3A5E" w:rsidRDefault="007C74CB" w:rsidP="00A152AE">
            <w:pPr>
              <w:pStyle w:val="a5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峰濃度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(peak)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輸注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1-2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小時結束後，再等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小時才抽血</w:t>
            </w:r>
          </w:p>
          <w:p w14:paraId="59A65165" w14:textId="1EE4F577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谷濃度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(trough):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正要給下一劑前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DD26C" w14:textId="01E29A04" w:rsidR="007C2695" w:rsidRPr="009F3A5E" w:rsidRDefault="007C2695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峰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20-40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</w:t>
            </w:r>
          </w:p>
          <w:p w14:paraId="3EEB8D11" w14:textId="687C6222" w:rsidR="007C2695" w:rsidRPr="009F3A5E" w:rsidRDefault="007C2695" w:rsidP="00A152AE">
            <w:pPr>
              <w:pStyle w:val="a5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谷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10-20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</w:p>
          <w:p w14:paraId="3BE03476" w14:textId="77777777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25C3EA1B" w14:textId="77777777" w:rsidR="00DD545B" w:rsidRDefault="007C74CB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在第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個劑量前</w:t>
            </w:r>
          </w:p>
          <w:p w14:paraId="5C8D7990" w14:textId="67F8E360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正常腎功能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</w:tr>
      <w:tr w:rsidR="009F3A5E" w:rsidRPr="009F3A5E" w14:paraId="79EE0EC7" w14:textId="77777777" w:rsidTr="00A152AE">
        <w:trPr>
          <w:trHeight w:val="942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1520A041" w14:textId="6D81AC39" w:rsidR="009F3A5E" w:rsidRPr="009F3A5E" w:rsidRDefault="009F3A5E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Gentamicin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22B907A9" w14:textId="52F7CEA3" w:rsidR="009F3A5E" w:rsidRPr="009F3A5E" w:rsidRDefault="009F3A5E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峰濃度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(peak)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輸注結束後半小時</w:t>
            </w:r>
          </w:p>
          <w:p w14:paraId="1FB0A4F3" w14:textId="4AF5664F" w:rsidR="009F3A5E" w:rsidRPr="009F3A5E" w:rsidRDefault="009F3A5E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谷濃度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(trough)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正要給下一劑前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D1E57" w14:textId="745E7BA3" w:rsidR="009F3A5E" w:rsidRPr="009F3A5E" w:rsidRDefault="009F3A5E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  <w:shd w:val="pct15" w:color="auto" w:fill="FFFFFF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  <w:shd w:val="pct15" w:color="auto" w:fill="FFFFFF"/>
              </w:rPr>
              <w:t>每日一次給藥</w:t>
            </w:r>
          </w:p>
          <w:p w14:paraId="3E7CF212" w14:textId="42CDAD93" w:rsidR="009F3A5E" w:rsidRPr="009F3A5E" w:rsidRDefault="009F3A5E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峰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10-20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谷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&lt;1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</w:p>
          <w:p w14:paraId="5A5F6BD0" w14:textId="67BA003E" w:rsidR="009F3A5E" w:rsidRPr="009F3A5E" w:rsidRDefault="009F3A5E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  <w:shd w:val="pct15" w:color="auto" w:fill="FFFFFF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  <w:shd w:val="pct15" w:color="auto" w:fill="FFFFFF"/>
              </w:rPr>
              <w:t>每日多次給藥</w:t>
            </w:r>
          </w:p>
          <w:p w14:paraId="56B4AEC1" w14:textId="39F33890" w:rsidR="009F3A5E" w:rsidRPr="009F3A5E" w:rsidRDefault="009F3A5E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峰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4-12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谷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&lt;2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g/mL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3FC4C973" w14:textId="77777777" w:rsidR="009F3A5E" w:rsidRPr="009F3A5E" w:rsidRDefault="009F3A5E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每日一次給藥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: 2-3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  <w:p w14:paraId="6CA10FF5" w14:textId="7B7126E7" w:rsidR="009F3A5E" w:rsidRPr="009F3A5E" w:rsidRDefault="009F3A5E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每日多次給藥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: 3-5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劑後</w:t>
            </w:r>
          </w:p>
        </w:tc>
      </w:tr>
      <w:tr w:rsidR="00045842" w:rsidRPr="009F3A5E" w14:paraId="0FAEAC39" w14:textId="77777777" w:rsidTr="00A152AE">
        <w:trPr>
          <w:trHeight w:val="332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68DB780F" w14:textId="667E69E9" w:rsidR="00045842" w:rsidRPr="009F3A5E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強心劑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4699C0E0" w14:textId="1AB473F6" w:rsidR="00045842" w:rsidRPr="009F3A5E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抽血點時間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(Sampling time)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13891AA8" w14:textId="17D1700C" w:rsidR="00045842" w:rsidRPr="009F3A5E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血中濃度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0DD06B3D" w14:textId="531F8F10" w:rsidR="00045842" w:rsidRPr="009F3A5E" w:rsidRDefault="00045842" w:rsidP="00A152AE">
            <w:pPr>
              <w:pStyle w:val="a5"/>
              <w:ind w:rightChars="47" w:right="113"/>
              <w:jc w:val="center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達穩定狀態之時間</w:t>
            </w:r>
          </w:p>
        </w:tc>
      </w:tr>
      <w:tr w:rsidR="007C74CB" w:rsidRPr="009F3A5E" w14:paraId="17428C0E" w14:textId="77777777" w:rsidTr="00FF025B">
        <w:trPr>
          <w:trHeight w:val="107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17428C03" w14:textId="77777777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Digoxin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54C0A26E" w14:textId="52BAB10B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給藥後至少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小時</w:t>
            </w:r>
          </w:p>
          <w:p w14:paraId="17428C07" w14:textId="71C31A6D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PO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正要給藥前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675E2" w14:textId="7758D481" w:rsidR="007C2695" w:rsidRPr="009F3A5E" w:rsidRDefault="007C2695" w:rsidP="00A152AE">
            <w:pPr>
              <w:pStyle w:val="a5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心衰竭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0.5-1 ng/mL</w:t>
            </w:r>
          </w:p>
          <w:p w14:paraId="13E6B555" w14:textId="78BD0E2D" w:rsidR="007C74CB" w:rsidRPr="00045842" w:rsidRDefault="007C2695" w:rsidP="00A152AE">
            <w:pPr>
              <w:pStyle w:val="a5"/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心律不整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0.8-2 ng/mL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17428C0C" w14:textId="1158BA10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7-14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  <w:p w14:paraId="17428C0D" w14:textId="385DACB5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洗腎病人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: 15-20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) </w:t>
            </w:r>
          </w:p>
        </w:tc>
      </w:tr>
      <w:tr w:rsidR="00045842" w:rsidRPr="009F3A5E" w14:paraId="3230E68D" w14:textId="77777777" w:rsidTr="00A152AE">
        <w:trPr>
          <w:trHeight w:val="23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146DBF03" w14:textId="62ECF9D6" w:rsidR="00045842" w:rsidRPr="009F3A5E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抗癲癇藥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5145A25E" w14:textId="68D4D528" w:rsidR="00045842" w:rsidRPr="009F3A5E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抽血點時間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(Sampling time)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7772C68A" w14:textId="48025B63" w:rsidR="00045842" w:rsidRPr="009F3A5E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血中濃度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09378689" w14:textId="73D448CE" w:rsidR="00045842" w:rsidRPr="009F3A5E" w:rsidRDefault="00045842" w:rsidP="00A152AE">
            <w:pPr>
              <w:pStyle w:val="a5"/>
              <w:ind w:rightChars="47" w:right="113"/>
              <w:jc w:val="center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達穩定狀態之時間</w:t>
            </w:r>
          </w:p>
        </w:tc>
      </w:tr>
      <w:tr w:rsidR="00045842" w:rsidRPr="009F3A5E" w14:paraId="2B510E39" w14:textId="77777777" w:rsidTr="00A152AE">
        <w:trPr>
          <w:trHeight w:val="27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5A6F45C4" w14:textId="543F56E3" w:rsidR="00045842" w:rsidRPr="009F3A5E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Carbamazepine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79D4531B" w14:textId="1CF51EA1" w:rsidR="00045842" w:rsidRPr="009F3A5E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谷濃度</w: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正要給藥前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52A05" w14:textId="02A4CA01" w:rsidR="00045842" w:rsidRPr="009F3A5E" w:rsidRDefault="00045842" w:rsidP="00A152AE">
            <w:pPr>
              <w:pStyle w:val="a5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4-12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4CA9DB5B" w14:textId="06E62EBB" w:rsidR="00045842" w:rsidRPr="009F3A5E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2-6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</w:tc>
      </w:tr>
      <w:tr w:rsidR="007C74CB" w:rsidRPr="009F3A5E" w14:paraId="17428C24" w14:textId="77777777" w:rsidTr="00A152AE">
        <w:trPr>
          <w:trHeight w:val="73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17428C1B" w14:textId="77777777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Phenytoin</w:t>
            </w:r>
          </w:p>
          <w:p w14:paraId="17428C1C" w14:textId="77777777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48F90535" w14:textId="0D9A05D9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給藥後至少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2 - 4</w:t>
            </w:r>
            <w:r w:rsidRPr="009F3A5E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小時</w:t>
            </w:r>
            <w:r w:rsidRPr="009F3A5E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17428C1F" w14:textId="52ADE841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PO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正要給藥前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7C39E" w14:textId="3F7280DE" w:rsidR="00DB4465" w:rsidRPr="009F3A5E" w:rsidRDefault="00DB4465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10-20</w:t>
            </w:r>
            <w:r w:rsid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</w:p>
          <w:p w14:paraId="39781953" w14:textId="73D60F09" w:rsidR="007C74CB" w:rsidRPr="009F3A5E" w:rsidRDefault="0002065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t>新生兒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t xml:space="preserve">: </w:t>
            </w:r>
            <w:r w:rsidR="00DB4465" w:rsidRPr="009F3A5E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t xml:space="preserve">8-15 </w:t>
            </w:r>
            <w:r w:rsidR="00DB4465" w:rsidRPr="009F3A5E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sym w:font="Symbol" w:char="F06D"/>
            </w:r>
            <w:r w:rsidR="00DB4465" w:rsidRPr="009F3A5E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t>g/m</w:t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t>L</w:t>
            </w:r>
            <w:r w:rsidR="00DB4465" w:rsidRPr="009F3A5E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17428C23" w14:textId="4DCCD64C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7-10</w:t>
            </w:r>
            <w:r w:rsidR="00DB4465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</w:tc>
      </w:tr>
      <w:tr w:rsidR="007C74CB" w:rsidRPr="009F3A5E" w14:paraId="17428C37" w14:textId="77777777" w:rsidTr="00A152AE">
        <w:trPr>
          <w:trHeight w:val="372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17428C33" w14:textId="77777777" w:rsidR="007C74CB" w:rsidRPr="000F19D1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Valproic acid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17428C34" w14:textId="27635BA3" w:rsidR="007C74CB" w:rsidRPr="000F19D1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谷濃度</w:t>
            </w:r>
            <w:r w:rsidR="000F19D1"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:</w:t>
            </w:r>
            <w:r w:rsidR="000F19D1" w:rsidRP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正要給藥前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4772B" w14:textId="26968D72" w:rsidR="0071189C" w:rsidRPr="000F19D1" w:rsidRDefault="00DF27C0" w:rsidP="00A152AE">
            <w:pPr>
              <w:pStyle w:val="a5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50-100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="000F19D1">
              <w:rPr>
                <w:rFonts w:ascii="Times New Roman" w:eastAsia="標楷體" w:hAnsi="Times New Roman" w:cs="Times New Roman"/>
                <w:sz w:val="20"/>
                <w:szCs w:val="20"/>
              </w:rPr>
              <w:t>g/m</w:t>
            </w:r>
            <w:r w:rsid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L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17428C36" w14:textId="4B85E5FA" w:rsidR="007C74CB" w:rsidRPr="000F19D1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2-3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</w:tc>
      </w:tr>
      <w:tr w:rsidR="007C74CB" w:rsidRPr="009F3A5E" w14:paraId="39A574F3" w14:textId="77777777" w:rsidTr="00A152AE">
        <w:trPr>
          <w:trHeight w:val="41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634E9AD4" w14:textId="6E9A2D44" w:rsidR="007C74CB" w:rsidRPr="000F19D1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Phenobarbital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02938B8A" w14:textId="04EFAD77" w:rsidR="007C74CB" w:rsidRPr="000F19D1" w:rsidRDefault="007C74CB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谷濃度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: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正要給藥前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D3705" w14:textId="55EE0524" w:rsidR="007C74CB" w:rsidRPr="000F19D1" w:rsidRDefault="00DF27C0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15-40 mg/L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056CCA9C" w14:textId="4AB28BF3" w:rsidR="007C74CB" w:rsidRPr="000F19D1" w:rsidRDefault="00DD545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="007C74CB"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4 </w:t>
            </w:r>
            <w:r w:rsidR="007C74CB"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</w:tc>
      </w:tr>
      <w:tr w:rsidR="00045842" w:rsidRPr="009F3A5E" w14:paraId="31F54A01" w14:textId="77777777" w:rsidTr="00A152AE">
        <w:trPr>
          <w:trHeight w:val="302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2E41F8D2" w14:textId="69536C08" w:rsidR="00045842" w:rsidRPr="000F19D1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抗氣喘藥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33F34DF5" w14:textId="5317AAFD" w:rsidR="00045842" w:rsidRPr="000F19D1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抽血點時間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(Sampling time)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1802764A" w14:textId="4E078F44" w:rsidR="00045842" w:rsidRPr="000F19D1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血中濃度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3180B6E5" w14:textId="06E020CD" w:rsidR="00045842" w:rsidRPr="000F19D1" w:rsidRDefault="00045842" w:rsidP="00A152AE">
            <w:pPr>
              <w:pStyle w:val="a5"/>
              <w:ind w:rightChars="47" w:right="113"/>
              <w:jc w:val="center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達穩定狀態之時間</w:t>
            </w:r>
          </w:p>
        </w:tc>
      </w:tr>
      <w:tr w:rsidR="00045842" w:rsidRPr="009F3A5E" w14:paraId="6020397C" w14:textId="77777777" w:rsidTr="00FF025B">
        <w:trPr>
          <w:trHeight w:val="302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6F9B2F63" w14:textId="16AEB5EE" w:rsidR="00045842" w:rsidRDefault="00045842" w:rsidP="00A152AE">
            <w:pPr>
              <w:pStyle w:val="a5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Theophylline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478616EB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峰濃度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: </w:t>
            </w:r>
          </w:p>
          <w:p w14:paraId="7E2A1CB2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IV loading: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給藥後半小時</w:t>
            </w:r>
          </w:p>
          <w:p w14:paraId="309BC503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IV Infusion :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輸注開始後</w:t>
            </w:r>
            <w:r w:rsidRP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4-6</w:t>
            </w:r>
            <w:r w:rsidRP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小時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PO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短效錠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: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給藥後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小時</w:t>
            </w:r>
          </w:p>
          <w:p w14:paraId="62E1D0BD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PO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長效錠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: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給藥後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4-12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小時</w:t>
            </w:r>
            <w:r w:rsidRP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P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兩次給藥時間的中點</w:t>
            </w:r>
            <w:r w:rsidRP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  <w:p w14:paraId="2F75E293" w14:textId="0C11DBE6" w:rsidR="00045842" w:rsidRPr="009F3A5E" w:rsidRDefault="00045842" w:rsidP="00C61337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谷濃度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: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正要給藥前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AB5D91" w14:textId="2D73635A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10-20</w:t>
            </w:r>
            <w:r w:rsidRP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g/m</w:t>
            </w:r>
            <w:r w:rsidRP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L</w:t>
            </w:r>
          </w:p>
          <w:p w14:paraId="31312F0F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  <w:u w:val="single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t>新生兒呼吸暫停症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t xml:space="preserve">(Neonate apnea): </w:t>
            </w:r>
          </w:p>
          <w:p w14:paraId="5881F3BF" w14:textId="46E732CF" w:rsidR="00045842" w:rsidRPr="009F3A5E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t>6-11 ug/m</w:t>
            </w:r>
            <w:r w:rsidRPr="000F19D1">
              <w:rPr>
                <w:rFonts w:ascii="Times New Roman" w:eastAsia="標楷體" w:hAnsi="Times New Roman" w:cs="Times New Roman" w:hint="eastAsia"/>
                <w:sz w:val="20"/>
                <w:szCs w:val="20"/>
                <w:u w:val="single"/>
              </w:rPr>
              <w:t>L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2E94F94E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IV: 0.5-1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  <w:p w14:paraId="242CF177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PO:</w:t>
            </w:r>
          </w:p>
          <w:p w14:paraId="6B382AAF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成人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/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小兒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1-2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  <w:p w14:paraId="64CA6E36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新生兒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3-5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  <w:p w14:paraId="0C70D822" w14:textId="77777777" w:rsidR="00045842" w:rsidRPr="009F3A5E" w:rsidRDefault="00045842" w:rsidP="00A152AE">
            <w:pPr>
              <w:pStyle w:val="a5"/>
              <w:ind w:rightChars="47" w:right="113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045842" w:rsidRPr="009F3A5E" w14:paraId="6A9D0642" w14:textId="77777777" w:rsidTr="00A152AE">
        <w:trPr>
          <w:trHeight w:val="302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64ED10E8" w14:textId="20EF9EB6" w:rsidR="00045842" w:rsidRPr="000F19D1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其它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75AE7888" w14:textId="6E8F4665" w:rsidR="00045842" w:rsidRPr="000F19D1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抽血點時間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(Sampling time)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4152FAF5" w14:textId="098C8AD4" w:rsidR="00045842" w:rsidRPr="000F19D1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血中濃度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27726518" w14:textId="2B9A221F" w:rsidR="00045842" w:rsidRPr="000F19D1" w:rsidRDefault="00045842" w:rsidP="00A152AE">
            <w:pPr>
              <w:pStyle w:val="a5"/>
              <w:ind w:rightChars="47" w:right="113"/>
              <w:jc w:val="center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達穩定狀態之時間</w:t>
            </w:r>
          </w:p>
        </w:tc>
      </w:tr>
      <w:tr w:rsidR="00045842" w:rsidRPr="009F3A5E" w14:paraId="2BBE0FAF" w14:textId="77777777" w:rsidTr="00FF025B">
        <w:trPr>
          <w:trHeight w:val="106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1B84638C" w14:textId="39229F2C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Lithium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42124D0F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谷濃度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: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正要給藥前</w:t>
            </w:r>
          </w:p>
          <w:p w14:paraId="40EBC076" w14:textId="3C7010E4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0F19D1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給藥後至少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0F19D1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小時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714A9" w14:textId="04EEFBA8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&lt;</w:t>
            </w:r>
            <w:r w:rsidR="00182B4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1.5 mmol/L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40A597D1" w14:textId="6E34AF54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3-6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</w:tc>
      </w:tr>
    </w:tbl>
    <w:p w14:paraId="530953E3" w14:textId="64957E28" w:rsidR="00F32EDD" w:rsidRPr="009F3A5E" w:rsidRDefault="00E23983" w:rsidP="00E23983">
      <w:pPr>
        <w:pStyle w:val="Default"/>
        <w:rPr>
          <w:rFonts w:eastAsia="標楷體"/>
        </w:rPr>
      </w:pPr>
      <w:r w:rsidRPr="009F3A5E">
        <w:rPr>
          <w:rFonts w:eastAsia="標楷體"/>
        </w:rPr>
        <w:t>附錄五</w:t>
      </w:r>
      <w:r w:rsidRPr="009F3A5E">
        <w:rPr>
          <w:rFonts w:eastAsia="標楷體"/>
        </w:rPr>
        <w:t xml:space="preserve">. </w:t>
      </w:r>
      <w:r w:rsidR="00C41B1B" w:rsidRPr="009F3A5E">
        <w:rPr>
          <w:rFonts w:eastAsia="標楷體"/>
        </w:rPr>
        <w:t>藥物血中濃度監測</w:t>
      </w:r>
      <w:r w:rsidR="009E7C57" w:rsidRPr="009F3A5E">
        <w:rPr>
          <w:rFonts w:eastAsia="標楷體"/>
        </w:rPr>
        <w:t xml:space="preserve"> </w:t>
      </w:r>
      <w:r w:rsidR="00C41B1B" w:rsidRPr="009F3A5E">
        <w:rPr>
          <w:rFonts w:eastAsia="標楷體"/>
        </w:rPr>
        <w:t>(</w:t>
      </w:r>
      <w:r w:rsidR="009E7C57" w:rsidRPr="009F3A5E">
        <w:rPr>
          <w:rFonts w:eastAsia="標楷體"/>
        </w:rPr>
        <w:t>T</w:t>
      </w:r>
      <w:r w:rsidR="00C41B1B" w:rsidRPr="009F3A5E">
        <w:rPr>
          <w:rFonts w:eastAsia="標楷體"/>
        </w:rPr>
        <w:t>herapeutic drug monitor)</w:t>
      </w:r>
      <w:r w:rsidR="00F32EDD" w:rsidRPr="009F3A5E">
        <w:rPr>
          <w:rFonts w:eastAsia="標楷體"/>
        </w:rPr>
        <w:t xml:space="preserve"> </w:t>
      </w:r>
      <w:r w:rsidR="00606160" w:rsidRPr="009F3A5E">
        <w:rPr>
          <w:rFonts w:eastAsia="標楷體"/>
        </w:rPr>
        <w:t xml:space="preserve">            </w:t>
      </w:r>
    </w:p>
    <w:p w14:paraId="17428C3F" w14:textId="46B13B78" w:rsidR="00D019B8" w:rsidRPr="00A152AE" w:rsidRDefault="00F32EDD" w:rsidP="00A152AE">
      <w:pPr>
        <w:pStyle w:val="Default"/>
        <w:jc w:val="right"/>
        <w:rPr>
          <w:rFonts w:eastAsia="標楷體" w:hint="eastAsia"/>
          <w:sz w:val="20"/>
        </w:rPr>
      </w:pPr>
      <w:r w:rsidRPr="00A152AE">
        <w:rPr>
          <w:rFonts w:eastAsia="標楷體"/>
          <w:sz w:val="20"/>
        </w:rPr>
        <w:t>201</w:t>
      </w:r>
      <w:r w:rsidR="009559C7" w:rsidRPr="00A152AE">
        <w:rPr>
          <w:rFonts w:eastAsia="標楷體"/>
          <w:sz w:val="20"/>
        </w:rPr>
        <w:t>8</w:t>
      </w:r>
      <w:r w:rsidRPr="00A152AE">
        <w:rPr>
          <w:rFonts w:eastAsia="標楷體"/>
          <w:sz w:val="20"/>
        </w:rPr>
        <w:t>.</w:t>
      </w:r>
      <w:r w:rsidR="009559C7" w:rsidRPr="00A152AE">
        <w:rPr>
          <w:rFonts w:eastAsia="標楷體"/>
          <w:sz w:val="20"/>
        </w:rPr>
        <w:t>0</w:t>
      </w:r>
      <w:r w:rsidR="0032770B" w:rsidRPr="00A152AE">
        <w:rPr>
          <w:rFonts w:eastAsia="標楷體"/>
          <w:sz w:val="20"/>
        </w:rPr>
        <w:t>8</w:t>
      </w:r>
      <w:r w:rsidR="009559C7" w:rsidRPr="00A152AE">
        <w:rPr>
          <w:rFonts w:eastAsia="標楷體"/>
          <w:sz w:val="20"/>
        </w:rPr>
        <w:t>.2</w:t>
      </w:r>
      <w:r w:rsidR="00045842" w:rsidRPr="00A152AE">
        <w:rPr>
          <w:rFonts w:eastAsia="標楷體"/>
          <w:sz w:val="20"/>
        </w:rPr>
        <w:t>2</w:t>
      </w:r>
    </w:p>
    <w:p w14:paraId="34B55BEF" w14:textId="21361973" w:rsidR="00A152AE" w:rsidRDefault="00A152AE" w:rsidP="00A152AE">
      <w:pPr>
        <w:rPr>
          <w:rFonts w:ascii="Times New Roman" w:eastAsia="標楷體" w:hAnsi="Times New Roman" w:cs="Times New Roman"/>
          <w:sz w:val="20"/>
          <w:szCs w:val="20"/>
        </w:rPr>
      </w:pPr>
      <w:r w:rsidRPr="00A152AE">
        <w:rPr>
          <w:rFonts w:ascii="Times New Roman" w:eastAsia="標楷體" w:hAnsi="Times New Roman" w:cs="Times New Roman"/>
          <w:sz w:val="20"/>
          <w:szCs w:val="20"/>
        </w:rPr>
        <w:t>達穩定狀態之時間</w:t>
      </w:r>
      <w:r w:rsidRPr="00A152AE">
        <w:rPr>
          <w:rFonts w:ascii="Times New Roman" w:eastAsia="標楷體" w:hAnsi="Times New Roman" w:cs="Times New Roman" w:hint="eastAsia"/>
          <w:sz w:val="20"/>
          <w:szCs w:val="20"/>
        </w:rPr>
        <w:t>:</w:t>
      </w:r>
      <w:r w:rsidRPr="00A152AE">
        <w:rPr>
          <w:rFonts w:ascii="Times New Roman" w:eastAsia="標楷體" w:hAnsi="Times New Roman" w:cs="Times New Roman" w:hint="eastAsia"/>
          <w:sz w:val="20"/>
          <w:szCs w:val="20"/>
        </w:rPr>
        <w:t>為</w:t>
      </w:r>
      <w:r w:rsidRPr="00A152AE">
        <w:rPr>
          <w:rFonts w:ascii="Times New Roman" w:eastAsia="標楷體" w:hAnsi="Times New Roman" w:cs="Times New Roman"/>
          <w:sz w:val="20"/>
          <w:szCs w:val="20"/>
          <w:u w:val="single"/>
        </w:rPr>
        <w:t>正常腎功能</w:t>
      </w:r>
      <w:r w:rsidRPr="00A152AE">
        <w:rPr>
          <w:rFonts w:ascii="Times New Roman" w:eastAsia="標楷體" w:hAnsi="Times New Roman" w:cs="Times New Roman" w:hint="eastAsia"/>
          <w:sz w:val="20"/>
          <w:szCs w:val="20"/>
          <w:u w:val="single"/>
        </w:rPr>
        <w:t>下</w:t>
      </w:r>
      <w:r w:rsidRPr="00A152AE">
        <w:rPr>
          <w:rFonts w:ascii="Times New Roman" w:eastAsia="標楷體" w:hAnsi="Times New Roman" w:cs="Times New Roman"/>
          <w:sz w:val="20"/>
          <w:szCs w:val="20"/>
        </w:rPr>
        <w:t>達穩定狀態之時間</w:t>
      </w:r>
      <w:r>
        <w:rPr>
          <w:rFonts w:ascii="Times New Roman" w:eastAsia="標楷體" w:hAnsi="Times New Roman" w:cs="Times New Roman" w:hint="eastAsia"/>
          <w:sz w:val="20"/>
          <w:szCs w:val="20"/>
        </w:rPr>
        <w:t>。</w:t>
      </w:r>
    </w:p>
    <w:p w14:paraId="59F1BE5A" w14:textId="7E55FE9B" w:rsidR="00A152AE" w:rsidRPr="00A152AE" w:rsidRDefault="00A152AE" w:rsidP="00A152AE">
      <w:pPr>
        <w:rPr>
          <w:rFonts w:ascii="Times New Roman" w:eastAsia="標楷體" w:hAnsi="Times New Roman" w:cs="Times New Roman" w:hint="eastAsia"/>
          <w:sz w:val="18"/>
          <w:szCs w:val="20"/>
        </w:rPr>
      </w:pPr>
    </w:p>
    <w:sectPr w:rsidR="00A152AE" w:rsidRPr="00A152AE" w:rsidSect="00402AD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FF1A9" w14:textId="77777777" w:rsidR="00493E6F" w:rsidRDefault="00493E6F" w:rsidP="00F80D77">
      <w:r>
        <w:separator/>
      </w:r>
    </w:p>
  </w:endnote>
  <w:endnote w:type="continuationSeparator" w:id="0">
    <w:p w14:paraId="4EB569B0" w14:textId="77777777" w:rsidR="00493E6F" w:rsidRDefault="00493E6F" w:rsidP="00F80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2452B" w14:textId="77777777" w:rsidR="00493E6F" w:rsidRDefault="00493E6F" w:rsidP="00F80D77">
      <w:r>
        <w:separator/>
      </w:r>
    </w:p>
  </w:footnote>
  <w:footnote w:type="continuationSeparator" w:id="0">
    <w:p w14:paraId="5ADBBAF4" w14:textId="77777777" w:rsidR="00493E6F" w:rsidRDefault="00493E6F" w:rsidP="00F80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28"/>
    <w:rsid w:val="00020652"/>
    <w:rsid w:val="00045842"/>
    <w:rsid w:val="000516FB"/>
    <w:rsid w:val="00067335"/>
    <w:rsid w:val="00092577"/>
    <w:rsid w:val="000F19D1"/>
    <w:rsid w:val="001006F6"/>
    <w:rsid w:val="001028FB"/>
    <w:rsid w:val="001472FD"/>
    <w:rsid w:val="00165DD4"/>
    <w:rsid w:val="00173BB1"/>
    <w:rsid w:val="00182B4A"/>
    <w:rsid w:val="00186F4F"/>
    <w:rsid w:val="001C053E"/>
    <w:rsid w:val="001C7893"/>
    <w:rsid w:val="0028353C"/>
    <w:rsid w:val="002F6334"/>
    <w:rsid w:val="00313596"/>
    <w:rsid w:val="0032770B"/>
    <w:rsid w:val="00331E52"/>
    <w:rsid w:val="0033642F"/>
    <w:rsid w:val="00390F00"/>
    <w:rsid w:val="003C2C84"/>
    <w:rsid w:val="003C7F23"/>
    <w:rsid w:val="003D73A8"/>
    <w:rsid w:val="003F7842"/>
    <w:rsid w:val="00402AD7"/>
    <w:rsid w:val="004046B0"/>
    <w:rsid w:val="00431B8F"/>
    <w:rsid w:val="00493E6F"/>
    <w:rsid w:val="00506767"/>
    <w:rsid w:val="00521DA7"/>
    <w:rsid w:val="00565CEE"/>
    <w:rsid w:val="0056684A"/>
    <w:rsid w:val="00573C0D"/>
    <w:rsid w:val="005A143E"/>
    <w:rsid w:val="005B1323"/>
    <w:rsid w:val="005F5DBA"/>
    <w:rsid w:val="00606160"/>
    <w:rsid w:val="006138F4"/>
    <w:rsid w:val="006219DC"/>
    <w:rsid w:val="00634157"/>
    <w:rsid w:val="00646678"/>
    <w:rsid w:val="00674501"/>
    <w:rsid w:val="00691803"/>
    <w:rsid w:val="00695828"/>
    <w:rsid w:val="00696FDA"/>
    <w:rsid w:val="006B605C"/>
    <w:rsid w:val="006E62D9"/>
    <w:rsid w:val="0071189C"/>
    <w:rsid w:val="00731416"/>
    <w:rsid w:val="0073199E"/>
    <w:rsid w:val="007C2695"/>
    <w:rsid w:val="007C74CB"/>
    <w:rsid w:val="007D36B8"/>
    <w:rsid w:val="007E6D9D"/>
    <w:rsid w:val="008025EE"/>
    <w:rsid w:val="008610B4"/>
    <w:rsid w:val="00864010"/>
    <w:rsid w:val="00885CDB"/>
    <w:rsid w:val="00893CD3"/>
    <w:rsid w:val="0092269A"/>
    <w:rsid w:val="009559C7"/>
    <w:rsid w:val="009873E3"/>
    <w:rsid w:val="00994EC4"/>
    <w:rsid w:val="009E72C0"/>
    <w:rsid w:val="009E7C57"/>
    <w:rsid w:val="009F0D08"/>
    <w:rsid w:val="009F3A5E"/>
    <w:rsid w:val="009F4797"/>
    <w:rsid w:val="00A008BB"/>
    <w:rsid w:val="00A152AE"/>
    <w:rsid w:val="00A50564"/>
    <w:rsid w:val="00A54D16"/>
    <w:rsid w:val="00A6080F"/>
    <w:rsid w:val="00A677B0"/>
    <w:rsid w:val="00AD1F75"/>
    <w:rsid w:val="00AE6293"/>
    <w:rsid w:val="00AF17C9"/>
    <w:rsid w:val="00B82CC0"/>
    <w:rsid w:val="00BF2457"/>
    <w:rsid w:val="00C41B1B"/>
    <w:rsid w:val="00C61337"/>
    <w:rsid w:val="00C706A3"/>
    <w:rsid w:val="00D019B8"/>
    <w:rsid w:val="00D42E26"/>
    <w:rsid w:val="00D50268"/>
    <w:rsid w:val="00D941D0"/>
    <w:rsid w:val="00DA7A04"/>
    <w:rsid w:val="00DB4465"/>
    <w:rsid w:val="00DD545B"/>
    <w:rsid w:val="00DE6FFE"/>
    <w:rsid w:val="00DF27C0"/>
    <w:rsid w:val="00E23983"/>
    <w:rsid w:val="00E261A2"/>
    <w:rsid w:val="00E72251"/>
    <w:rsid w:val="00E75749"/>
    <w:rsid w:val="00ED7AD0"/>
    <w:rsid w:val="00F20A63"/>
    <w:rsid w:val="00F32EDD"/>
    <w:rsid w:val="00F80D77"/>
    <w:rsid w:val="00FC78FA"/>
    <w:rsid w:val="00F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28BEE"/>
  <w15:chartTrackingRefBased/>
  <w15:docId w15:val="{87A3C913-2315-42C8-9F99-F76D2B2E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74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958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rsid w:val="00FC78F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319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3199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331E52"/>
    <w:pPr>
      <w:widowControl w:val="0"/>
    </w:pPr>
  </w:style>
  <w:style w:type="paragraph" w:styleId="a6">
    <w:name w:val="header"/>
    <w:basedOn w:val="a"/>
    <w:link w:val="a7"/>
    <w:uiPriority w:val="99"/>
    <w:unhideWhenUsed/>
    <w:rsid w:val="00F80D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80D7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80D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80D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0c3dbc6-80f0-4203-b101-3237182b5c4f">UZEKD5TC7H5Z-728-66277</_dlc_DocId>
    <_dlc_DocIdUrl xmlns="f0c3dbc6-80f0-4203-b101-3237182b5c4f">
      <Url>http://moss/SiteDirectory/5110/_layouts/DocIdRedir.aspx?ID=UZEKD5TC7H5Z-728-66277</Url>
      <Description>UZEKD5TC7H5Z-728-66277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71424B60C32944C8D4C97FEBF39859D" ma:contentTypeVersion="0" ma:contentTypeDescription="建立新的文件。" ma:contentTypeScope="" ma:versionID="34578c41994de8a6c6ee7f85d192826b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248229fd4697ab90464f8105a2b799c7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9D29-CD43-4331-A034-1695E5C395C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90A963B-6592-404B-92DF-107A5A9EA4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8ECDD-BA3B-40C2-8B73-97E920D42744}">
  <ds:schemaRefs>
    <ds:schemaRef ds:uri="http://schemas.microsoft.com/office/2006/metadata/properties"/>
    <ds:schemaRef ds:uri="http://schemas.microsoft.com/office/infopath/2007/PartnerControls"/>
    <ds:schemaRef ds:uri="f0c3dbc6-80f0-4203-b101-3237182b5c4f"/>
  </ds:schemaRefs>
</ds:datastoreItem>
</file>

<file path=customXml/itemProps4.xml><?xml version="1.0" encoding="utf-8"?>
<ds:datastoreItem xmlns:ds="http://schemas.openxmlformats.org/officeDocument/2006/customXml" ds:itemID="{3ABDFCA9-68F2-4F35-BEF1-917023128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43E7BCA-6257-41D2-B1DE-08DA4379F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吳智媛</dc:creator>
  <cp:keywords/>
  <dc:description/>
  <cp:lastModifiedBy>張雅津</cp:lastModifiedBy>
  <cp:revision>7</cp:revision>
  <cp:lastPrinted>2018-08-22T06:52:00Z</cp:lastPrinted>
  <dcterms:created xsi:type="dcterms:W3CDTF">2018-08-20T07:45:00Z</dcterms:created>
  <dcterms:modified xsi:type="dcterms:W3CDTF">2018-08-22T06:54:00Z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0x010100971424B60C32944C8D4C97FEBF39859D</vt:lpwstr>
  </property>
  <property fmtid="{D5CDD505-2E9C-101B-9397-08002B2CF9AE}" pid="3" name="_dlc_DocIdItemGuid">
    <vt:lpwstr>aaddc6ab-9cfd-467b-8da0-a282bb837a45</vt:lpwstr>
  </property>
</Properties>
</file>