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C0DF5" w:rsidRPr="005D4752" w:rsidRDefault="00B56031" w:rsidP="005D4752">
      <w:pPr>
        <w:jc w:val="center"/>
        <w:rPr>
          <w:rFonts w:ascii="微軟正黑體" w:eastAsia="微軟正黑體" w:hAnsi="微軟正黑體"/>
          <w:b/>
          <w:color w:val="000000" w:themeColor="text1"/>
          <w:sz w:val="36"/>
          <w:szCs w:val="36"/>
        </w:rPr>
      </w:pPr>
      <w:bookmarkStart w:id="0" w:name="_1ygryee3qjgz" w:colFirst="0" w:colLast="0"/>
      <w:bookmarkEnd w:id="0"/>
      <w:r w:rsidRPr="005D4752">
        <w:rPr>
          <w:rFonts w:ascii="微軟正黑體" w:eastAsia="微軟正黑體" w:hAnsi="微軟正黑體"/>
          <w:b/>
          <w:color w:val="000000" w:themeColor="text1"/>
          <w:sz w:val="36"/>
          <w:szCs w:val="36"/>
        </w:rPr>
        <w:t>附錄十五 兒科靜脈營養建議</w:t>
      </w:r>
    </w:p>
    <w:p w:rsidR="00556158" w:rsidRPr="00556158" w:rsidRDefault="00556158">
      <w:pPr>
        <w:jc w:val="right"/>
        <w:rPr>
          <w:rFonts w:eastAsia="微軟正黑體"/>
          <w:sz w:val="20"/>
          <w:szCs w:val="20"/>
        </w:rPr>
      </w:pPr>
      <w:r>
        <w:rPr>
          <w:rFonts w:eastAsia="微軟正黑體" w:hint="eastAsia"/>
          <w:sz w:val="20"/>
          <w:szCs w:val="20"/>
        </w:rPr>
        <w:t>版次：第二版</w:t>
      </w:r>
    </w:p>
    <w:p w:rsidR="001C0DF5" w:rsidRPr="00556158" w:rsidRDefault="00556158">
      <w:pPr>
        <w:jc w:val="right"/>
        <w:rPr>
          <w:rFonts w:eastAsia="微軟正黑體"/>
          <w:sz w:val="24"/>
          <w:szCs w:val="24"/>
        </w:rPr>
      </w:pPr>
      <w:bookmarkStart w:id="1" w:name="_GoBack"/>
      <w:bookmarkEnd w:id="1"/>
      <w:r>
        <w:rPr>
          <w:rFonts w:eastAsia="微軟正黑體" w:hint="eastAsia"/>
          <w:sz w:val="20"/>
          <w:szCs w:val="20"/>
        </w:rPr>
        <w:t>修訂日期：</w:t>
      </w:r>
      <w:r>
        <w:rPr>
          <w:rFonts w:eastAsia="微軟正黑體"/>
          <w:sz w:val="20"/>
          <w:szCs w:val="20"/>
        </w:rPr>
        <w:t>2022</w:t>
      </w:r>
      <w:r>
        <w:rPr>
          <w:rFonts w:eastAsia="微軟正黑體" w:hint="eastAsia"/>
          <w:sz w:val="20"/>
          <w:szCs w:val="20"/>
        </w:rPr>
        <w:t>/</w:t>
      </w:r>
      <w:r>
        <w:rPr>
          <w:rFonts w:eastAsia="微軟正黑體"/>
          <w:sz w:val="20"/>
          <w:szCs w:val="20"/>
        </w:rPr>
        <w:t>02/</w:t>
      </w:r>
      <w:r w:rsidR="00B56031" w:rsidRPr="00556158">
        <w:rPr>
          <w:rFonts w:eastAsia="微軟正黑體"/>
          <w:sz w:val="20"/>
          <w:szCs w:val="20"/>
        </w:rPr>
        <w:t>06</w:t>
      </w:r>
    </w:p>
    <w:p w:rsidR="001C0DF5" w:rsidRPr="00556158" w:rsidRDefault="00B56031">
      <w:pPr>
        <w:rPr>
          <w:rFonts w:eastAsia="微軟正黑體"/>
          <w:sz w:val="24"/>
          <w:szCs w:val="24"/>
        </w:rPr>
      </w:pPr>
      <w:r w:rsidRPr="00556158">
        <w:rPr>
          <w:rFonts w:eastAsia="微軟正黑體"/>
          <w:sz w:val="24"/>
          <w:szCs w:val="24"/>
        </w:rPr>
        <w:t>本附錄含</w:t>
      </w:r>
    </w:p>
    <w:p w:rsidR="001C0DF5" w:rsidRPr="00556158" w:rsidRDefault="00B56031" w:rsidP="00556158">
      <w:pPr>
        <w:numPr>
          <w:ilvl w:val="0"/>
          <w:numId w:val="1"/>
        </w:numPr>
        <w:ind w:left="714" w:hanging="357"/>
        <w:rPr>
          <w:rFonts w:eastAsia="微軟正黑體"/>
          <w:sz w:val="24"/>
          <w:szCs w:val="24"/>
        </w:rPr>
      </w:pPr>
      <w:r w:rsidRPr="00556158">
        <w:rPr>
          <w:rFonts w:eastAsia="微軟正黑體"/>
          <w:sz w:val="24"/>
          <w:szCs w:val="24"/>
        </w:rPr>
        <w:t>早產兒靜脈營養微量元素與維生素劑量體重對照表</w:t>
      </w:r>
    </w:p>
    <w:p w:rsidR="001C0DF5" w:rsidRPr="00556158" w:rsidRDefault="00B56031" w:rsidP="00556158">
      <w:pPr>
        <w:numPr>
          <w:ilvl w:val="0"/>
          <w:numId w:val="1"/>
        </w:numPr>
        <w:ind w:left="714" w:hanging="357"/>
        <w:rPr>
          <w:rFonts w:eastAsia="微軟正黑體"/>
          <w:sz w:val="24"/>
          <w:szCs w:val="24"/>
        </w:rPr>
      </w:pPr>
      <w:r w:rsidRPr="00556158">
        <w:rPr>
          <w:rFonts w:eastAsia="微軟正黑體"/>
          <w:sz w:val="24"/>
          <w:szCs w:val="24"/>
        </w:rPr>
        <w:t>早產兒靜脈營養微量元素建議量與產品含量</w:t>
      </w:r>
    </w:p>
    <w:p w:rsidR="001C0DF5" w:rsidRPr="00556158" w:rsidRDefault="00B56031" w:rsidP="00556158">
      <w:pPr>
        <w:widowControl w:val="0"/>
        <w:numPr>
          <w:ilvl w:val="0"/>
          <w:numId w:val="1"/>
        </w:numPr>
        <w:ind w:left="714" w:hanging="357"/>
        <w:rPr>
          <w:rFonts w:eastAsia="微軟正黑體"/>
          <w:sz w:val="24"/>
          <w:szCs w:val="24"/>
        </w:rPr>
      </w:pPr>
      <w:r w:rsidRPr="00556158">
        <w:rPr>
          <w:rFonts w:eastAsia="微軟正黑體"/>
          <w:sz w:val="24"/>
          <w:szCs w:val="24"/>
        </w:rPr>
        <w:t>早產兒靜脈營養維生素建議量與產品含量</w:t>
      </w:r>
    </w:p>
    <w:p w:rsidR="001C0DF5" w:rsidRPr="00556158" w:rsidRDefault="00B56031" w:rsidP="00556158">
      <w:pPr>
        <w:widowControl w:val="0"/>
        <w:numPr>
          <w:ilvl w:val="0"/>
          <w:numId w:val="1"/>
        </w:numPr>
        <w:ind w:left="714" w:hanging="357"/>
        <w:rPr>
          <w:rFonts w:eastAsia="微軟正黑體"/>
          <w:sz w:val="24"/>
          <w:szCs w:val="24"/>
        </w:rPr>
      </w:pPr>
      <w:r w:rsidRPr="00556158">
        <w:rPr>
          <w:rFonts w:eastAsia="微軟正黑體"/>
          <w:sz w:val="24"/>
          <w:szCs w:val="24"/>
        </w:rPr>
        <w:t>本院靜脈營養品項建議適用年齡</w:t>
      </w:r>
    </w:p>
    <w:p w:rsidR="001C0DF5" w:rsidRPr="00556158" w:rsidRDefault="001C0DF5">
      <w:pPr>
        <w:rPr>
          <w:rFonts w:eastAsia="微軟正黑體"/>
          <w:sz w:val="24"/>
          <w:szCs w:val="24"/>
        </w:rPr>
      </w:pPr>
    </w:p>
    <w:tbl>
      <w:tblPr>
        <w:tblStyle w:val="a5"/>
        <w:tblW w:w="107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3570"/>
        <w:gridCol w:w="3570"/>
      </w:tblGrid>
      <w:tr w:rsidR="001C0DF5" w:rsidRPr="00556158" w:rsidTr="00556158">
        <w:trPr>
          <w:trHeight w:val="567"/>
        </w:trPr>
        <w:tc>
          <w:tcPr>
            <w:tcW w:w="107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0DF5" w:rsidRPr="00556158" w:rsidRDefault="00B56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表一、早產兒靜脈營養微量元素與維生素劑量體重對照表</w:t>
            </w:r>
          </w:p>
        </w:tc>
      </w:tr>
      <w:tr w:rsidR="001C0DF5" w:rsidRPr="00556158" w:rsidTr="00E927FA">
        <w:trPr>
          <w:trHeight w:val="92"/>
        </w:trPr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Body Weight (kg)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0DF5" w:rsidRPr="00556158" w:rsidRDefault="00B56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proofErr w:type="spellStart"/>
            <w:r w:rsidRPr="00556158">
              <w:rPr>
                <w:rFonts w:eastAsia="微軟正黑體"/>
                <w:sz w:val="24"/>
                <w:szCs w:val="24"/>
              </w:rPr>
              <w:t>Lyo-Povigent</w:t>
            </w:r>
            <w:proofErr w:type="spellEnd"/>
            <w:r w:rsidRPr="00556158">
              <w:rPr>
                <w:rFonts w:eastAsia="微軟正黑體"/>
                <w:sz w:val="24"/>
                <w:szCs w:val="24"/>
              </w:rPr>
              <w:t xml:space="preserve"> (4 mL/vial)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0DF5" w:rsidRPr="00556158" w:rsidRDefault="00B56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proofErr w:type="spellStart"/>
            <w:r w:rsidRPr="00556158">
              <w:rPr>
                <w:rFonts w:eastAsia="微軟正黑體"/>
                <w:sz w:val="24"/>
                <w:szCs w:val="24"/>
              </w:rPr>
              <w:t>Peditrace</w:t>
            </w:r>
            <w:proofErr w:type="spellEnd"/>
            <w:r w:rsidRPr="00556158">
              <w:rPr>
                <w:rFonts w:eastAsia="微軟正黑體"/>
                <w:sz w:val="24"/>
                <w:szCs w:val="24"/>
              </w:rPr>
              <w:t xml:space="preserve"> (10mL/vial)</w:t>
            </w:r>
          </w:p>
        </w:tc>
      </w:tr>
      <w:tr w:rsidR="001C0DF5" w:rsidRPr="00556158" w:rsidTr="00E927FA">
        <w:trPr>
          <w:trHeight w:val="158"/>
        </w:trPr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DF5" w:rsidRPr="00556158" w:rsidRDefault="00B56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0.5 to &lt; 1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DF5" w:rsidRPr="00556158" w:rsidRDefault="00B56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0.15 mL/day</w:t>
            </w:r>
          </w:p>
        </w:tc>
        <w:tc>
          <w:tcPr>
            <w:tcW w:w="3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0DF5" w:rsidRPr="00556158" w:rsidRDefault="00B56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1 mL/kg/day</w:t>
            </w:r>
          </w:p>
        </w:tc>
      </w:tr>
      <w:tr w:rsidR="001C0DF5" w:rsidRPr="00556158" w:rsidTr="00E927FA">
        <w:trPr>
          <w:trHeight w:val="20"/>
        </w:trPr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DF5" w:rsidRPr="00556158" w:rsidRDefault="00B56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1 to &lt; 1.5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DF5" w:rsidRPr="00556158" w:rsidRDefault="00B56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0.3 mL/day</w:t>
            </w:r>
          </w:p>
        </w:tc>
        <w:tc>
          <w:tcPr>
            <w:tcW w:w="35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0DF5" w:rsidRPr="00556158" w:rsidRDefault="001C0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微軟正黑體"/>
                <w:sz w:val="24"/>
                <w:szCs w:val="24"/>
              </w:rPr>
            </w:pPr>
          </w:p>
        </w:tc>
      </w:tr>
      <w:tr w:rsidR="001C0DF5" w:rsidRPr="00556158" w:rsidTr="00E927FA">
        <w:trPr>
          <w:trHeight w:val="20"/>
        </w:trPr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DF5" w:rsidRPr="00556158" w:rsidRDefault="00B56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1.5 to &lt; 2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DF5" w:rsidRPr="00556158" w:rsidRDefault="00B56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0.4 mL/day</w:t>
            </w:r>
          </w:p>
        </w:tc>
        <w:tc>
          <w:tcPr>
            <w:tcW w:w="35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0DF5" w:rsidRPr="00556158" w:rsidRDefault="001C0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微軟正黑體"/>
                <w:sz w:val="24"/>
                <w:szCs w:val="24"/>
              </w:rPr>
            </w:pPr>
          </w:p>
        </w:tc>
      </w:tr>
      <w:tr w:rsidR="001C0DF5" w:rsidRPr="00556158" w:rsidTr="00E927FA">
        <w:trPr>
          <w:trHeight w:val="20"/>
        </w:trPr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DF5" w:rsidRPr="00556158" w:rsidRDefault="00B56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2 to &lt; 2.5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DF5" w:rsidRPr="00556158" w:rsidRDefault="00B56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0.5 mL/day</w:t>
            </w:r>
          </w:p>
        </w:tc>
        <w:tc>
          <w:tcPr>
            <w:tcW w:w="35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0DF5" w:rsidRPr="00556158" w:rsidRDefault="001C0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微軟正黑體"/>
                <w:sz w:val="24"/>
                <w:szCs w:val="24"/>
              </w:rPr>
            </w:pPr>
          </w:p>
        </w:tc>
      </w:tr>
      <w:tr w:rsidR="001C0DF5" w:rsidRPr="00556158" w:rsidTr="00556158">
        <w:trPr>
          <w:trHeight w:val="20"/>
        </w:trPr>
        <w:tc>
          <w:tcPr>
            <w:tcW w:w="357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DF5" w:rsidRPr="00556158" w:rsidRDefault="00B56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2.5 to &lt; 3</w:t>
            </w:r>
          </w:p>
        </w:tc>
        <w:tc>
          <w:tcPr>
            <w:tcW w:w="357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DF5" w:rsidRPr="00556158" w:rsidRDefault="00B56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0.5 mL/day</w:t>
            </w:r>
          </w:p>
        </w:tc>
        <w:tc>
          <w:tcPr>
            <w:tcW w:w="35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0DF5" w:rsidRPr="00556158" w:rsidRDefault="001C0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微軟正黑體"/>
                <w:sz w:val="24"/>
                <w:szCs w:val="24"/>
              </w:rPr>
            </w:pPr>
          </w:p>
        </w:tc>
      </w:tr>
      <w:tr w:rsidR="001C0DF5" w:rsidRPr="00556158" w:rsidTr="00556158">
        <w:trPr>
          <w:trHeight w:val="20"/>
        </w:trPr>
        <w:tc>
          <w:tcPr>
            <w:tcW w:w="3570" w:type="dxa"/>
            <w:tcBorders>
              <w:bottom w:val="single" w:sz="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DF5" w:rsidRPr="00556158" w:rsidRDefault="00B56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3 to &lt; 4</w:t>
            </w:r>
          </w:p>
        </w:tc>
        <w:tc>
          <w:tcPr>
            <w:tcW w:w="3570" w:type="dxa"/>
            <w:tcBorders>
              <w:bottom w:val="single" w:sz="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0.5 mL/day</w:t>
            </w:r>
          </w:p>
        </w:tc>
        <w:tc>
          <w:tcPr>
            <w:tcW w:w="35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0DF5" w:rsidRPr="00556158" w:rsidRDefault="001C0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微軟正黑體"/>
                <w:sz w:val="24"/>
                <w:szCs w:val="24"/>
              </w:rPr>
            </w:pPr>
          </w:p>
        </w:tc>
      </w:tr>
    </w:tbl>
    <w:p w:rsidR="001C0DF5" w:rsidRPr="00556158" w:rsidRDefault="001C0DF5">
      <w:pPr>
        <w:rPr>
          <w:rFonts w:eastAsia="微軟正黑體"/>
          <w:sz w:val="24"/>
          <w:szCs w:val="24"/>
        </w:rPr>
      </w:pPr>
    </w:p>
    <w:tbl>
      <w:tblPr>
        <w:tblStyle w:val="a6"/>
        <w:tblW w:w="107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2086"/>
        <w:gridCol w:w="2179"/>
        <w:gridCol w:w="2179"/>
        <w:gridCol w:w="2179"/>
      </w:tblGrid>
      <w:tr w:rsidR="001C0DF5" w:rsidRPr="00556158" w:rsidTr="00A44216">
        <w:trPr>
          <w:trHeight w:val="567"/>
        </w:trPr>
        <w:tc>
          <w:tcPr>
            <w:tcW w:w="10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spacing w:line="240" w:lineRule="auto"/>
              <w:rPr>
                <w:rFonts w:eastAsia="微軟正黑體"/>
                <w:sz w:val="24"/>
                <w:szCs w:val="24"/>
                <w:vertAlign w:val="superscript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表二、早產兒靜脈營養微量元素建議量與產品含量</w:t>
            </w:r>
            <w:r w:rsidRPr="00556158">
              <w:rPr>
                <w:rFonts w:eastAsia="微軟正黑體"/>
                <w:sz w:val="24"/>
                <w:szCs w:val="24"/>
              </w:rPr>
              <w:t xml:space="preserve"> </w:t>
            </w:r>
            <w:r w:rsidRPr="00556158">
              <w:rPr>
                <w:rFonts w:eastAsia="微軟正黑體"/>
                <w:sz w:val="24"/>
                <w:szCs w:val="24"/>
                <w:vertAlign w:val="superscript"/>
              </w:rPr>
              <w:t>[1]</w:t>
            </w:r>
          </w:p>
        </w:tc>
      </w:tr>
      <w:tr w:rsidR="001C0DF5" w:rsidRPr="00556158" w:rsidTr="00A44216">
        <w:trPr>
          <w:trHeight w:val="216"/>
        </w:trPr>
        <w:tc>
          <w:tcPr>
            <w:tcW w:w="2117" w:type="dxa"/>
            <w:tcBorders>
              <w:top w:val="single" w:sz="2" w:space="0" w:color="auto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1C0DF5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2086" w:type="dxa"/>
            <w:tcBorders>
              <w:top w:val="single" w:sz="2" w:space="0" w:color="auto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ASCN*</w:t>
            </w:r>
          </w:p>
        </w:tc>
        <w:tc>
          <w:tcPr>
            <w:tcW w:w="2179" w:type="dxa"/>
            <w:tcBorders>
              <w:top w:val="single" w:sz="2" w:space="0" w:color="auto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  <w:vertAlign w:val="superscript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ASPEN</w:t>
            </w:r>
            <w:r w:rsidRPr="00556158">
              <w:rPr>
                <w:rFonts w:eastAsia="微軟正黑體"/>
                <w:sz w:val="24"/>
                <w:szCs w:val="24"/>
                <w:vertAlign w:val="superscript"/>
              </w:rPr>
              <w:t>†</w:t>
            </w:r>
          </w:p>
        </w:tc>
        <w:tc>
          <w:tcPr>
            <w:tcW w:w="2179" w:type="dxa"/>
            <w:tcBorders>
              <w:top w:val="single" w:sz="2" w:space="0" w:color="auto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  <w:vertAlign w:val="superscript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ESPGHAN</w:t>
            </w:r>
            <w:r w:rsidRPr="00556158">
              <w:rPr>
                <w:rFonts w:eastAsia="微軟正黑體"/>
                <w:sz w:val="24"/>
                <w:szCs w:val="24"/>
                <w:vertAlign w:val="superscript"/>
              </w:rPr>
              <w:t>§</w:t>
            </w:r>
          </w:p>
        </w:tc>
        <w:tc>
          <w:tcPr>
            <w:tcW w:w="2179" w:type="dxa"/>
            <w:tcBorders>
              <w:top w:val="single" w:sz="2" w:space="0" w:color="auto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  <w:vertAlign w:val="superscript"/>
              </w:rPr>
            </w:pPr>
            <w:proofErr w:type="spellStart"/>
            <w:r w:rsidRPr="00556158">
              <w:rPr>
                <w:rFonts w:eastAsia="微軟正黑體"/>
                <w:sz w:val="24"/>
                <w:szCs w:val="24"/>
              </w:rPr>
              <w:t>Peditrace</w:t>
            </w:r>
            <w:proofErr w:type="spellEnd"/>
            <w:r w:rsidRPr="00556158">
              <w:rPr>
                <w:rFonts w:eastAsia="微軟正黑體"/>
                <w:sz w:val="24"/>
                <w:szCs w:val="24"/>
              </w:rPr>
              <w:t xml:space="preserve"> (10mL/vial) </w:t>
            </w:r>
            <w:r w:rsidRPr="00556158">
              <w:rPr>
                <w:rFonts w:eastAsia="微軟正黑體"/>
                <w:sz w:val="24"/>
                <w:szCs w:val="24"/>
                <w:vertAlign w:val="superscript"/>
              </w:rPr>
              <w:t>[2]</w:t>
            </w:r>
          </w:p>
        </w:tc>
      </w:tr>
      <w:tr w:rsidR="001C0DF5" w:rsidRPr="00556158" w:rsidTr="00E927FA">
        <w:trPr>
          <w:trHeight w:val="420"/>
        </w:trPr>
        <w:tc>
          <w:tcPr>
            <w:tcW w:w="211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微量元素</w:t>
            </w:r>
          </w:p>
        </w:tc>
        <w:tc>
          <w:tcPr>
            <w:tcW w:w="208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mcg/kg/day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mcg/kg/day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mcg/kg/day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mcg/mL</w:t>
            </w:r>
          </w:p>
        </w:tc>
      </w:tr>
      <w:tr w:rsidR="001C0DF5" w:rsidRPr="00556158" w:rsidTr="00E927FA">
        <w:trPr>
          <w:trHeight w:val="52"/>
        </w:trPr>
        <w:tc>
          <w:tcPr>
            <w:tcW w:w="211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鋅</w:t>
            </w:r>
            <w:r w:rsidRPr="00556158">
              <w:rPr>
                <w:rFonts w:eastAsia="微軟正黑體"/>
                <w:sz w:val="24"/>
                <w:szCs w:val="24"/>
              </w:rPr>
              <w:t xml:space="preserve"> (zinc)</w:t>
            </w:r>
          </w:p>
        </w:tc>
        <w:tc>
          <w:tcPr>
            <w:tcW w:w="208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400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450 ~ 500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450 ~ 500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250</w:t>
            </w:r>
          </w:p>
        </w:tc>
      </w:tr>
      <w:tr w:rsidR="001C0DF5" w:rsidRPr="00556158" w:rsidTr="00E927FA">
        <w:trPr>
          <w:trHeight w:val="20"/>
        </w:trPr>
        <w:tc>
          <w:tcPr>
            <w:tcW w:w="211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錳</w:t>
            </w:r>
            <w:r w:rsidRPr="00556158">
              <w:rPr>
                <w:rFonts w:eastAsia="微軟正黑體"/>
                <w:sz w:val="24"/>
                <w:szCs w:val="24"/>
              </w:rPr>
              <w:t xml:space="preserve"> (manganese)</w:t>
            </w:r>
          </w:p>
        </w:tc>
        <w:tc>
          <w:tcPr>
            <w:tcW w:w="208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1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1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1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1</w:t>
            </w:r>
          </w:p>
        </w:tc>
      </w:tr>
      <w:tr w:rsidR="001C0DF5" w:rsidRPr="00556158" w:rsidTr="00E927FA">
        <w:trPr>
          <w:trHeight w:val="20"/>
        </w:trPr>
        <w:tc>
          <w:tcPr>
            <w:tcW w:w="211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銅</w:t>
            </w:r>
            <w:r w:rsidRPr="00556158">
              <w:rPr>
                <w:rFonts w:eastAsia="微軟正黑體"/>
                <w:sz w:val="24"/>
                <w:szCs w:val="24"/>
              </w:rPr>
              <w:t xml:space="preserve"> (copper)</w:t>
            </w:r>
          </w:p>
        </w:tc>
        <w:tc>
          <w:tcPr>
            <w:tcW w:w="208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20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29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20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20</w:t>
            </w:r>
          </w:p>
        </w:tc>
      </w:tr>
      <w:tr w:rsidR="001C0DF5" w:rsidRPr="00556158" w:rsidTr="00E927FA">
        <w:trPr>
          <w:trHeight w:val="20"/>
        </w:trPr>
        <w:tc>
          <w:tcPr>
            <w:tcW w:w="211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硒</w:t>
            </w:r>
            <w:r w:rsidRPr="00556158">
              <w:rPr>
                <w:rFonts w:eastAsia="微軟正黑體"/>
                <w:sz w:val="24"/>
                <w:szCs w:val="24"/>
              </w:rPr>
              <w:t xml:space="preserve"> (selenium)</w:t>
            </w:r>
          </w:p>
        </w:tc>
        <w:tc>
          <w:tcPr>
            <w:tcW w:w="208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2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1.5 ~ 4.5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2 ~ 3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2</w:t>
            </w:r>
          </w:p>
        </w:tc>
      </w:tr>
      <w:tr w:rsidR="001C0DF5" w:rsidRPr="00556158" w:rsidTr="00E927FA">
        <w:trPr>
          <w:trHeight w:val="420"/>
        </w:trPr>
        <w:tc>
          <w:tcPr>
            <w:tcW w:w="211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鉻</w:t>
            </w:r>
            <w:r w:rsidRPr="00556158">
              <w:rPr>
                <w:rFonts w:eastAsia="微軟正黑體"/>
                <w:sz w:val="24"/>
                <w:szCs w:val="24"/>
              </w:rPr>
              <w:t xml:space="preserve"> (chromium)</w:t>
            </w:r>
          </w:p>
        </w:tc>
        <w:tc>
          <w:tcPr>
            <w:tcW w:w="208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0.2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0.05 ~ 0.3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不建議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-</w:t>
            </w:r>
          </w:p>
        </w:tc>
      </w:tr>
      <w:tr w:rsidR="001C0DF5" w:rsidRPr="00556158" w:rsidTr="00E927FA">
        <w:trPr>
          <w:trHeight w:val="420"/>
        </w:trPr>
        <w:tc>
          <w:tcPr>
            <w:tcW w:w="211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碘</w:t>
            </w:r>
            <w:r w:rsidRPr="00556158">
              <w:rPr>
                <w:rFonts w:eastAsia="微軟正黑體"/>
                <w:sz w:val="24"/>
                <w:szCs w:val="24"/>
              </w:rPr>
              <w:t xml:space="preserve"> (iodine)</w:t>
            </w:r>
          </w:p>
        </w:tc>
        <w:tc>
          <w:tcPr>
            <w:tcW w:w="208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1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1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1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1</w:t>
            </w:r>
          </w:p>
        </w:tc>
      </w:tr>
      <w:tr w:rsidR="001C0DF5" w:rsidRPr="00556158" w:rsidTr="00E927FA">
        <w:trPr>
          <w:trHeight w:val="20"/>
        </w:trPr>
        <w:tc>
          <w:tcPr>
            <w:tcW w:w="211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proofErr w:type="gramStart"/>
            <w:r w:rsidRPr="00556158">
              <w:rPr>
                <w:rFonts w:eastAsia="微軟正黑體"/>
                <w:sz w:val="24"/>
                <w:szCs w:val="24"/>
              </w:rPr>
              <w:t>鉬</w:t>
            </w:r>
            <w:proofErr w:type="gramEnd"/>
            <w:r w:rsidRPr="00556158">
              <w:rPr>
                <w:rFonts w:eastAsia="微軟正黑體"/>
                <w:sz w:val="24"/>
                <w:szCs w:val="24"/>
              </w:rPr>
              <w:t xml:space="preserve"> (molybdenum)</w:t>
            </w:r>
          </w:p>
        </w:tc>
        <w:tc>
          <w:tcPr>
            <w:tcW w:w="208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0.25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1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1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-</w:t>
            </w:r>
          </w:p>
        </w:tc>
      </w:tr>
      <w:tr w:rsidR="001C0DF5" w:rsidRPr="00556158" w:rsidTr="00556158">
        <w:trPr>
          <w:trHeight w:val="20"/>
        </w:trPr>
        <w:tc>
          <w:tcPr>
            <w:tcW w:w="211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lastRenderedPageBreak/>
              <w:t>氟</w:t>
            </w:r>
            <w:r w:rsidRPr="00556158">
              <w:rPr>
                <w:rFonts w:eastAsia="微軟正黑體"/>
                <w:sz w:val="24"/>
                <w:szCs w:val="24"/>
              </w:rPr>
              <w:t xml:space="preserve"> (fluoride)</w:t>
            </w:r>
          </w:p>
        </w:tc>
        <w:tc>
          <w:tcPr>
            <w:tcW w:w="208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不建議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不建議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不建議</w:t>
            </w:r>
          </w:p>
        </w:tc>
        <w:tc>
          <w:tcPr>
            <w:tcW w:w="217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57</w:t>
            </w:r>
          </w:p>
        </w:tc>
      </w:tr>
      <w:tr w:rsidR="001C0DF5" w:rsidRPr="00556158" w:rsidTr="00556158">
        <w:trPr>
          <w:trHeight w:val="883"/>
        </w:trPr>
        <w:tc>
          <w:tcPr>
            <w:tcW w:w="10740" w:type="dxa"/>
            <w:gridSpan w:val="5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 xml:space="preserve">* ASCN: American Society for Clinical Nutrition, </w:t>
            </w:r>
            <w:r w:rsidRPr="00556158">
              <w:rPr>
                <w:rFonts w:eastAsia="微軟正黑體"/>
                <w:sz w:val="24"/>
                <w:szCs w:val="24"/>
              </w:rPr>
              <w:t>美國臨床營養學會。</w:t>
            </w:r>
          </w:p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 xml:space="preserve">† ASPEN: American Society for Parenteral and Enteral Nutrition, </w:t>
            </w:r>
            <w:r w:rsidRPr="00556158">
              <w:rPr>
                <w:rFonts w:eastAsia="微軟正黑體"/>
                <w:sz w:val="24"/>
                <w:szCs w:val="24"/>
              </w:rPr>
              <w:t>美國</w:t>
            </w:r>
            <w:proofErr w:type="gramStart"/>
            <w:r w:rsidRPr="00556158">
              <w:rPr>
                <w:rFonts w:eastAsia="微軟正黑體"/>
                <w:sz w:val="24"/>
                <w:szCs w:val="24"/>
              </w:rPr>
              <w:t>靜脈暨腸道</w:t>
            </w:r>
            <w:proofErr w:type="gramEnd"/>
            <w:r w:rsidRPr="00556158">
              <w:rPr>
                <w:rFonts w:eastAsia="微軟正黑體"/>
                <w:sz w:val="24"/>
                <w:szCs w:val="24"/>
              </w:rPr>
              <w:t>營養學會。</w:t>
            </w:r>
          </w:p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 xml:space="preserve">§ ESPGHAN: European Society of </w:t>
            </w:r>
            <w:proofErr w:type="spellStart"/>
            <w:r w:rsidRPr="00556158">
              <w:rPr>
                <w:rFonts w:eastAsia="微軟正黑體"/>
                <w:sz w:val="24"/>
                <w:szCs w:val="24"/>
              </w:rPr>
              <w:t>Paediatric</w:t>
            </w:r>
            <w:proofErr w:type="spellEnd"/>
            <w:r w:rsidRPr="00556158">
              <w:rPr>
                <w:rFonts w:eastAsia="微軟正黑體"/>
                <w:sz w:val="24"/>
                <w:szCs w:val="24"/>
              </w:rPr>
              <w:t xml:space="preserve"> Gastroenterology, Hepatology and Nutrition, </w:t>
            </w:r>
            <w:r w:rsidRPr="00556158">
              <w:rPr>
                <w:rFonts w:eastAsia="微軟正黑體"/>
                <w:sz w:val="24"/>
                <w:szCs w:val="24"/>
              </w:rPr>
              <w:t>歐洲小兒胃腸肝膽營養學會。</w:t>
            </w:r>
          </w:p>
        </w:tc>
      </w:tr>
    </w:tbl>
    <w:p w:rsidR="001C0DF5" w:rsidRPr="00556158" w:rsidRDefault="001C0DF5">
      <w:pPr>
        <w:rPr>
          <w:rFonts w:eastAsia="微軟正黑體"/>
          <w:sz w:val="24"/>
          <w:szCs w:val="24"/>
        </w:rPr>
      </w:pPr>
    </w:p>
    <w:tbl>
      <w:tblPr>
        <w:tblStyle w:val="a7"/>
        <w:tblW w:w="1074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68"/>
        <w:gridCol w:w="1710"/>
        <w:gridCol w:w="4290"/>
        <w:gridCol w:w="1573"/>
      </w:tblGrid>
      <w:tr w:rsidR="001C0DF5" w:rsidRPr="00556158" w:rsidTr="00A44216">
        <w:trPr>
          <w:trHeight w:val="567"/>
        </w:trPr>
        <w:tc>
          <w:tcPr>
            <w:tcW w:w="1074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表三、早產兒靜脈營養維生素建議量與產品含量</w:t>
            </w:r>
          </w:p>
        </w:tc>
      </w:tr>
      <w:tr w:rsidR="001C0DF5" w:rsidRPr="00556158" w:rsidTr="00A44216">
        <w:trPr>
          <w:trHeight w:val="516"/>
        </w:trPr>
        <w:tc>
          <w:tcPr>
            <w:tcW w:w="3168" w:type="dxa"/>
            <w:tcBorders>
              <w:top w:val="single" w:sz="2" w:space="0" w:color="auto"/>
              <w:left w:val="single" w:sz="2" w:space="0" w:color="auto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1C0DF5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2" w:space="0" w:color="auto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ASCN</w:t>
            </w:r>
            <w:r w:rsidRPr="00556158">
              <w:rPr>
                <w:rFonts w:eastAsia="微軟正黑體"/>
                <w:sz w:val="24"/>
                <w:szCs w:val="24"/>
              </w:rPr>
              <w:t>建議量</w:t>
            </w:r>
            <w:r w:rsidRPr="00556158">
              <w:rPr>
                <w:rFonts w:eastAsia="微軟正黑體"/>
                <w:sz w:val="24"/>
                <w:szCs w:val="24"/>
              </w:rPr>
              <w:t>*</w:t>
            </w:r>
          </w:p>
        </w:tc>
        <w:tc>
          <w:tcPr>
            <w:tcW w:w="5863" w:type="dxa"/>
            <w:gridSpan w:val="2"/>
            <w:tcBorders>
              <w:top w:val="single" w:sz="2" w:space="0" w:color="auto"/>
              <w:left w:val="single" w:sz="8" w:space="0" w:color="CCCCCC"/>
              <w:bottom w:val="single" w:sz="8" w:space="0" w:color="CCCCCC"/>
              <w:right w:val="single" w:sz="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  <w:vertAlign w:val="superscript"/>
              </w:rPr>
            </w:pPr>
            <w:proofErr w:type="spellStart"/>
            <w:r w:rsidRPr="00556158">
              <w:rPr>
                <w:rFonts w:eastAsia="微軟正黑體"/>
                <w:sz w:val="24"/>
                <w:szCs w:val="24"/>
              </w:rPr>
              <w:t>Lyo-Povigent</w:t>
            </w:r>
            <w:proofErr w:type="spellEnd"/>
            <w:r w:rsidRPr="00556158">
              <w:rPr>
                <w:rFonts w:eastAsia="微軟正黑體"/>
                <w:sz w:val="24"/>
                <w:szCs w:val="24"/>
              </w:rPr>
              <w:t xml:space="preserve"> (4 mL/vial) </w:t>
            </w:r>
            <w:r w:rsidRPr="00556158">
              <w:rPr>
                <w:rFonts w:eastAsia="微軟正黑體"/>
                <w:sz w:val="24"/>
                <w:szCs w:val="24"/>
                <w:vertAlign w:val="superscript"/>
              </w:rPr>
              <w:t>[3]</w:t>
            </w:r>
          </w:p>
        </w:tc>
      </w:tr>
      <w:tr w:rsidR="001C0DF5" w:rsidRPr="00556158" w:rsidTr="00817448">
        <w:trPr>
          <w:trHeight w:val="516"/>
        </w:trPr>
        <w:tc>
          <w:tcPr>
            <w:tcW w:w="3168" w:type="dxa"/>
            <w:tcBorders>
              <w:top w:val="single" w:sz="8" w:space="0" w:color="CCCCCC"/>
              <w:left w:val="single" w:sz="2" w:space="0" w:color="auto"/>
              <w:bottom w:val="single" w:sz="2" w:space="0" w:color="auto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1C0DF5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CCCCCC"/>
              <w:left w:val="single" w:sz="8" w:space="0" w:color="CCCCCC"/>
              <w:bottom w:val="single" w:sz="2" w:space="0" w:color="auto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Dose/kg/day</w:t>
            </w:r>
          </w:p>
        </w:tc>
        <w:tc>
          <w:tcPr>
            <w:tcW w:w="4290" w:type="dxa"/>
            <w:tcBorders>
              <w:top w:val="single" w:sz="8" w:space="0" w:color="CCCCCC"/>
              <w:left w:val="single" w:sz="8" w:space="0" w:color="CCCCCC"/>
              <w:bottom w:val="single" w:sz="2" w:space="0" w:color="auto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1C0DF5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8" w:space="0" w:color="CCCCCC"/>
              <w:left w:val="single" w:sz="8" w:space="0" w:color="CCCCCC"/>
              <w:bottom w:val="single" w:sz="2" w:space="0" w:color="auto"/>
              <w:right w:val="single" w:sz="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Dose/mL</w:t>
            </w:r>
          </w:p>
        </w:tc>
      </w:tr>
      <w:tr w:rsidR="001C0DF5" w:rsidRPr="00556158" w:rsidTr="00817448">
        <w:trPr>
          <w:trHeight w:val="516"/>
        </w:trPr>
        <w:tc>
          <w:tcPr>
            <w:tcW w:w="3168" w:type="dxa"/>
            <w:tcBorders>
              <w:top w:val="single" w:sz="2" w:space="0" w:color="auto"/>
              <w:left w:val="single" w:sz="2" w:space="0" w:color="auto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維生素</w:t>
            </w:r>
            <w:r w:rsidRPr="00556158">
              <w:rPr>
                <w:rFonts w:eastAsia="微軟正黑體"/>
                <w:sz w:val="24"/>
                <w:szCs w:val="24"/>
              </w:rPr>
              <w:t xml:space="preserve"> A (</w:t>
            </w:r>
            <w:proofErr w:type="spellStart"/>
            <w:r w:rsidRPr="00556158">
              <w:rPr>
                <w:rFonts w:eastAsia="微軟正黑體"/>
                <w:sz w:val="24"/>
                <w:szCs w:val="24"/>
              </w:rPr>
              <w:t>vit</w:t>
            </w:r>
            <w:proofErr w:type="spellEnd"/>
            <w:r w:rsidRPr="00556158">
              <w:rPr>
                <w:rFonts w:eastAsia="微軟正黑體"/>
                <w:sz w:val="24"/>
                <w:szCs w:val="24"/>
              </w:rPr>
              <w:t>. A, IU)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1,640</w:t>
            </w:r>
          </w:p>
        </w:tc>
        <w:tc>
          <w:tcPr>
            <w:tcW w:w="4290" w:type="dxa"/>
            <w:tcBorders>
              <w:top w:val="single" w:sz="2" w:space="0" w:color="auto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Vitamin A palmitate (IU)</w:t>
            </w:r>
          </w:p>
        </w:tc>
        <w:tc>
          <w:tcPr>
            <w:tcW w:w="1573" w:type="dxa"/>
            <w:tcBorders>
              <w:top w:val="single" w:sz="2" w:space="0" w:color="auto"/>
              <w:left w:val="single" w:sz="8" w:space="0" w:color="CCCCCC"/>
              <w:bottom w:val="single" w:sz="8" w:space="0" w:color="CCCCCC"/>
              <w:right w:val="single" w:sz="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825</w:t>
            </w:r>
          </w:p>
        </w:tc>
      </w:tr>
      <w:tr w:rsidR="001C0DF5" w:rsidRPr="00556158" w:rsidTr="00817448">
        <w:trPr>
          <w:trHeight w:val="516"/>
        </w:trPr>
        <w:tc>
          <w:tcPr>
            <w:tcW w:w="3168" w:type="dxa"/>
            <w:tcBorders>
              <w:top w:val="single" w:sz="8" w:space="0" w:color="CCCCCC"/>
              <w:left w:val="single" w:sz="2" w:space="0" w:color="auto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維生素</w:t>
            </w:r>
            <w:r w:rsidRPr="00556158">
              <w:rPr>
                <w:rFonts w:eastAsia="微軟正黑體"/>
                <w:sz w:val="24"/>
                <w:szCs w:val="24"/>
              </w:rPr>
              <w:t xml:space="preserve"> D (</w:t>
            </w:r>
            <w:proofErr w:type="spellStart"/>
            <w:r w:rsidRPr="00556158">
              <w:rPr>
                <w:rFonts w:eastAsia="微軟正黑體"/>
                <w:sz w:val="24"/>
                <w:szCs w:val="24"/>
              </w:rPr>
              <w:t>vit</w:t>
            </w:r>
            <w:proofErr w:type="spellEnd"/>
            <w:r w:rsidRPr="00556158">
              <w:rPr>
                <w:rFonts w:eastAsia="微軟正黑體"/>
                <w:sz w:val="24"/>
                <w:szCs w:val="24"/>
              </w:rPr>
              <w:t>. D, IU)</w:t>
            </w:r>
          </w:p>
        </w:tc>
        <w:tc>
          <w:tcPr>
            <w:tcW w:w="17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160</w:t>
            </w:r>
          </w:p>
        </w:tc>
        <w:tc>
          <w:tcPr>
            <w:tcW w:w="42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Cholecalciferol (IU)</w:t>
            </w:r>
          </w:p>
        </w:tc>
        <w:tc>
          <w:tcPr>
            <w:tcW w:w="157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50</w:t>
            </w:r>
          </w:p>
        </w:tc>
      </w:tr>
      <w:tr w:rsidR="001C0DF5" w:rsidRPr="00556158" w:rsidTr="00817448">
        <w:trPr>
          <w:trHeight w:val="516"/>
        </w:trPr>
        <w:tc>
          <w:tcPr>
            <w:tcW w:w="3168" w:type="dxa"/>
            <w:tcBorders>
              <w:top w:val="single" w:sz="8" w:space="0" w:color="CCCCCC"/>
              <w:left w:val="single" w:sz="2" w:space="0" w:color="auto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維生素</w:t>
            </w:r>
            <w:r w:rsidRPr="00556158">
              <w:rPr>
                <w:rFonts w:eastAsia="微軟正黑體"/>
                <w:sz w:val="24"/>
                <w:szCs w:val="24"/>
              </w:rPr>
              <w:t xml:space="preserve"> E (</w:t>
            </w:r>
            <w:proofErr w:type="spellStart"/>
            <w:r w:rsidRPr="00556158">
              <w:rPr>
                <w:rFonts w:eastAsia="微軟正黑體"/>
                <w:sz w:val="24"/>
                <w:szCs w:val="24"/>
              </w:rPr>
              <w:t>vit</w:t>
            </w:r>
            <w:proofErr w:type="spellEnd"/>
            <w:r w:rsidRPr="00556158">
              <w:rPr>
                <w:rFonts w:eastAsia="微軟正黑體"/>
                <w:sz w:val="24"/>
                <w:szCs w:val="24"/>
              </w:rPr>
              <w:t>. E, mg)</w:t>
            </w:r>
          </w:p>
        </w:tc>
        <w:tc>
          <w:tcPr>
            <w:tcW w:w="17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2.8</w:t>
            </w:r>
          </w:p>
        </w:tc>
        <w:tc>
          <w:tcPr>
            <w:tcW w:w="42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dl-α-</w:t>
            </w:r>
            <w:proofErr w:type="spellStart"/>
            <w:r w:rsidRPr="00556158">
              <w:rPr>
                <w:rFonts w:eastAsia="微軟正黑體"/>
                <w:sz w:val="24"/>
                <w:szCs w:val="24"/>
              </w:rPr>
              <w:t>Tocopheryl</w:t>
            </w:r>
            <w:proofErr w:type="spellEnd"/>
            <w:r w:rsidRPr="00556158">
              <w:rPr>
                <w:rFonts w:eastAsia="微軟正黑體"/>
                <w:sz w:val="24"/>
                <w:szCs w:val="24"/>
              </w:rPr>
              <w:t xml:space="preserve"> Acetate (mg)</w:t>
            </w:r>
          </w:p>
        </w:tc>
        <w:tc>
          <w:tcPr>
            <w:tcW w:w="157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2.5</w:t>
            </w:r>
          </w:p>
        </w:tc>
      </w:tr>
      <w:tr w:rsidR="001C0DF5" w:rsidRPr="00556158" w:rsidTr="00817448">
        <w:trPr>
          <w:trHeight w:val="516"/>
        </w:trPr>
        <w:tc>
          <w:tcPr>
            <w:tcW w:w="3168" w:type="dxa"/>
            <w:tcBorders>
              <w:top w:val="single" w:sz="8" w:space="0" w:color="CCCCCC"/>
              <w:left w:val="single" w:sz="2" w:space="0" w:color="auto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維生素</w:t>
            </w:r>
            <w:r w:rsidRPr="00556158">
              <w:rPr>
                <w:rFonts w:eastAsia="微軟正黑體"/>
                <w:sz w:val="24"/>
                <w:szCs w:val="24"/>
              </w:rPr>
              <w:t xml:space="preserve"> K (</w:t>
            </w:r>
            <w:proofErr w:type="spellStart"/>
            <w:r w:rsidRPr="00556158">
              <w:rPr>
                <w:rFonts w:eastAsia="微軟正黑體"/>
                <w:sz w:val="24"/>
                <w:szCs w:val="24"/>
              </w:rPr>
              <w:t>vit</w:t>
            </w:r>
            <w:proofErr w:type="spellEnd"/>
            <w:r w:rsidRPr="00556158">
              <w:rPr>
                <w:rFonts w:eastAsia="微軟正黑體"/>
                <w:sz w:val="24"/>
                <w:szCs w:val="24"/>
              </w:rPr>
              <w:t>. K, mcg)</w:t>
            </w:r>
          </w:p>
        </w:tc>
        <w:tc>
          <w:tcPr>
            <w:tcW w:w="17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80</w:t>
            </w:r>
          </w:p>
        </w:tc>
        <w:tc>
          <w:tcPr>
            <w:tcW w:w="42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proofErr w:type="spellStart"/>
            <w:r w:rsidRPr="00556158">
              <w:rPr>
                <w:rFonts w:eastAsia="微軟正黑體"/>
                <w:sz w:val="24"/>
                <w:szCs w:val="24"/>
              </w:rPr>
              <w:t>Phytonadione</w:t>
            </w:r>
            <w:proofErr w:type="spellEnd"/>
            <w:r w:rsidRPr="00556158">
              <w:rPr>
                <w:rFonts w:eastAsia="微軟正黑體"/>
                <w:sz w:val="24"/>
                <w:szCs w:val="24"/>
              </w:rPr>
              <w:t xml:space="preserve"> (mcg)</w:t>
            </w:r>
          </w:p>
        </w:tc>
        <w:tc>
          <w:tcPr>
            <w:tcW w:w="157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500</w:t>
            </w:r>
          </w:p>
        </w:tc>
      </w:tr>
      <w:tr w:rsidR="001C0DF5" w:rsidRPr="00556158" w:rsidTr="00817448">
        <w:trPr>
          <w:trHeight w:val="516"/>
        </w:trPr>
        <w:tc>
          <w:tcPr>
            <w:tcW w:w="3168" w:type="dxa"/>
            <w:tcBorders>
              <w:top w:val="single" w:sz="8" w:space="0" w:color="CCCCCC"/>
              <w:left w:val="single" w:sz="2" w:space="0" w:color="auto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維生素</w:t>
            </w:r>
            <w:r w:rsidRPr="00556158">
              <w:rPr>
                <w:rFonts w:eastAsia="微軟正黑體"/>
                <w:sz w:val="24"/>
                <w:szCs w:val="24"/>
              </w:rPr>
              <w:t xml:space="preserve"> C (</w:t>
            </w:r>
            <w:proofErr w:type="spellStart"/>
            <w:r w:rsidRPr="00556158">
              <w:rPr>
                <w:rFonts w:eastAsia="微軟正黑體"/>
                <w:sz w:val="24"/>
                <w:szCs w:val="24"/>
              </w:rPr>
              <w:t>vit</w:t>
            </w:r>
            <w:proofErr w:type="spellEnd"/>
            <w:r w:rsidRPr="00556158">
              <w:rPr>
                <w:rFonts w:eastAsia="微軟正黑體"/>
                <w:sz w:val="24"/>
                <w:szCs w:val="24"/>
              </w:rPr>
              <w:t>. C, mg)</w:t>
            </w:r>
          </w:p>
        </w:tc>
        <w:tc>
          <w:tcPr>
            <w:tcW w:w="17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25</w:t>
            </w:r>
          </w:p>
        </w:tc>
        <w:tc>
          <w:tcPr>
            <w:tcW w:w="42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Ascorbic acid (mg)</w:t>
            </w:r>
          </w:p>
        </w:tc>
        <w:tc>
          <w:tcPr>
            <w:tcW w:w="157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25</w:t>
            </w:r>
          </w:p>
        </w:tc>
      </w:tr>
      <w:tr w:rsidR="001C0DF5" w:rsidRPr="00556158" w:rsidTr="00817448">
        <w:trPr>
          <w:trHeight w:val="516"/>
        </w:trPr>
        <w:tc>
          <w:tcPr>
            <w:tcW w:w="3168" w:type="dxa"/>
            <w:tcBorders>
              <w:top w:val="single" w:sz="8" w:space="0" w:color="CCCCCC"/>
              <w:left w:val="single" w:sz="2" w:space="0" w:color="auto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維生素</w:t>
            </w:r>
            <w:r w:rsidRPr="00556158">
              <w:rPr>
                <w:rFonts w:eastAsia="微軟正黑體"/>
                <w:sz w:val="24"/>
                <w:szCs w:val="24"/>
              </w:rPr>
              <w:t xml:space="preserve"> B</w:t>
            </w:r>
            <w:r w:rsidRPr="00556158">
              <w:rPr>
                <w:rFonts w:eastAsia="微軟正黑體"/>
                <w:sz w:val="24"/>
                <w:szCs w:val="24"/>
                <w:vertAlign w:val="subscript"/>
              </w:rPr>
              <w:t>1</w:t>
            </w:r>
            <w:r w:rsidRPr="00556158">
              <w:rPr>
                <w:rFonts w:eastAsia="微軟正黑體"/>
                <w:sz w:val="24"/>
                <w:szCs w:val="24"/>
              </w:rPr>
              <w:t xml:space="preserve"> (thiamin, mcg)</w:t>
            </w:r>
          </w:p>
        </w:tc>
        <w:tc>
          <w:tcPr>
            <w:tcW w:w="17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350</w:t>
            </w:r>
          </w:p>
        </w:tc>
        <w:tc>
          <w:tcPr>
            <w:tcW w:w="42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Thiamine (mcg)</w:t>
            </w:r>
          </w:p>
        </w:tc>
        <w:tc>
          <w:tcPr>
            <w:tcW w:w="157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975</w:t>
            </w:r>
          </w:p>
        </w:tc>
      </w:tr>
      <w:tr w:rsidR="001C0DF5" w:rsidRPr="00556158" w:rsidTr="00817448">
        <w:trPr>
          <w:trHeight w:val="516"/>
        </w:trPr>
        <w:tc>
          <w:tcPr>
            <w:tcW w:w="3168" w:type="dxa"/>
            <w:tcBorders>
              <w:top w:val="single" w:sz="8" w:space="0" w:color="CCCCCC"/>
              <w:left w:val="single" w:sz="2" w:space="0" w:color="auto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維生素</w:t>
            </w:r>
            <w:r w:rsidRPr="00556158">
              <w:rPr>
                <w:rFonts w:eastAsia="微軟正黑體"/>
                <w:sz w:val="24"/>
                <w:szCs w:val="24"/>
              </w:rPr>
              <w:t xml:space="preserve"> B</w:t>
            </w:r>
            <w:r w:rsidRPr="00556158">
              <w:rPr>
                <w:rFonts w:eastAsia="微軟正黑體"/>
                <w:sz w:val="24"/>
                <w:szCs w:val="24"/>
                <w:vertAlign w:val="subscript"/>
              </w:rPr>
              <w:t>2</w:t>
            </w:r>
            <w:r w:rsidRPr="00556158">
              <w:rPr>
                <w:rFonts w:eastAsia="微軟正黑體"/>
                <w:sz w:val="24"/>
                <w:szCs w:val="24"/>
              </w:rPr>
              <w:t xml:space="preserve"> (riboflavin, mcg)</w:t>
            </w:r>
          </w:p>
        </w:tc>
        <w:tc>
          <w:tcPr>
            <w:tcW w:w="17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150</w:t>
            </w:r>
          </w:p>
        </w:tc>
        <w:tc>
          <w:tcPr>
            <w:tcW w:w="42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Riboflavin-5'-phosphate Sodium (mcg)</w:t>
            </w:r>
          </w:p>
        </w:tc>
        <w:tc>
          <w:tcPr>
            <w:tcW w:w="157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1150</w:t>
            </w:r>
          </w:p>
        </w:tc>
      </w:tr>
      <w:tr w:rsidR="001C0DF5" w:rsidRPr="00556158" w:rsidTr="00817448">
        <w:trPr>
          <w:trHeight w:val="516"/>
        </w:trPr>
        <w:tc>
          <w:tcPr>
            <w:tcW w:w="3168" w:type="dxa"/>
            <w:tcBorders>
              <w:top w:val="single" w:sz="8" w:space="0" w:color="CCCCCC"/>
              <w:left w:val="single" w:sz="2" w:space="0" w:color="auto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維生素</w:t>
            </w:r>
            <w:r w:rsidRPr="00556158">
              <w:rPr>
                <w:rFonts w:eastAsia="微軟正黑體"/>
                <w:sz w:val="24"/>
                <w:szCs w:val="24"/>
              </w:rPr>
              <w:t xml:space="preserve"> B</w:t>
            </w:r>
            <w:r w:rsidRPr="00556158">
              <w:rPr>
                <w:rFonts w:eastAsia="微軟正黑體"/>
                <w:sz w:val="24"/>
                <w:szCs w:val="24"/>
                <w:vertAlign w:val="subscript"/>
              </w:rPr>
              <w:t>6</w:t>
            </w:r>
            <w:r w:rsidRPr="00556158">
              <w:rPr>
                <w:rFonts w:eastAsia="微軟正黑體"/>
                <w:sz w:val="24"/>
                <w:szCs w:val="24"/>
              </w:rPr>
              <w:t xml:space="preserve"> (</w:t>
            </w:r>
            <w:proofErr w:type="spellStart"/>
            <w:r w:rsidRPr="00556158">
              <w:rPr>
                <w:rFonts w:eastAsia="微軟正黑體"/>
                <w:sz w:val="24"/>
                <w:szCs w:val="24"/>
              </w:rPr>
              <w:t>vit</w:t>
            </w:r>
            <w:proofErr w:type="spellEnd"/>
            <w:r w:rsidRPr="00556158">
              <w:rPr>
                <w:rFonts w:eastAsia="微軟正黑體"/>
                <w:sz w:val="24"/>
                <w:szCs w:val="24"/>
              </w:rPr>
              <w:t>. B</w:t>
            </w:r>
            <w:r w:rsidRPr="00556158">
              <w:rPr>
                <w:rFonts w:eastAsia="微軟正黑體"/>
                <w:sz w:val="24"/>
                <w:szCs w:val="24"/>
                <w:vertAlign w:val="subscript"/>
              </w:rPr>
              <w:t>6</w:t>
            </w:r>
            <w:r w:rsidRPr="00556158">
              <w:rPr>
                <w:rFonts w:eastAsia="微軟正黑體"/>
                <w:sz w:val="24"/>
                <w:szCs w:val="24"/>
              </w:rPr>
              <w:t>, mcg)</w:t>
            </w:r>
          </w:p>
        </w:tc>
        <w:tc>
          <w:tcPr>
            <w:tcW w:w="17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180</w:t>
            </w:r>
          </w:p>
        </w:tc>
        <w:tc>
          <w:tcPr>
            <w:tcW w:w="42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Pyridoxine Hydrochloride (mcg)</w:t>
            </w:r>
          </w:p>
        </w:tc>
        <w:tc>
          <w:tcPr>
            <w:tcW w:w="157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1225</w:t>
            </w:r>
          </w:p>
        </w:tc>
      </w:tr>
      <w:tr w:rsidR="001C0DF5" w:rsidRPr="00556158" w:rsidTr="00817448">
        <w:trPr>
          <w:trHeight w:val="516"/>
        </w:trPr>
        <w:tc>
          <w:tcPr>
            <w:tcW w:w="3168" w:type="dxa"/>
            <w:tcBorders>
              <w:top w:val="single" w:sz="8" w:space="0" w:color="CCCCCC"/>
              <w:left w:val="single" w:sz="2" w:space="0" w:color="auto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維生素</w:t>
            </w:r>
            <w:r w:rsidRPr="00556158">
              <w:rPr>
                <w:rFonts w:eastAsia="微軟正黑體"/>
                <w:sz w:val="24"/>
                <w:szCs w:val="24"/>
              </w:rPr>
              <w:t xml:space="preserve"> B</w:t>
            </w:r>
            <w:r w:rsidRPr="00556158">
              <w:rPr>
                <w:rFonts w:eastAsia="微軟正黑體"/>
                <w:sz w:val="24"/>
                <w:szCs w:val="24"/>
                <w:vertAlign w:val="subscript"/>
              </w:rPr>
              <w:t>12</w:t>
            </w:r>
            <w:r w:rsidRPr="00556158">
              <w:rPr>
                <w:rFonts w:eastAsia="微軟正黑體"/>
                <w:sz w:val="24"/>
                <w:szCs w:val="24"/>
              </w:rPr>
              <w:t xml:space="preserve"> (</w:t>
            </w:r>
            <w:proofErr w:type="spellStart"/>
            <w:r w:rsidRPr="00556158">
              <w:rPr>
                <w:rFonts w:eastAsia="微軟正黑體"/>
                <w:sz w:val="24"/>
                <w:szCs w:val="24"/>
              </w:rPr>
              <w:t>vit</w:t>
            </w:r>
            <w:proofErr w:type="spellEnd"/>
            <w:r w:rsidRPr="00556158">
              <w:rPr>
                <w:rFonts w:eastAsia="微軟正黑體"/>
                <w:sz w:val="24"/>
                <w:szCs w:val="24"/>
              </w:rPr>
              <w:t>. B</w:t>
            </w:r>
            <w:r w:rsidRPr="00556158">
              <w:rPr>
                <w:rFonts w:eastAsia="微軟正黑體"/>
                <w:sz w:val="24"/>
                <w:szCs w:val="24"/>
                <w:vertAlign w:val="subscript"/>
              </w:rPr>
              <w:t>12</w:t>
            </w:r>
            <w:r w:rsidRPr="00556158">
              <w:rPr>
                <w:rFonts w:eastAsia="微軟正黑體"/>
                <w:sz w:val="24"/>
                <w:szCs w:val="24"/>
              </w:rPr>
              <w:t>, mcg)</w:t>
            </w:r>
          </w:p>
        </w:tc>
        <w:tc>
          <w:tcPr>
            <w:tcW w:w="17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0.3</w:t>
            </w:r>
          </w:p>
        </w:tc>
        <w:tc>
          <w:tcPr>
            <w:tcW w:w="42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Cyanocobalamin (mcg)</w:t>
            </w:r>
          </w:p>
        </w:tc>
        <w:tc>
          <w:tcPr>
            <w:tcW w:w="157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1.25</w:t>
            </w:r>
          </w:p>
        </w:tc>
      </w:tr>
      <w:tr w:rsidR="001C0DF5" w:rsidRPr="00556158" w:rsidTr="00817448">
        <w:trPr>
          <w:trHeight w:val="516"/>
        </w:trPr>
        <w:tc>
          <w:tcPr>
            <w:tcW w:w="3168" w:type="dxa"/>
            <w:tcBorders>
              <w:top w:val="single" w:sz="8" w:space="0" w:color="CCCCCC"/>
              <w:left w:val="single" w:sz="2" w:space="0" w:color="auto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菸鹼酸</w:t>
            </w:r>
            <w:r w:rsidRPr="00556158">
              <w:rPr>
                <w:rFonts w:eastAsia="微軟正黑體"/>
                <w:sz w:val="24"/>
                <w:szCs w:val="24"/>
              </w:rPr>
              <w:t xml:space="preserve"> (niacin, mg)</w:t>
            </w:r>
          </w:p>
        </w:tc>
        <w:tc>
          <w:tcPr>
            <w:tcW w:w="17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6.8</w:t>
            </w:r>
          </w:p>
        </w:tc>
        <w:tc>
          <w:tcPr>
            <w:tcW w:w="42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proofErr w:type="spellStart"/>
            <w:r w:rsidRPr="00556158">
              <w:rPr>
                <w:rFonts w:eastAsia="微軟正黑體"/>
                <w:sz w:val="24"/>
                <w:szCs w:val="24"/>
              </w:rPr>
              <w:t>Niacinamide</w:t>
            </w:r>
            <w:proofErr w:type="spellEnd"/>
            <w:r w:rsidRPr="00556158">
              <w:rPr>
                <w:rFonts w:eastAsia="微軟正黑體"/>
                <w:sz w:val="24"/>
                <w:szCs w:val="24"/>
              </w:rPr>
              <w:t xml:space="preserve"> (mg)</w:t>
            </w:r>
          </w:p>
        </w:tc>
        <w:tc>
          <w:tcPr>
            <w:tcW w:w="157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10</w:t>
            </w:r>
          </w:p>
        </w:tc>
      </w:tr>
      <w:tr w:rsidR="001C0DF5" w:rsidRPr="00556158" w:rsidTr="00817448">
        <w:trPr>
          <w:trHeight w:val="516"/>
        </w:trPr>
        <w:tc>
          <w:tcPr>
            <w:tcW w:w="3168" w:type="dxa"/>
            <w:tcBorders>
              <w:top w:val="single" w:sz="8" w:space="0" w:color="CCCCCC"/>
              <w:left w:val="single" w:sz="2" w:space="0" w:color="auto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葉酸</w:t>
            </w:r>
            <w:r w:rsidRPr="00556158">
              <w:rPr>
                <w:rFonts w:eastAsia="微軟正黑體"/>
                <w:sz w:val="24"/>
                <w:szCs w:val="24"/>
              </w:rPr>
              <w:t xml:space="preserve"> (folate, mcg)</w:t>
            </w:r>
          </w:p>
        </w:tc>
        <w:tc>
          <w:tcPr>
            <w:tcW w:w="17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56</w:t>
            </w:r>
          </w:p>
        </w:tc>
        <w:tc>
          <w:tcPr>
            <w:tcW w:w="42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Folic acid (mcg)</w:t>
            </w:r>
          </w:p>
        </w:tc>
        <w:tc>
          <w:tcPr>
            <w:tcW w:w="157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100</w:t>
            </w:r>
          </w:p>
        </w:tc>
      </w:tr>
      <w:tr w:rsidR="001C0DF5" w:rsidRPr="00556158" w:rsidTr="00817448">
        <w:trPr>
          <w:trHeight w:val="516"/>
        </w:trPr>
        <w:tc>
          <w:tcPr>
            <w:tcW w:w="3168" w:type="dxa"/>
            <w:tcBorders>
              <w:top w:val="single" w:sz="8" w:space="0" w:color="CCCCCC"/>
              <w:left w:val="single" w:sz="2" w:space="0" w:color="auto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proofErr w:type="gramStart"/>
            <w:r w:rsidRPr="00556158">
              <w:rPr>
                <w:rFonts w:eastAsia="微軟正黑體"/>
                <w:sz w:val="24"/>
                <w:szCs w:val="24"/>
              </w:rPr>
              <w:t>泛酸</w:t>
            </w:r>
            <w:proofErr w:type="gramEnd"/>
            <w:r w:rsidRPr="00556158">
              <w:rPr>
                <w:rFonts w:eastAsia="微軟正黑體"/>
                <w:sz w:val="24"/>
                <w:szCs w:val="24"/>
              </w:rPr>
              <w:t xml:space="preserve"> (pantothenic acid, mg)</w:t>
            </w:r>
          </w:p>
        </w:tc>
        <w:tc>
          <w:tcPr>
            <w:tcW w:w="17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2</w:t>
            </w:r>
          </w:p>
        </w:tc>
        <w:tc>
          <w:tcPr>
            <w:tcW w:w="42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D-</w:t>
            </w:r>
            <w:proofErr w:type="spellStart"/>
            <w:r w:rsidRPr="00556158">
              <w:rPr>
                <w:rFonts w:eastAsia="微軟正黑體"/>
                <w:sz w:val="24"/>
                <w:szCs w:val="24"/>
              </w:rPr>
              <w:t>Panthenol</w:t>
            </w:r>
            <w:proofErr w:type="spellEnd"/>
            <w:r w:rsidRPr="00556158">
              <w:rPr>
                <w:rFonts w:eastAsia="微軟正黑體"/>
                <w:sz w:val="24"/>
                <w:szCs w:val="24"/>
              </w:rPr>
              <w:t xml:space="preserve"> (mg)</w:t>
            </w:r>
          </w:p>
        </w:tc>
        <w:tc>
          <w:tcPr>
            <w:tcW w:w="157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3.5</w:t>
            </w:r>
          </w:p>
        </w:tc>
      </w:tr>
      <w:tr w:rsidR="001C0DF5" w:rsidRPr="00556158" w:rsidTr="00817448">
        <w:trPr>
          <w:trHeight w:val="516"/>
        </w:trPr>
        <w:tc>
          <w:tcPr>
            <w:tcW w:w="3168" w:type="dxa"/>
            <w:tcBorders>
              <w:top w:val="single" w:sz="8" w:space="0" w:color="CCCCCC"/>
              <w:left w:val="single" w:sz="2" w:space="0" w:color="auto"/>
              <w:bottom w:val="single" w:sz="2" w:space="0" w:color="auto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生物素</w:t>
            </w:r>
            <w:r w:rsidRPr="00556158">
              <w:rPr>
                <w:rFonts w:eastAsia="微軟正黑體"/>
                <w:sz w:val="24"/>
                <w:szCs w:val="24"/>
              </w:rPr>
              <w:t xml:space="preserve"> (biotin, mcg)</w:t>
            </w:r>
          </w:p>
        </w:tc>
        <w:tc>
          <w:tcPr>
            <w:tcW w:w="1710" w:type="dxa"/>
            <w:tcBorders>
              <w:top w:val="single" w:sz="8" w:space="0" w:color="CCCCCC"/>
              <w:left w:val="single" w:sz="8" w:space="0" w:color="CCCCCC"/>
              <w:bottom w:val="single" w:sz="2" w:space="0" w:color="auto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6</w:t>
            </w:r>
          </w:p>
        </w:tc>
        <w:tc>
          <w:tcPr>
            <w:tcW w:w="4290" w:type="dxa"/>
            <w:tcBorders>
              <w:top w:val="single" w:sz="8" w:space="0" w:color="CCCCCC"/>
              <w:left w:val="single" w:sz="8" w:space="0" w:color="CCCCCC"/>
              <w:bottom w:val="single" w:sz="2" w:space="0" w:color="auto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Biotin (mcg)</w:t>
            </w:r>
          </w:p>
        </w:tc>
        <w:tc>
          <w:tcPr>
            <w:tcW w:w="1573" w:type="dxa"/>
            <w:tcBorders>
              <w:top w:val="single" w:sz="8" w:space="0" w:color="CCCCCC"/>
              <w:left w:val="single" w:sz="8" w:space="0" w:color="CCCCCC"/>
              <w:bottom w:val="single" w:sz="2" w:space="0" w:color="auto"/>
              <w:right w:val="single" w:sz="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>15</w:t>
            </w:r>
          </w:p>
        </w:tc>
      </w:tr>
      <w:tr w:rsidR="001C0DF5" w:rsidRPr="00556158" w:rsidTr="00817448">
        <w:trPr>
          <w:trHeight w:val="516"/>
        </w:trPr>
        <w:tc>
          <w:tcPr>
            <w:tcW w:w="1074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C0DF5" w:rsidRPr="00556158" w:rsidRDefault="00B56031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t xml:space="preserve">*ASCN: American Society for Clinical Nutrition, </w:t>
            </w:r>
            <w:r w:rsidRPr="00556158">
              <w:rPr>
                <w:rFonts w:eastAsia="微軟正黑體"/>
                <w:sz w:val="24"/>
                <w:szCs w:val="24"/>
              </w:rPr>
              <w:t>美國臨床營養學會。</w:t>
            </w:r>
          </w:p>
        </w:tc>
      </w:tr>
    </w:tbl>
    <w:p w:rsidR="001C0DF5" w:rsidRPr="00556158" w:rsidRDefault="001C0DF5">
      <w:pPr>
        <w:rPr>
          <w:rFonts w:eastAsia="微軟正黑體"/>
          <w:sz w:val="24"/>
          <w:szCs w:val="24"/>
        </w:rPr>
      </w:pPr>
    </w:p>
    <w:p w:rsidR="0082055D" w:rsidRDefault="0082055D">
      <w:r>
        <w:br w:type="page"/>
      </w:r>
    </w:p>
    <w:tbl>
      <w:tblPr>
        <w:tblStyle w:val="a8"/>
        <w:tblW w:w="106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4"/>
        <w:gridCol w:w="1248"/>
        <w:gridCol w:w="1248"/>
        <w:gridCol w:w="1248"/>
        <w:gridCol w:w="1248"/>
        <w:gridCol w:w="1248"/>
      </w:tblGrid>
      <w:tr w:rsidR="001C0DF5" w:rsidRPr="00556158" w:rsidTr="00EE6ED9">
        <w:trPr>
          <w:trHeight w:val="567"/>
        </w:trPr>
        <w:tc>
          <w:tcPr>
            <w:tcW w:w="10694" w:type="dxa"/>
            <w:gridSpan w:val="6"/>
            <w:tcBorders>
              <w:top w:val="single" w:sz="8" w:space="0" w:color="434343"/>
              <w:left w:val="single" w:sz="8" w:space="0" w:color="434343"/>
              <w:bottom w:val="single" w:sz="4" w:space="0" w:color="auto"/>
              <w:right w:val="single" w:sz="8" w:space="0" w:color="434343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556158" w:rsidRDefault="00B56031" w:rsidP="00556158">
            <w:pPr>
              <w:jc w:val="both"/>
              <w:rPr>
                <w:rFonts w:eastAsia="微軟正黑體"/>
                <w:sz w:val="24"/>
                <w:szCs w:val="24"/>
              </w:rPr>
            </w:pPr>
            <w:r w:rsidRPr="00556158">
              <w:rPr>
                <w:rFonts w:eastAsia="微軟正黑體"/>
                <w:sz w:val="24"/>
                <w:szCs w:val="24"/>
              </w:rPr>
              <w:lastRenderedPageBreak/>
              <w:t>表四、本院靜脈營養品項建議適用年齡</w:t>
            </w:r>
          </w:p>
        </w:tc>
      </w:tr>
      <w:tr w:rsidR="001C0DF5" w:rsidRPr="00556158" w:rsidTr="00EE6ED9">
        <w:trPr>
          <w:trHeight w:val="454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B56031" w:rsidP="00817448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  <w:r w:rsidRPr="0082055D">
              <w:rPr>
                <w:rFonts w:eastAsia="微軟正黑體"/>
                <w:sz w:val="24"/>
                <w:szCs w:val="24"/>
              </w:rPr>
              <w:t>TPN</w:t>
            </w:r>
            <w:r w:rsidRPr="0082055D">
              <w:rPr>
                <w:rFonts w:eastAsia="微軟正黑體"/>
                <w:sz w:val="24"/>
                <w:szCs w:val="24"/>
              </w:rPr>
              <w:t>種類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B56031" w:rsidP="00817448">
            <w:pPr>
              <w:widowControl w:val="0"/>
              <w:spacing w:line="240" w:lineRule="auto"/>
              <w:jc w:val="center"/>
              <w:rPr>
                <w:rFonts w:eastAsia="微軟正黑體"/>
                <w:b/>
                <w:sz w:val="24"/>
                <w:szCs w:val="24"/>
              </w:rPr>
            </w:pPr>
            <w:r w:rsidRPr="0082055D">
              <w:rPr>
                <w:rFonts w:eastAsia="微軟正黑體"/>
                <w:b/>
                <w:sz w:val="24"/>
                <w:szCs w:val="24"/>
              </w:rPr>
              <w:t>早產兒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B56031" w:rsidP="00817448">
            <w:pPr>
              <w:widowControl w:val="0"/>
              <w:spacing w:line="240" w:lineRule="auto"/>
              <w:jc w:val="center"/>
              <w:rPr>
                <w:rFonts w:eastAsia="微軟正黑體"/>
                <w:b/>
                <w:sz w:val="24"/>
                <w:szCs w:val="24"/>
              </w:rPr>
            </w:pPr>
            <w:r w:rsidRPr="0082055D">
              <w:rPr>
                <w:rFonts w:eastAsia="微軟正黑體"/>
                <w:b/>
                <w:sz w:val="24"/>
                <w:szCs w:val="24"/>
              </w:rPr>
              <w:t>0</w:t>
            </w:r>
            <w:r w:rsidRPr="0082055D">
              <w:rPr>
                <w:rFonts w:eastAsia="微軟正黑體"/>
                <w:b/>
                <w:sz w:val="24"/>
                <w:szCs w:val="24"/>
              </w:rPr>
              <w:t>歲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B56031" w:rsidP="00817448">
            <w:pPr>
              <w:widowControl w:val="0"/>
              <w:spacing w:line="240" w:lineRule="auto"/>
              <w:jc w:val="center"/>
              <w:rPr>
                <w:rFonts w:eastAsia="微軟正黑體"/>
                <w:b/>
                <w:sz w:val="24"/>
                <w:szCs w:val="24"/>
              </w:rPr>
            </w:pPr>
            <w:r w:rsidRPr="0082055D">
              <w:rPr>
                <w:rFonts w:eastAsia="微軟正黑體"/>
                <w:b/>
                <w:sz w:val="24"/>
                <w:szCs w:val="24"/>
              </w:rPr>
              <w:t>2</w:t>
            </w:r>
            <w:r w:rsidRPr="0082055D">
              <w:rPr>
                <w:rFonts w:eastAsia="微軟正黑體"/>
                <w:b/>
                <w:sz w:val="24"/>
                <w:szCs w:val="24"/>
              </w:rPr>
              <w:t>歲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B56031" w:rsidP="00817448">
            <w:pPr>
              <w:widowControl w:val="0"/>
              <w:spacing w:line="240" w:lineRule="auto"/>
              <w:jc w:val="center"/>
              <w:rPr>
                <w:rFonts w:eastAsia="微軟正黑體"/>
                <w:b/>
                <w:sz w:val="24"/>
                <w:szCs w:val="24"/>
              </w:rPr>
            </w:pPr>
            <w:r w:rsidRPr="0082055D">
              <w:rPr>
                <w:rFonts w:eastAsia="微軟正黑體"/>
                <w:b/>
                <w:sz w:val="24"/>
                <w:szCs w:val="24"/>
              </w:rPr>
              <w:t>4</w:t>
            </w:r>
            <w:r w:rsidRPr="0082055D">
              <w:rPr>
                <w:rFonts w:eastAsia="微軟正黑體"/>
                <w:b/>
                <w:sz w:val="24"/>
                <w:szCs w:val="24"/>
              </w:rPr>
              <w:t>歲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B56031" w:rsidP="00817448">
            <w:pPr>
              <w:widowControl w:val="0"/>
              <w:spacing w:line="240" w:lineRule="auto"/>
              <w:jc w:val="center"/>
              <w:rPr>
                <w:rFonts w:eastAsia="微軟正黑體"/>
                <w:b/>
                <w:sz w:val="24"/>
                <w:szCs w:val="24"/>
              </w:rPr>
            </w:pPr>
            <w:r w:rsidRPr="0082055D">
              <w:rPr>
                <w:rFonts w:eastAsia="微軟正黑體"/>
                <w:b/>
                <w:sz w:val="24"/>
                <w:szCs w:val="24"/>
              </w:rPr>
              <w:t>18</w:t>
            </w:r>
            <w:r w:rsidRPr="0082055D">
              <w:rPr>
                <w:rFonts w:eastAsia="微軟正黑體"/>
                <w:b/>
                <w:sz w:val="24"/>
                <w:szCs w:val="24"/>
              </w:rPr>
              <w:t>歲</w:t>
            </w:r>
          </w:p>
        </w:tc>
      </w:tr>
      <w:tr w:rsidR="001C0DF5" w:rsidRPr="00556158" w:rsidTr="00EE6ED9">
        <w:trPr>
          <w:trHeight w:val="454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B56031" w:rsidP="0082055D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82055D">
              <w:rPr>
                <w:rFonts w:eastAsia="微軟正黑體"/>
                <w:sz w:val="24"/>
                <w:szCs w:val="24"/>
              </w:rPr>
              <w:t>TPNP1</w:t>
            </w:r>
            <w:r w:rsidRPr="0082055D">
              <w:rPr>
                <w:rFonts w:eastAsia="微軟正黑體"/>
                <w:sz w:val="24"/>
                <w:szCs w:val="24"/>
              </w:rPr>
              <w:t>、</w:t>
            </w:r>
            <w:r w:rsidRPr="0082055D">
              <w:rPr>
                <w:rFonts w:eastAsia="微軟正黑體"/>
                <w:sz w:val="24"/>
                <w:szCs w:val="24"/>
              </w:rPr>
              <w:t>P2</w:t>
            </w:r>
            <w:r w:rsidRPr="0082055D">
              <w:rPr>
                <w:rFonts w:eastAsia="微軟正黑體"/>
                <w:sz w:val="24"/>
                <w:szCs w:val="24"/>
              </w:rPr>
              <w:t>、</w:t>
            </w:r>
            <w:r w:rsidRPr="0082055D">
              <w:rPr>
                <w:rFonts w:eastAsia="微軟正黑體"/>
                <w:sz w:val="24"/>
                <w:szCs w:val="24"/>
              </w:rPr>
              <w:t>P3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8C8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8C8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8C8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8C8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</w:tr>
      <w:tr w:rsidR="001C0DF5" w:rsidRPr="00556158" w:rsidTr="00EE6ED9">
        <w:trPr>
          <w:trHeight w:val="454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B56031" w:rsidP="0082055D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82055D">
              <w:rPr>
                <w:rFonts w:eastAsia="微軟正黑體"/>
                <w:sz w:val="24"/>
                <w:szCs w:val="24"/>
              </w:rPr>
              <w:t>TPN1</w:t>
            </w:r>
            <w:r w:rsidRPr="0082055D">
              <w:rPr>
                <w:rFonts w:eastAsia="微軟正黑體"/>
                <w:sz w:val="24"/>
                <w:szCs w:val="24"/>
              </w:rPr>
              <w:t>、</w:t>
            </w:r>
            <w:r w:rsidRPr="0082055D">
              <w:rPr>
                <w:rFonts w:eastAsia="微軟正黑體"/>
                <w:sz w:val="24"/>
                <w:szCs w:val="24"/>
              </w:rPr>
              <w:t>2</w:t>
            </w:r>
            <w:r w:rsidRPr="0082055D">
              <w:rPr>
                <w:rFonts w:eastAsia="微軟正黑體"/>
                <w:sz w:val="24"/>
                <w:szCs w:val="24"/>
              </w:rPr>
              <w:t>、</w:t>
            </w:r>
            <w:r w:rsidRPr="0082055D">
              <w:rPr>
                <w:rFonts w:eastAsia="微軟正黑體"/>
                <w:sz w:val="24"/>
                <w:szCs w:val="24"/>
              </w:rPr>
              <w:t>3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CCCC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</w:tr>
      <w:tr w:rsidR="001C0DF5" w:rsidRPr="00556158" w:rsidTr="00EE6ED9">
        <w:trPr>
          <w:trHeight w:val="454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B56031" w:rsidP="0082055D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82055D">
              <w:rPr>
                <w:rFonts w:eastAsia="微軟正黑體"/>
                <w:sz w:val="24"/>
                <w:szCs w:val="24"/>
              </w:rPr>
              <w:t>TPN R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</w:tr>
      <w:tr w:rsidR="001C0DF5" w:rsidRPr="00556158" w:rsidTr="00EE6ED9">
        <w:trPr>
          <w:trHeight w:val="454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5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B56031" w:rsidP="0082055D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82055D">
              <w:rPr>
                <w:rFonts w:eastAsia="微軟正黑體"/>
                <w:sz w:val="24"/>
                <w:szCs w:val="24"/>
              </w:rPr>
              <w:t>TPN 1A (</w:t>
            </w:r>
            <w:proofErr w:type="spellStart"/>
            <w:r w:rsidRPr="0082055D">
              <w:rPr>
                <w:rFonts w:eastAsia="微軟正黑體"/>
                <w:sz w:val="24"/>
                <w:szCs w:val="24"/>
              </w:rPr>
              <w:t>Nutriflex</w:t>
            </w:r>
            <w:proofErr w:type="spellEnd"/>
            <w:r w:rsidRPr="0082055D">
              <w:rPr>
                <w:rFonts w:eastAsia="微軟正黑體"/>
                <w:sz w:val="24"/>
                <w:szCs w:val="24"/>
              </w:rPr>
              <w:t xml:space="preserve"> </w:t>
            </w:r>
            <w:proofErr w:type="spellStart"/>
            <w:r w:rsidRPr="0082055D">
              <w:rPr>
                <w:rFonts w:eastAsia="微軟正黑體"/>
                <w:sz w:val="24"/>
                <w:szCs w:val="24"/>
              </w:rPr>
              <w:t>Peri</w:t>
            </w:r>
            <w:proofErr w:type="spellEnd"/>
            <w:r w:rsidRPr="0082055D">
              <w:rPr>
                <w:rFonts w:eastAsia="微軟正黑體"/>
                <w:sz w:val="24"/>
                <w:szCs w:val="24"/>
              </w:rPr>
              <w:t xml:space="preserve"> 1000 mL)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D965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D965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5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</w:tr>
      <w:tr w:rsidR="001C0DF5" w:rsidRPr="00556158" w:rsidTr="00EE6ED9">
        <w:trPr>
          <w:trHeight w:val="454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E0B2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B56031" w:rsidP="0082055D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82055D">
              <w:rPr>
                <w:rFonts w:eastAsia="微軟正黑體"/>
                <w:sz w:val="24"/>
                <w:szCs w:val="24"/>
              </w:rPr>
              <w:t>TPN 2A (</w:t>
            </w:r>
            <w:proofErr w:type="spellStart"/>
            <w:r w:rsidRPr="0082055D">
              <w:rPr>
                <w:rFonts w:eastAsia="微軟正黑體"/>
                <w:sz w:val="24"/>
                <w:szCs w:val="24"/>
              </w:rPr>
              <w:t>Clinimix</w:t>
            </w:r>
            <w:proofErr w:type="spellEnd"/>
            <w:r w:rsidRPr="0082055D">
              <w:rPr>
                <w:rFonts w:eastAsia="微軟正黑體"/>
                <w:sz w:val="24"/>
                <w:szCs w:val="24"/>
              </w:rPr>
              <w:t xml:space="preserve"> 1500mL)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4E0B2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4E0B2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4E0B2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</w:tr>
      <w:tr w:rsidR="001C0DF5" w:rsidRPr="00556158" w:rsidTr="00EE6ED9">
        <w:trPr>
          <w:trHeight w:val="454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6EE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B56031" w:rsidP="0082055D">
            <w:pPr>
              <w:widowControl w:val="0"/>
              <w:spacing w:line="240" w:lineRule="auto"/>
              <w:rPr>
                <w:rFonts w:eastAsia="微軟正黑體"/>
                <w:sz w:val="24"/>
                <w:szCs w:val="24"/>
              </w:rPr>
            </w:pPr>
            <w:r w:rsidRPr="0082055D">
              <w:rPr>
                <w:rFonts w:eastAsia="微軟正黑體"/>
                <w:sz w:val="24"/>
                <w:szCs w:val="24"/>
              </w:rPr>
              <w:t>TPN 1B (</w:t>
            </w:r>
            <w:proofErr w:type="spellStart"/>
            <w:r w:rsidRPr="0082055D">
              <w:rPr>
                <w:rFonts w:eastAsia="微軟正黑體"/>
                <w:sz w:val="24"/>
                <w:szCs w:val="24"/>
              </w:rPr>
              <w:t>Oliclinomel</w:t>
            </w:r>
            <w:proofErr w:type="spellEnd"/>
            <w:r w:rsidRPr="0082055D">
              <w:rPr>
                <w:rFonts w:eastAsia="微軟正黑體"/>
                <w:sz w:val="24"/>
                <w:szCs w:val="24"/>
              </w:rPr>
              <w:t xml:space="preserve"> N4-550E 1500mL)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BD6EE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BD6EE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BD6EE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C0DF5" w:rsidRPr="0082055D" w:rsidRDefault="001C0DF5" w:rsidP="0082055D">
            <w:pPr>
              <w:widowControl w:val="0"/>
              <w:spacing w:line="240" w:lineRule="auto"/>
              <w:jc w:val="center"/>
              <w:rPr>
                <w:rFonts w:eastAsia="微軟正黑體"/>
                <w:sz w:val="24"/>
                <w:szCs w:val="24"/>
              </w:rPr>
            </w:pPr>
          </w:p>
        </w:tc>
      </w:tr>
    </w:tbl>
    <w:p w:rsidR="001C0DF5" w:rsidRPr="00556158" w:rsidRDefault="001C0DF5">
      <w:pPr>
        <w:spacing w:after="200"/>
        <w:rPr>
          <w:rFonts w:eastAsia="微軟正黑體"/>
          <w:b/>
          <w:sz w:val="24"/>
          <w:szCs w:val="24"/>
        </w:rPr>
      </w:pPr>
    </w:p>
    <w:p w:rsidR="001C0DF5" w:rsidRPr="00556158" w:rsidRDefault="00B56031" w:rsidP="00E927FA">
      <w:pPr>
        <w:rPr>
          <w:rFonts w:eastAsia="微軟正黑體"/>
          <w:b/>
          <w:sz w:val="24"/>
          <w:szCs w:val="24"/>
        </w:rPr>
      </w:pPr>
      <w:r w:rsidRPr="00556158">
        <w:rPr>
          <w:rFonts w:eastAsia="微軟正黑體"/>
          <w:b/>
          <w:sz w:val="24"/>
          <w:szCs w:val="24"/>
        </w:rPr>
        <w:t>參考資料：</w:t>
      </w:r>
    </w:p>
    <w:p w:rsidR="00EE6ED9" w:rsidRPr="00EE6ED9" w:rsidRDefault="00B56031" w:rsidP="00DF461C">
      <w:pPr>
        <w:pStyle w:val="ae"/>
        <w:numPr>
          <w:ilvl w:val="0"/>
          <w:numId w:val="5"/>
        </w:numPr>
        <w:spacing w:line="240" w:lineRule="auto"/>
        <w:ind w:leftChars="0"/>
        <w:rPr>
          <w:rStyle w:val="a9"/>
          <w:rFonts w:ascii="微軟正黑體" w:eastAsia="微軟正黑體" w:hAnsi="微軟正黑體"/>
          <w:color w:val="000000" w:themeColor="text1"/>
          <w:sz w:val="16"/>
          <w:szCs w:val="16"/>
        </w:rPr>
      </w:pPr>
      <w:r w:rsidRPr="00EE6ED9">
        <w:rPr>
          <w:rFonts w:ascii="微軟正黑體" w:eastAsia="微軟正黑體" w:hAnsi="微軟正黑體"/>
          <w:color w:val="000000" w:themeColor="text1"/>
          <w:sz w:val="16"/>
          <w:szCs w:val="16"/>
        </w:rPr>
        <w:t xml:space="preserve">台灣新生兒科醫學會. (2018). </w:t>
      </w:r>
      <w:r w:rsidRPr="00EE6ED9">
        <w:rPr>
          <w:rFonts w:ascii="微軟正黑體" w:eastAsia="微軟正黑體" w:hAnsi="微軟正黑體"/>
          <w:i/>
          <w:color w:val="000000" w:themeColor="text1"/>
          <w:sz w:val="16"/>
          <w:szCs w:val="16"/>
        </w:rPr>
        <w:t>台灣早產兒臨床營養建議手冊</w:t>
      </w:r>
      <w:r w:rsidRPr="00EE6ED9">
        <w:rPr>
          <w:rFonts w:ascii="微軟正黑體" w:eastAsia="微軟正黑體" w:hAnsi="微軟正黑體"/>
          <w:color w:val="000000" w:themeColor="text1"/>
          <w:sz w:val="16"/>
          <w:szCs w:val="16"/>
        </w:rPr>
        <w:t>.</w:t>
      </w:r>
      <w:hyperlink r:id="rId7">
        <w:r w:rsidRPr="00EE6ED9">
          <w:rPr>
            <w:rFonts w:ascii="微軟正黑體" w:eastAsia="微軟正黑體" w:hAnsi="微軟正黑體"/>
            <w:color w:val="000000" w:themeColor="text1"/>
            <w:sz w:val="16"/>
            <w:szCs w:val="16"/>
          </w:rPr>
          <w:t xml:space="preserve"> </w:t>
        </w:r>
      </w:hyperlink>
      <w:hyperlink r:id="rId8" w:history="1">
        <w:r w:rsidR="00E927FA" w:rsidRPr="00EE6ED9">
          <w:rPr>
            <w:rStyle w:val="a9"/>
            <w:rFonts w:ascii="微軟正黑體" w:eastAsia="微軟正黑體" w:hAnsi="微軟正黑體"/>
            <w:color w:val="000000" w:themeColor="text1"/>
            <w:sz w:val="16"/>
            <w:szCs w:val="16"/>
          </w:rPr>
          <w:t>http://www.tsn-neonatology.com/upload/files/80.pdf</w:t>
        </w:r>
      </w:hyperlink>
    </w:p>
    <w:p w:rsidR="00EE6ED9" w:rsidRPr="00EE6ED9" w:rsidRDefault="00B56031" w:rsidP="00DF461C">
      <w:pPr>
        <w:pStyle w:val="ae"/>
        <w:numPr>
          <w:ilvl w:val="0"/>
          <w:numId w:val="5"/>
        </w:numPr>
        <w:spacing w:line="240" w:lineRule="auto"/>
        <w:ind w:leftChars="0"/>
        <w:rPr>
          <w:rFonts w:ascii="微軟正黑體" w:eastAsia="微軟正黑體" w:hAnsi="微軟正黑體"/>
          <w:color w:val="000000" w:themeColor="text1"/>
          <w:sz w:val="16"/>
          <w:szCs w:val="16"/>
          <w:u w:val="single"/>
        </w:rPr>
      </w:pPr>
      <w:proofErr w:type="spellStart"/>
      <w:r w:rsidRPr="00EE6ED9">
        <w:rPr>
          <w:rFonts w:ascii="微軟正黑體" w:eastAsia="微軟正黑體" w:hAnsi="微軟正黑體"/>
          <w:i/>
          <w:color w:val="000000" w:themeColor="text1"/>
          <w:sz w:val="16"/>
          <w:szCs w:val="16"/>
        </w:rPr>
        <w:t>Peditrace</w:t>
      </w:r>
      <w:proofErr w:type="spellEnd"/>
      <w:r w:rsidRPr="00EE6ED9">
        <w:rPr>
          <w:rFonts w:ascii="微軟正黑體" w:eastAsia="微軟正黑體" w:hAnsi="微軟正黑體"/>
          <w:i/>
          <w:color w:val="000000" w:themeColor="text1"/>
          <w:sz w:val="16"/>
          <w:szCs w:val="16"/>
        </w:rPr>
        <w:t xml:space="preserve"> - Information for Health Professionals.</w:t>
      </w:r>
      <w:r w:rsidRPr="00EE6ED9">
        <w:rPr>
          <w:rFonts w:ascii="微軟正黑體" w:eastAsia="微軟正黑體" w:hAnsi="微軟正黑體"/>
          <w:color w:val="000000" w:themeColor="text1"/>
          <w:sz w:val="16"/>
          <w:szCs w:val="16"/>
        </w:rPr>
        <w:t xml:space="preserve"> (2010, March 31). </w:t>
      </w:r>
      <w:proofErr w:type="spellStart"/>
      <w:r w:rsidRPr="00EE6ED9">
        <w:rPr>
          <w:rFonts w:ascii="微軟正黑體" w:eastAsia="微軟正黑體" w:hAnsi="微軟正黑體"/>
          <w:color w:val="000000" w:themeColor="text1"/>
          <w:sz w:val="16"/>
          <w:szCs w:val="16"/>
        </w:rPr>
        <w:t>Peditrace</w:t>
      </w:r>
      <w:proofErr w:type="spellEnd"/>
      <w:r w:rsidRPr="00EE6ED9">
        <w:rPr>
          <w:rFonts w:ascii="微軟正黑體" w:eastAsia="微軟正黑體" w:hAnsi="微軟正黑體"/>
          <w:color w:val="000000" w:themeColor="text1"/>
          <w:sz w:val="16"/>
          <w:szCs w:val="16"/>
        </w:rPr>
        <w:t xml:space="preserve">™ - Fresenius </w:t>
      </w:r>
      <w:proofErr w:type="spellStart"/>
      <w:r w:rsidRPr="00EE6ED9">
        <w:rPr>
          <w:rFonts w:ascii="微軟正黑體" w:eastAsia="微軟正黑體" w:hAnsi="微軟正黑體"/>
          <w:color w:val="000000" w:themeColor="text1"/>
          <w:sz w:val="16"/>
          <w:szCs w:val="16"/>
        </w:rPr>
        <w:t>Kabi</w:t>
      </w:r>
      <w:proofErr w:type="spellEnd"/>
      <w:r w:rsidRPr="00EE6ED9">
        <w:rPr>
          <w:rFonts w:ascii="微軟正黑體" w:eastAsia="微軟正黑體" w:hAnsi="微軟正黑體"/>
          <w:color w:val="000000" w:themeColor="text1"/>
          <w:sz w:val="16"/>
          <w:szCs w:val="16"/>
        </w:rPr>
        <w:t xml:space="preserve"> New Zealand. Retrieved Oct 10, 2020, from</w:t>
      </w:r>
      <w:hyperlink r:id="rId9">
        <w:r w:rsidRPr="00EE6ED9">
          <w:rPr>
            <w:rFonts w:ascii="微軟正黑體" w:eastAsia="微軟正黑體" w:hAnsi="微軟正黑體"/>
            <w:color w:val="000000" w:themeColor="text1"/>
            <w:sz w:val="16"/>
            <w:szCs w:val="16"/>
          </w:rPr>
          <w:t xml:space="preserve"> </w:t>
        </w:r>
      </w:hyperlink>
      <w:hyperlink r:id="rId10">
        <w:r w:rsidRPr="00EE6ED9">
          <w:rPr>
            <w:rFonts w:ascii="微軟正黑體" w:eastAsia="微軟正黑體" w:hAnsi="微軟正黑體"/>
            <w:color w:val="000000" w:themeColor="text1"/>
            <w:sz w:val="16"/>
            <w:szCs w:val="16"/>
            <w:u w:val="single"/>
          </w:rPr>
          <w:t>https://www.fresenius-kabi.com/nz/documents/Peditrace_DataSheet.pdf</w:t>
        </w:r>
      </w:hyperlink>
    </w:p>
    <w:p w:rsidR="00EE6ED9" w:rsidRPr="00EE6ED9" w:rsidRDefault="00B56031" w:rsidP="00C63E61">
      <w:pPr>
        <w:pStyle w:val="ae"/>
        <w:numPr>
          <w:ilvl w:val="0"/>
          <w:numId w:val="5"/>
        </w:numPr>
        <w:spacing w:line="240" w:lineRule="auto"/>
        <w:ind w:leftChars="0"/>
        <w:rPr>
          <w:rFonts w:ascii="微軟正黑體" w:eastAsia="微軟正黑體" w:hAnsi="微軟正黑體"/>
          <w:color w:val="000000" w:themeColor="text1"/>
          <w:sz w:val="16"/>
          <w:szCs w:val="16"/>
          <w:u w:val="single"/>
        </w:rPr>
      </w:pPr>
      <w:r w:rsidRPr="00EE6ED9">
        <w:rPr>
          <w:rFonts w:ascii="微軟正黑體" w:eastAsia="微軟正黑體" w:hAnsi="微軟正黑體"/>
          <w:color w:val="000000" w:themeColor="text1"/>
          <w:sz w:val="16"/>
          <w:szCs w:val="16"/>
        </w:rPr>
        <w:t xml:space="preserve">衛生福利部食品藥物管理署. </w:t>
      </w:r>
      <w:proofErr w:type="spellStart"/>
      <w:r w:rsidRPr="00EE6ED9">
        <w:rPr>
          <w:rFonts w:ascii="微軟正黑體" w:eastAsia="微軟正黑體" w:hAnsi="微軟正黑體"/>
          <w:i/>
          <w:color w:val="000000" w:themeColor="text1"/>
          <w:sz w:val="16"/>
          <w:szCs w:val="16"/>
        </w:rPr>
        <w:t>Lyo-Povigent</w:t>
      </w:r>
      <w:proofErr w:type="spellEnd"/>
      <w:r w:rsidRPr="00EE6ED9">
        <w:rPr>
          <w:rFonts w:ascii="微軟正黑體" w:eastAsia="微軟正黑體" w:hAnsi="微軟正黑體"/>
          <w:i/>
          <w:color w:val="000000" w:themeColor="text1"/>
          <w:sz w:val="16"/>
          <w:szCs w:val="16"/>
        </w:rPr>
        <w:t xml:space="preserve"> Inj. In-105-11-16(廠商自行上傳). </w:t>
      </w:r>
      <w:hyperlink r:id="rId11">
        <w:r w:rsidRPr="00EE6ED9">
          <w:rPr>
            <w:rFonts w:ascii="微軟正黑體" w:eastAsia="微軟正黑體" w:hAnsi="微軟正黑體"/>
            <w:color w:val="000000" w:themeColor="text1"/>
            <w:sz w:val="16"/>
            <w:szCs w:val="16"/>
            <w:u w:val="single"/>
          </w:rPr>
          <w:t>https://info.fda.gov.tw/MLMS/ShowFile.aspx?LicId=01039392&amp;Seq=004&amp;Type=9</w:t>
        </w:r>
      </w:hyperlink>
    </w:p>
    <w:p w:rsidR="001C0DF5" w:rsidRPr="00EE6ED9" w:rsidRDefault="00B56031" w:rsidP="00853D07">
      <w:pPr>
        <w:pStyle w:val="ae"/>
        <w:numPr>
          <w:ilvl w:val="0"/>
          <w:numId w:val="5"/>
        </w:numPr>
        <w:spacing w:line="240" w:lineRule="auto"/>
        <w:ind w:leftChars="0"/>
        <w:rPr>
          <w:rFonts w:ascii="微軟正黑體" w:eastAsia="微軟正黑體" w:hAnsi="微軟正黑體"/>
          <w:color w:val="000000" w:themeColor="text1"/>
          <w:sz w:val="16"/>
          <w:szCs w:val="16"/>
          <w:u w:val="single"/>
        </w:rPr>
      </w:pPr>
      <w:r w:rsidRPr="00EE6ED9">
        <w:rPr>
          <w:rFonts w:ascii="微軟正黑體" w:eastAsia="微軟正黑體" w:hAnsi="微軟正黑體"/>
          <w:color w:val="000000" w:themeColor="text1"/>
          <w:sz w:val="16"/>
          <w:szCs w:val="16"/>
        </w:rPr>
        <w:t xml:space="preserve">衛生福利部食品藥物管理署. </w:t>
      </w:r>
      <w:proofErr w:type="spellStart"/>
      <w:r w:rsidRPr="00EE6ED9">
        <w:rPr>
          <w:rFonts w:ascii="微軟正黑體" w:eastAsia="微軟正黑體" w:hAnsi="微軟正黑體"/>
          <w:i/>
          <w:color w:val="000000" w:themeColor="text1"/>
          <w:sz w:val="16"/>
          <w:szCs w:val="16"/>
        </w:rPr>
        <w:t>Nutriflex</w:t>
      </w:r>
      <w:proofErr w:type="spellEnd"/>
      <w:r w:rsidRPr="00EE6ED9">
        <w:rPr>
          <w:rFonts w:ascii="微軟正黑體" w:eastAsia="微軟正黑體" w:hAnsi="微軟正黑體"/>
          <w:i/>
          <w:color w:val="000000" w:themeColor="text1"/>
          <w:sz w:val="16"/>
          <w:szCs w:val="16"/>
        </w:rPr>
        <w:t xml:space="preserve"> </w:t>
      </w:r>
      <w:proofErr w:type="spellStart"/>
      <w:r w:rsidRPr="00EE6ED9">
        <w:rPr>
          <w:rFonts w:ascii="微軟正黑體" w:eastAsia="微軟正黑體" w:hAnsi="微軟正黑體"/>
          <w:i/>
          <w:color w:val="000000" w:themeColor="text1"/>
          <w:sz w:val="16"/>
          <w:szCs w:val="16"/>
        </w:rPr>
        <w:t>peri</w:t>
      </w:r>
      <w:proofErr w:type="spellEnd"/>
      <w:r w:rsidRPr="00EE6ED9">
        <w:rPr>
          <w:rFonts w:ascii="微軟正黑體" w:eastAsia="微軟正黑體" w:hAnsi="微軟正黑體"/>
          <w:i/>
          <w:color w:val="000000" w:themeColor="text1"/>
          <w:sz w:val="16"/>
          <w:szCs w:val="16"/>
        </w:rPr>
        <w:t xml:space="preserve">中文仿單_1126-109-11-26 </w:t>
      </w:r>
      <w:hyperlink r:id="rId12">
        <w:r w:rsidRPr="00EE6ED9">
          <w:rPr>
            <w:rFonts w:ascii="微軟正黑體" w:eastAsia="微軟正黑體" w:hAnsi="微軟正黑體"/>
            <w:color w:val="000000" w:themeColor="text1"/>
            <w:sz w:val="16"/>
            <w:szCs w:val="16"/>
            <w:u w:val="single"/>
          </w:rPr>
          <w:t>https://info.fda.gov.tw/mlms/ShowFile.aspx?LicId=02020940&amp;Seq=008&amp;Type=9</w:t>
        </w:r>
      </w:hyperlink>
    </w:p>
    <w:p w:rsidR="001C0DF5" w:rsidRPr="00EE6ED9" w:rsidRDefault="00B56031" w:rsidP="00EE6ED9">
      <w:pPr>
        <w:pStyle w:val="ae"/>
        <w:numPr>
          <w:ilvl w:val="0"/>
          <w:numId w:val="5"/>
        </w:numPr>
        <w:spacing w:line="240" w:lineRule="auto"/>
        <w:ind w:leftChars="0"/>
        <w:rPr>
          <w:rFonts w:ascii="微軟正黑體" w:eastAsia="微軟正黑體" w:hAnsi="微軟正黑體"/>
          <w:color w:val="000000" w:themeColor="text1"/>
          <w:sz w:val="16"/>
          <w:szCs w:val="16"/>
          <w:u w:val="single"/>
        </w:rPr>
      </w:pPr>
      <w:r w:rsidRPr="00EE6ED9">
        <w:rPr>
          <w:rFonts w:ascii="微軟正黑體" w:eastAsia="微軟正黑體" w:hAnsi="微軟正黑體"/>
          <w:color w:val="000000" w:themeColor="text1"/>
          <w:sz w:val="16"/>
          <w:szCs w:val="16"/>
        </w:rPr>
        <w:t xml:space="preserve">衛生福利部食品藥物管理署. </w:t>
      </w:r>
      <w:r w:rsidRPr="00EE6ED9">
        <w:rPr>
          <w:rFonts w:ascii="微軟正黑體" w:eastAsia="微軟正黑體" w:hAnsi="微軟正黑體"/>
          <w:i/>
          <w:color w:val="000000" w:themeColor="text1"/>
          <w:sz w:val="16"/>
          <w:szCs w:val="16"/>
        </w:rPr>
        <w:t xml:space="preserve">N17-023218 CH PI - </w:t>
      </w:r>
      <w:proofErr w:type="spellStart"/>
      <w:r w:rsidRPr="00EE6ED9">
        <w:rPr>
          <w:rFonts w:ascii="微軟正黑體" w:eastAsia="微軟正黑體" w:hAnsi="微軟正黑體"/>
          <w:i/>
          <w:color w:val="000000" w:themeColor="text1"/>
          <w:sz w:val="16"/>
          <w:szCs w:val="16"/>
        </w:rPr>
        <w:t>Clinimix</w:t>
      </w:r>
      <w:proofErr w:type="spellEnd"/>
      <w:r w:rsidRPr="00EE6ED9">
        <w:rPr>
          <w:rFonts w:ascii="微軟正黑體" w:eastAsia="微軟正黑體" w:hAnsi="微軟正黑體"/>
          <w:i/>
          <w:color w:val="000000" w:themeColor="text1"/>
          <w:sz w:val="16"/>
          <w:szCs w:val="16"/>
        </w:rPr>
        <w:t xml:space="preserve"> N17G35E_20200527updated-109-06-15. </w:t>
      </w:r>
      <w:hyperlink r:id="rId13">
        <w:r w:rsidRPr="00EE6ED9">
          <w:rPr>
            <w:rFonts w:ascii="微軟正黑體" w:eastAsia="微軟正黑體" w:hAnsi="微軟正黑體"/>
            <w:color w:val="000000" w:themeColor="text1"/>
            <w:sz w:val="16"/>
            <w:szCs w:val="16"/>
            <w:u w:val="single"/>
          </w:rPr>
          <w:t>https://info.fda.gov.tw/mlms/ShowFile.aspx?LicId=02023218&amp;Seq=006&amp;Type=9</w:t>
        </w:r>
      </w:hyperlink>
    </w:p>
    <w:p w:rsidR="001C0DF5" w:rsidRPr="00EE6ED9" w:rsidRDefault="00B56031" w:rsidP="00EE6ED9">
      <w:pPr>
        <w:pStyle w:val="ae"/>
        <w:numPr>
          <w:ilvl w:val="0"/>
          <w:numId w:val="5"/>
        </w:numPr>
        <w:spacing w:line="240" w:lineRule="auto"/>
        <w:ind w:leftChars="0"/>
        <w:rPr>
          <w:rFonts w:ascii="微軟正黑體" w:eastAsia="微軟正黑體" w:hAnsi="微軟正黑體"/>
          <w:color w:val="000000" w:themeColor="text1"/>
          <w:sz w:val="16"/>
          <w:szCs w:val="16"/>
          <w:u w:val="single"/>
        </w:rPr>
      </w:pPr>
      <w:r w:rsidRPr="00EE6ED9">
        <w:rPr>
          <w:rFonts w:ascii="微軟正黑體" w:eastAsia="微軟正黑體" w:hAnsi="微軟正黑體"/>
          <w:color w:val="000000" w:themeColor="text1"/>
          <w:sz w:val="16"/>
          <w:szCs w:val="16"/>
        </w:rPr>
        <w:t>衛生福利部食品藥物管理署</w:t>
      </w:r>
      <w:r w:rsidRPr="00EE6ED9">
        <w:rPr>
          <w:rFonts w:ascii="微軟正黑體" w:eastAsia="微軟正黑體" w:hAnsi="微軟正黑體"/>
          <w:i/>
          <w:color w:val="000000" w:themeColor="text1"/>
          <w:sz w:val="16"/>
          <w:szCs w:val="16"/>
        </w:rPr>
        <w:t>.</w:t>
      </w:r>
      <w:proofErr w:type="spellStart"/>
      <w:r w:rsidRPr="00EE6ED9">
        <w:rPr>
          <w:rFonts w:ascii="微軟正黑體" w:eastAsia="微軟正黑體" w:hAnsi="微軟正黑體"/>
          <w:i/>
          <w:color w:val="000000" w:themeColor="text1"/>
          <w:sz w:val="16"/>
          <w:szCs w:val="16"/>
        </w:rPr>
        <w:t>Oliclinomel</w:t>
      </w:r>
      <w:proofErr w:type="spellEnd"/>
      <w:r w:rsidRPr="00EE6ED9">
        <w:rPr>
          <w:rFonts w:ascii="微軟正黑體" w:eastAsia="微軟正黑體" w:hAnsi="微軟正黑體"/>
          <w:i/>
          <w:color w:val="000000" w:themeColor="text1"/>
          <w:sz w:val="16"/>
          <w:szCs w:val="16"/>
        </w:rPr>
        <w:t xml:space="preserve"> N4-550E-中文仿單擬稿 20210224-110-03-05 </w:t>
      </w:r>
      <w:hyperlink r:id="rId14">
        <w:r w:rsidRPr="00EE6ED9">
          <w:rPr>
            <w:rFonts w:ascii="微軟正黑體" w:eastAsia="微軟正黑體" w:hAnsi="微軟正黑體"/>
            <w:color w:val="000000" w:themeColor="text1"/>
            <w:sz w:val="16"/>
            <w:szCs w:val="16"/>
            <w:u w:val="single"/>
          </w:rPr>
          <w:t>https://info.fda.gov.tw/mlms/ShowFile.aspx?LicId=02024679&amp;Seq=022&amp;Type=9</w:t>
        </w:r>
      </w:hyperlink>
    </w:p>
    <w:p w:rsidR="001C0DF5" w:rsidRPr="00EE6ED9" w:rsidRDefault="00B56031" w:rsidP="00EE6ED9">
      <w:pPr>
        <w:pStyle w:val="ae"/>
        <w:numPr>
          <w:ilvl w:val="0"/>
          <w:numId w:val="5"/>
        </w:numPr>
        <w:spacing w:line="240" w:lineRule="auto"/>
        <w:ind w:leftChars="0"/>
        <w:rPr>
          <w:rFonts w:ascii="微軟正黑體" w:eastAsia="微軟正黑體" w:hAnsi="微軟正黑體"/>
          <w:color w:val="000000" w:themeColor="text1"/>
          <w:sz w:val="16"/>
          <w:szCs w:val="16"/>
          <w:u w:val="single"/>
        </w:rPr>
      </w:pPr>
      <w:r w:rsidRPr="00EE6ED9">
        <w:rPr>
          <w:rFonts w:ascii="微軟正黑體" w:eastAsia="微軟正黑體" w:hAnsi="微軟正黑體"/>
          <w:color w:val="000000" w:themeColor="text1"/>
          <w:sz w:val="16"/>
          <w:szCs w:val="16"/>
        </w:rPr>
        <w:t>衛生福利部食品藥物管理署</w:t>
      </w:r>
      <w:r w:rsidR="00EE6ED9" w:rsidRPr="00EE6ED9">
        <w:rPr>
          <w:rFonts w:ascii="微軟正黑體" w:eastAsia="微軟正黑體" w:hAnsi="微軟正黑體"/>
          <w:color w:val="000000" w:themeColor="text1"/>
          <w:sz w:val="16"/>
          <w:szCs w:val="16"/>
        </w:rPr>
        <w:t xml:space="preserve">. </w:t>
      </w:r>
      <w:proofErr w:type="spellStart"/>
      <w:r w:rsidRPr="00EE6ED9">
        <w:rPr>
          <w:rFonts w:ascii="微軟正黑體" w:eastAsia="微軟正黑體" w:hAnsi="微軟正黑體"/>
          <w:i/>
          <w:color w:val="000000" w:themeColor="text1"/>
          <w:sz w:val="16"/>
          <w:szCs w:val="16"/>
        </w:rPr>
        <w:t>Aminosteril</w:t>
      </w:r>
      <w:proofErr w:type="spellEnd"/>
      <w:r w:rsidRPr="00EE6ED9">
        <w:rPr>
          <w:rFonts w:ascii="微軟正黑體" w:eastAsia="微軟正黑體" w:hAnsi="微軟正黑體"/>
          <w:i/>
          <w:color w:val="000000" w:themeColor="text1"/>
          <w:sz w:val="16"/>
          <w:szCs w:val="16"/>
        </w:rPr>
        <w:t xml:space="preserve"> Infant 10%_FKT-022023-1021_1209update_clean-110-12-15</w:t>
      </w:r>
      <w:r w:rsidRPr="00EE6ED9">
        <w:rPr>
          <w:rFonts w:ascii="微軟正黑體" w:eastAsia="微軟正黑體" w:hAnsi="微軟正黑體"/>
          <w:color w:val="000000" w:themeColor="text1"/>
          <w:sz w:val="16"/>
          <w:szCs w:val="16"/>
        </w:rPr>
        <w:t xml:space="preserve">    </w:t>
      </w:r>
      <w:hyperlink r:id="rId15">
        <w:r w:rsidRPr="00EE6ED9">
          <w:rPr>
            <w:rFonts w:ascii="微軟正黑體" w:eastAsia="微軟正黑體" w:hAnsi="微軟正黑體"/>
            <w:color w:val="000000" w:themeColor="text1"/>
            <w:sz w:val="16"/>
            <w:szCs w:val="16"/>
          </w:rPr>
          <w:t xml:space="preserve"> </w:t>
        </w:r>
      </w:hyperlink>
      <w:hyperlink r:id="rId16">
        <w:r w:rsidRPr="00EE6ED9">
          <w:rPr>
            <w:rFonts w:ascii="微軟正黑體" w:eastAsia="微軟正黑體" w:hAnsi="微軟正黑體"/>
            <w:color w:val="000000" w:themeColor="text1"/>
            <w:sz w:val="16"/>
            <w:szCs w:val="16"/>
            <w:u w:val="single"/>
          </w:rPr>
          <w:t>https://info.fda.gov.tw/MLMS/ShowFile.aspx?LicId=02022023&amp;Seq=008&amp;Type=9</w:t>
        </w:r>
      </w:hyperlink>
    </w:p>
    <w:p w:rsidR="001C0DF5" w:rsidRPr="00EE6ED9" w:rsidRDefault="00B56031" w:rsidP="00EE6ED9">
      <w:pPr>
        <w:pStyle w:val="ae"/>
        <w:numPr>
          <w:ilvl w:val="0"/>
          <w:numId w:val="5"/>
        </w:numPr>
        <w:spacing w:line="240" w:lineRule="auto"/>
        <w:ind w:leftChars="0"/>
        <w:rPr>
          <w:rFonts w:ascii="微軟正黑體" w:eastAsia="微軟正黑體" w:hAnsi="微軟正黑體"/>
          <w:color w:val="000000" w:themeColor="text1"/>
          <w:sz w:val="16"/>
          <w:szCs w:val="16"/>
          <w:u w:val="single"/>
        </w:rPr>
      </w:pPr>
      <w:r w:rsidRPr="00EE6ED9">
        <w:rPr>
          <w:rFonts w:ascii="微軟正黑體" w:eastAsia="微軟正黑體" w:hAnsi="微軟正黑體"/>
          <w:color w:val="000000" w:themeColor="text1"/>
          <w:sz w:val="16"/>
          <w:szCs w:val="16"/>
        </w:rPr>
        <w:t>衛生福利部食品藥物管理署</w:t>
      </w:r>
      <w:r w:rsidR="00EE6ED9" w:rsidRPr="00EE6ED9">
        <w:rPr>
          <w:rFonts w:ascii="微軟正黑體" w:eastAsia="微軟正黑體" w:hAnsi="微軟正黑體"/>
          <w:color w:val="000000" w:themeColor="text1"/>
          <w:sz w:val="16"/>
          <w:szCs w:val="16"/>
        </w:rPr>
        <w:t xml:space="preserve">. </w:t>
      </w:r>
      <w:r w:rsidRPr="00EE6ED9">
        <w:rPr>
          <w:rFonts w:ascii="微軟正黑體" w:eastAsia="微軟正黑體" w:hAnsi="微軟正黑體"/>
          <w:i/>
          <w:color w:val="000000" w:themeColor="text1"/>
          <w:sz w:val="16"/>
          <w:szCs w:val="16"/>
        </w:rPr>
        <w:t xml:space="preserve">Nephrosteril_FKT-017819-2007-109-12-03.10. </w:t>
      </w:r>
      <w:hyperlink r:id="rId17">
        <w:r w:rsidRPr="00EE6ED9">
          <w:rPr>
            <w:rFonts w:ascii="微軟正黑體" w:eastAsia="微軟正黑體" w:hAnsi="微軟正黑體"/>
            <w:i/>
            <w:color w:val="000000" w:themeColor="text1"/>
            <w:sz w:val="16"/>
            <w:szCs w:val="16"/>
          </w:rPr>
          <w:t xml:space="preserve"> </w:t>
        </w:r>
      </w:hyperlink>
      <w:hyperlink r:id="rId18">
        <w:r w:rsidRPr="00EE6ED9">
          <w:rPr>
            <w:rFonts w:ascii="微軟正黑體" w:eastAsia="微軟正黑體" w:hAnsi="微軟正黑體"/>
            <w:color w:val="000000" w:themeColor="text1"/>
            <w:sz w:val="16"/>
            <w:szCs w:val="16"/>
            <w:u w:val="single"/>
          </w:rPr>
          <w:t>https://info.fda.gov.tw/MLMS/ShowFile.aspx?LicId=02017819&amp;Seq=003&amp;Type=9</w:t>
        </w:r>
      </w:hyperlink>
    </w:p>
    <w:p w:rsidR="00EE6ED9" w:rsidRPr="00EE6ED9" w:rsidRDefault="00EE6ED9" w:rsidP="00EE6ED9">
      <w:pPr>
        <w:pStyle w:val="Web"/>
        <w:numPr>
          <w:ilvl w:val="0"/>
          <w:numId w:val="5"/>
        </w:numPr>
        <w:rPr>
          <w:rFonts w:ascii="微軟正黑體" w:eastAsia="微軟正黑體" w:hAnsi="微軟正黑體"/>
        </w:rPr>
      </w:pPr>
      <w:r w:rsidRPr="00EE6ED9">
        <w:rPr>
          <w:rFonts w:ascii="微軟正黑體" w:eastAsia="微軟正黑體" w:hAnsi="微軟正黑體"/>
          <w:color w:val="000000" w:themeColor="text1"/>
          <w:sz w:val="16"/>
          <w:szCs w:val="16"/>
        </w:rPr>
        <w:t>Ba</w:t>
      </w:r>
      <w:r w:rsidRPr="00EE6ED9">
        <w:rPr>
          <w:rFonts w:ascii="微軟正黑體" w:eastAsia="微軟正黑體" w:hAnsi="微軟正黑體"/>
          <w:color w:val="000000" w:themeColor="text1"/>
          <w:sz w:val="16"/>
          <w:szCs w:val="16"/>
        </w:rPr>
        <w:t xml:space="preserve">xter International Inc. </w:t>
      </w:r>
      <w:r w:rsidRPr="00EE6ED9">
        <w:rPr>
          <w:rFonts w:ascii="微軟正黑體" w:eastAsia="微軟正黑體" w:hAnsi="微軟正黑體"/>
          <w:i/>
          <w:iCs/>
          <w:color w:val="000000" w:themeColor="text1"/>
          <w:sz w:val="16"/>
          <w:szCs w:val="16"/>
        </w:rPr>
        <w:t>CLINIMIX [N9G15E] [N9G20E] [N12G20] [N12G20E] [N14G30] [N14G30E] [N17G35] [N17G35E] full prescribing information</w:t>
      </w:r>
      <w:r w:rsidRPr="00EE6ED9">
        <w:rPr>
          <w:rFonts w:ascii="微軟正黑體" w:eastAsia="微軟正黑體" w:hAnsi="微軟正黑體"/>
          <w:color w:val="000000" w:themeColor="text1"/>
          <w:sz w:val="16"/>
          <w:szCs w:val="16"/>
        </w:rPr>
        <w:t xml:space="preserve">. </w:t>
      </w:r>
      <w:proofErr w:type="spellStart"/>
      <w:r w:rsidRPr="00EE6ED9">
        <w:rPr>
          <w:rFonts w:ascii="微軟正黑體" w:eastAsia="微軟正黑體" w:hAnsi="微軟正黑體"/>
          <w:color w:val="000000" w:themeColor="text1"/>
          <w:sz w:val="16"/>
          <w:szCs w:val="16"/>
        </w:rPr>
        <w:t>Clinimix</w:t>
      </w:r>
      <w:proofErr w:type="spellEnd"/>
      <w:r w:rsidRPr="00EE6ED9">
        <w:rPr>
          <w:rFonts w:ascii="微軟正黑體" w:eastAsia="微軟正黑體" w:hAnsi="微軟正黑體"/>
          <w:color w:val="000000" w:themeColor="text1"/>
          <w:sz w:val="16"/>
          <w:szCs w:val="16"/>
        </w:rPr>
        <w:t xml:space="preserve">. Retrieved February 6, 2022, from </w:t>
      </w:r>
      <w:hyperlink r:id="rId19" w:history="1">
        <w:r w:rsidRPr="00EE6ED9">
          <w:rPr>
            <w:rStyle w:val="a9"/>
            <w:rFonts w:ascii="微軟正黑體" w:eastAsia="微軟正黑體" w:hAnsi="微軟正黑體"/>
            <w:color w:val="000000" w:themeColor="text1"/>
            <w:sz w:val="16"/>
            <w:szCs w:val="16"/>
          </w:rPr>
          <w:t>https://emeaclinicalnutrition.baxter.com/sites/g/files/ebysai2871/files/2021-08/Clinimix%20SmPC.pdf</w:t>
        </w:r>
      </w:hyperlink>
    </w:p>
    <w:p w:rsidR="00556158" w:rsidRDefault="00556158" w:rsidP="00E927FA">
      <w:pPr>
        <w:spacing w:line="240" w:lineRule="auto"/>
        <w:rPr>
          <w:rFonts w:eastAsia="微軟正黑體"/>
          <w:b/>
          <w:sz w:val="24"/>
          <w:szCs w:val="24"/>
        </w:rPr>
      </w:pPr>
    </w:p>
    <w:p w:rsidR="001C0DF5" w:rsidRPr="00556158" w:rsidRDefault="00B56031" w:rsidP="00E927FA">
      <w:pPr>
        <w:spacing w:line="240" w:lineRule="auto"/>
        <w:rPr>
          <w:rFonts w:eastAsia="微軟正黑體"/>
          <w:b/>
          <w:sz w:val="24"/>
          <w:szCs w:val="24"/>
        </w:rPr>
      </w:pPr>
      <w:r w:rsidRPr="00556158">
        <w:rPr>
          <w:rFonts w:eastAsia="微軟正黑體"/>
          <w:b/>
          <w:sz w:val="24"/>
          <w:szCs w:val="24"/>
        </w:rPr>
        <w:t>版次：</w:t>
      </w:r>
      <w:r w:rsidRPr="00556158">
        <w:rPr>
          <w:rFonts w:eastAsia="微軟正黑體"/>
          <w:b/>
          <w:sz w:val="24"/>
          <w:szCs w:val="24"/>
        </w:rPr>
        <w:t>2</w:t>
      </w:r>
    </w:p>
    <w:p w:rsidR="001C0DF5" w:rsidRDefault="00B56031" w:rsidP="00E927FA">
      <w:pPr>
        <w:spacing w:line="240" w:lineRule="auto"/>
        <w:rPr>
          <w:rFonts w:eastAsia="微軟正黑體"/>
          <w:sz w:val="24"/>
          <w:szCs w:val="24"/>
        </w:rPr>
      </w:pPr>
      <w:r w:rsidRPr="00556158">
        <w:rPr>
          <w:rFonts w:eastAsia="微軟正黑體"/>
          <w:b/>
          <w:sz w:val="24"/>
          <w:szCs w:val="24"/>
        </w:rPr>
        <w:t>初版日期：</w:t>
      </w:r>
      <w:r w:rsidRPr="00556158">
        <w:rPr>
          <w:rFonts w:eastAsia="微軟正黑體"/>
          <w:sz w:val="24"/>
          <w:szCs w:val="24"/>
        </w:rPr>
        <w:t>2020/11/02</w:t>
      </w:r>
    </w:p>
    <w:p w:rsidR="00556158" w:rsidRPr="00556158" w:rsidRDefault="00556158" w:rsidP="00E927FA">
      <w:pPr>
        <w:spacing w:line="240" w:lineRule="auto"/>
        <w:rPr>
          <w:rFonts w:eastAsia="微軟正黑體"/>
          <w:sz w:val="24"/>
          <w:szCs w:val="24"/>
        </w:rPr>
      </w:pPr>
      <w:r w:rsidRPr="00556158">
        <w:rPr>
          <w:rFonts w:eastAsia="微軟正黑體" w:hint="eastAsia"/>
          <w:b/>
          <w:sz w:val="24"/>
          <w:szCs w:val="24"/>
        </w:rPr>
        <w:t>二版日期：</w:t>
      </w:r>
      <w:r w:rsidRPr="00556158">
        <w:rPr>
          <w:rFonts w:eastAsia="微軟正黑體" w:hint="eastAsia"/>
          <w:sz w:val="24"/>
          <w:szCs w:val="24"/>
        </w:rPr>
        <w:t>2022/02/06</w:t>
      </w:r>
    </w:p>
    <w:p w:rsidR="001C0DF5" w:rsidRPr="00556158" w:rsidRDefault="00B56031" w:rsidP="00E927FA">
      <w:pPr>
        <w:spacing w:line="240" w:lineRule="auto"/>
        <w:rPr>
          <w:rFonts w:eastAsia="微軟正黑體"/>
          <w:sz w:val="24"/>
          <w:szCs w:val="24"/>
        </w:rPr>
      </w:pPr>
      <w:r w:rsidRPr="00556158">
        <w:rPr>
          <w:rFonts w:eastAsia="微軟正黑體"/>
          <w:b/>
          <w:sz w:val="24"/>
          <w:szCs w:val="24"/>
        </w:rPr>
        <w:t>責任單位：</w:t>
      </w:r>
      <w:proofErr w:type="gramStart"/>
      <w:r w:rsidRPr="00556158">
        <w:rPr>
          <w:rFonts w:eastAsia="微軟正黑體"/>
          <w:sz w:val="24"/>
          <w:szCs w:val="24"/>
        </w:rPr>
        <w:t>臺</w:t>
      </w:r>
      <w:proofErr w:type="gramEnd"/>
      <w:r w:rsidRPr="00556158">
        <w:rPr>
          <w:rFonts w:eastAsia="微軟正黑體"/>
          <w:sz w:val="24"/>
          <w:szCs w:val="24"/>
        </w:rPr>
        <w:t>安醫院藥劑科、</w:t>
      </w:r>
      <w:proofErr w:type="gramStart"/>
      <w:r w:rsidRPr="00556158">
        <w:rPr>
          <w:rFonts w:eastAsia="微軟正黑體"/>
          <w:sz w:val="24"/>
          <w:szCs w:val="24"/>
        </w:rPr>
        <w:t>臺</w:t>
      </w:r>
      <w:proofErr w:type="gramEnd"/>
      <w:r w:rsidRPr="00556158">
        <w:rPr>
          <w:rFonts w:eastAsia="微軟正黑體"/>
          <w:sz w:val="24"/>
          <w:szCs w:val="24"/>
        </w:rPr>
        <w:t>安醫院營養醫療小組共同維護</w:t>
      </w:r>
    </w:p>
    <w:sectPr w:rsidR="001C0DF5" w:rsidRPr="00556158">
      <w:footerReference w:type="default" r:id="rId20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4B4" w:rsidRDefault="004C64B4">
      <w:pPr>
        <w:spacing w:line="240" w:lineRule="auto"/>
      </w:pPr>
      <w:r>
        <w:separator/>
      </w:r>
    </w:p>
  </w:endnote>
  <w:endnote w:type="continuationSeparator" w:id="0">
    <w:p w:rsidR="004C64B4" w:rsidRDefault="004C64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DF5" w:rsidRDefault="001C0DF5"/>
  <w:p w:rsidR="001C0DF5" w:rsidRDefault="00B56031">
    <w:pPr>
      <w:jc w:val="center"/>
      <w:rPr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 xml:space="preserve">第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5D4752"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  <w:r>
      <w:rPr>
        <w:rFonts w:ascii="Arial Unicode MS" w:eastAsia="Arial Unicode MS" w:hAnsi="Arial Unicode MS" w:cs="Arial Unicode MS"/>
        <w:sz w:val="20"/>
        <w:szCs w:val="20"/>
      </w:rPr>
      <w:t xml:space="preserve"> 頁</w:t>
    </w:r>
  </w:p>
  <w:p w:rsidR="001C0DF5" w:rsidRDefault="00B56031">
    <w:pPr>
      <w:jc w:val="center"/>
      <w:rPr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共 3 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4B4" w:rsidRDefault="004C64B4">
      <w:pPr>
        <w:spacing w:line="240" w:lineRule="auto"/>
      </w:pPr>
      <w:r>
        <w:separator/>
      </w:r>
    </w:p>
  </w:footnote>
  <w:footnote w:type="continuationSeparator" w:id="0">
    <w:p w:rsidR="004C64B4" w:rsidRDefault="004C64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42141"/>
    <w:multiLevelType w:val="hybridMultilevel"/>
    <w:tmpl w:val="052004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1A47A90"/>
    <w:multiLevelType w:val="hybridMultilevel"/>
    <w:tmpl w:val="624427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3C4298"/>
    <w:multiLevelType w:val="multilevel"/>
    <w:tmpl w:val="C66CD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444936"/>
    <w:multiLevelType w:val="multilevel"/>
    <w:tmpl w:val="EC229A6A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5348D5"/>
    <w:multiLevelType w:val="multilevel"/>
    <w:tmpl w:val="C66CD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F5"/>
    <w:rsid w:val="001C0DF5"/>
    <w:rsid w:val="004C64B4"/>
    <w:rsid w:val="00556158"/>
    <w:rsid w:val="005D4752"/>
    <w:rsid w:val="00817448"/>
    <w:rsid w:val="0082055D"/>
    <w:rsid w:val="008B100B"/>
    <w:rsid w:val="00A44216"/>
    <w:rsid w:val="00B56031"/>
    <w:rsid w:val="00CA45DE"/>
    <w:rsid w:val="00E927FA"/>
    <w:rsid w:val="00EE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F8ECFA-432D-44B3-8489-F86E4A4E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Hyperlink"/>
    <w:basedOn w:val="a0"/>
    <w:uiPriority w:val="99"/>
    <w:unhideWhenUsed/>
    <w:rsid w:val="00E927FA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EE6E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EE6ED9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EE6E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EE6ED9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E6ED9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paragraph" w:styleId="ae">
    <w:name w:val="List Paragraph"/>
    <w:basedOn w:val="a"/>
    <w:uiPriority w:val="34"/>
    <w:qFormat/>
    <w:rsid w:val="00EE6E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n-neonatology.com/upload/files/80.pdf" TargetMode="External"/><Relationship Id="rId13" Type="http://schemas.openxmlformats.org/officeDocument/2006/relationships/hyperlink" Target="https://info.fda.gov.tw/mlms/ShowFile.aspx?LicId=02023218&amp;Seq=006&amp;Type=9" TargetMode="External"/><Relationship Id="rId18" Type="http://schemas.openxmlformats.org/officeDocument/2006/relationships/hyperlink" Target="https://info.fda.gov.tw/MLMS/ShowFile.aspx?LicId=02017819&amp;Seq=003&amp;Type=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tsn-neonatology.com/upload/files/80.pdf" TargetMode="External"/><Relationship Id="rId12" Type="http://schemas.openxmlformats.org/officeDocument/2006/relationships/hyperlink" Target="https://info.fda.gov.tw/mlms/ShowFile.aspx?LicId=02020940&amp;Seq=008&amp;Type=9" TargetMode="External"/><Relationship Id="rId17" Type="http://schemas.openxmlformats.org/officeDocument/2006/relationships/hyperlink" Target="https://info.fda.gov.tw/MLMS/ShowFile.aspx?LicId=02017819&amp;Seq=003&amp;Type=9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fo.fda.gov.tw/MLMS/ShowFile.aspx?LicId=02022023&amp;Seq=008&amp;Type=9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fo.fda.gov.tw/MLMS/ShowFile.aspx?LicId=01039392&amp;Seq=004&amp;Type=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nfo.fda.gov.tw/MLMS/ShowFile.aspx?LicId=02022023&amp;Seq=008&amp;Type=9" TargetMode="External"/><Relationship Id="rId10" Type="http://schemas.openxmlformats.org/officeDocument/2006/relationships/hyperlink" Target="https://www.fresenius-kabi.com/nz/documents/Peditrace_DataSheet.pdf" TargetMode="External"/><Relationship Id="rId19" Type="http://schemas.openxmlformats.org/officeDocument/2006/relationships/hyperlink" Target="https://emeaclinicalnutrition.baxter.com/sites/g/files/ebysai2871/files/2021-08/Clinimix%20SmPC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senius-kabi.com/nz/documents/Peditrace_DataSheet.pdf" TargetMode="External"/><Relationship Id="rId14" Type="http://schemas.openxmlformats.org/officeDocument/2006/relationships/hyperlink" Target="https://info.fda.gov.tw/mlms/ShowFile.aspx?LicId=02024679&amp;Seq=022&amp;Type=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陳宥伸</cp:lastModifiedBy>
  <cp:revision>8</cp:revision>
  <dcterms:created xsi:type="dcterms:W3CDTF">2022-02-23T01:36:00Z</dcterms:created>
  <dcterms:modified xsi:type="dcterms:W3CDTF">2022-02-23T08:29:00Z</dcterms:modified>
</cp:coreProperties>
</file>