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onsolas" w:hAnsi="Consolas" w:eastAsia="Consolas"/>
          <w:b/>
          <w:i w:val="0"/>
          <w:color w:val="1A3C6E"/>
          <w:sz w:val="72"/>
        </w:rPr>
        <w:t>FastTracker</w:t>
      </w:r>
    </w:p>
    <w:p>
      <w:pPr>
        <w:jc w:val="center"/>
      </w:pPr>
      <w:r>
        <w:rPr>
          <w:rFonts w:ascii="游ゴシック" w:hAnsi="游ゴシック" w:eastAsia="游ゴシック"/>
          <w:b/>
          <w:i w:val="0"/>
          <w:color w:val="1A3C6E"/>
          <w:sz w:val="56"/>
        </w:rPr>
        <w:t>アルゴリズム解説書</w:t>
      </w:r>
    </w:p>
    <w:p/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2E75B6"/>
          <w:sz w:val="28"/>
        </w:rPr>
        <w:t>GPU加速型マルチターゲット追尾システム</w:t>
      </w:r>
    </w:p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2E75B6"/>
          <w:sz w:val="24"/>
        </w:rPr>
        <w:t>IMM-UKF / CUDA / 弾道ミサイル・HGV対応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文書番号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FT-ALG-001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版数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作成日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2026年2月17日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分類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技術文書</w:t>
            </w:r>
          </w:p>
        </w:tc>
      </w:tr>
    </w:tbl>
    <w:p>
      <w:r>
        <w:br w:type="page"/>
      </w:r>
    </w:p>
    <w:p>
      <w:pPr>
        <w:pStyle w:val="Heading1"/>
      </w:pPr>
      <w:r>
        <w:t>目次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游ゴシック" w:hAnsi="游ゴシック" w:eastAsia="游ゴシック"/>
          <w:b w:val="0"/>
          <w:i/>
          <w:color w:val="808080"/>
          <w:sz w:val="20"/>
        </w:rPr>
        <w:t>（目次はWordで「フィールドの更新」を実行すると自動生成されます）</w:t>
      </w:r>
      <w:r>
        <w:fldChar w:fldCharType="end"/>
      </w:r>
    </w:p>
    <w:p/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1.  システム概要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2.  ターゲットジェネレータ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2.1  軌道タイプ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2.2  目標状態ベクトル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2.3  弾道ミサイルモデル（RK4）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2.4  HGV（極超音速滑空体）モデル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3.  レーダシミュレータ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3.1  観測モデル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3.2  Swerling II 検出モデル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3.3  検出処理チェーン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3.4  クラッタモデル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4.  状態空間モデル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5.  Unscented Kalman Filter (UKF)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6.  IMM (Interacting Multiple Model) フィルタ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7.  運動モデル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7.1  CV（等速直線）モデル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7.2  弾道（RK4）モデル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7.3  CT（旋回）モデル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8.  データアソシエーション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9.  航跡管理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10.  評価指標</w:t>
      </w:r>
    </w:p>
    <w:p>
      <w:r>
        <w:br w:type="page"/>
      </w:r>
    </w:p>
    <w:p>
      <w:pPr>
        <w:pStyle w:val="Heading1"/>
      </w:pPr>
      <w:r>
        <w:t>1. システム概要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FastTrackerは、弾道ミサイルおよび極超音速滑空体（HGV）を対象としたGPU加速型マルチターゲット追尾システムである。CUDAによる並列計算を活用し、UKFシグマポイント演算およびコスト行列計算を高速化する。</w:t>
      </w:r>
    </w:p>
    <w:p>
      <w:pPr>
        <w:pStyle w:val="Heading2"/>
      </w:pPr>
      <w:r>
        <w:t>1.1 システムアーキテクチャ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本システムは6つの主要コンポーネントで構成される。各コンポーネントはパイプライン構造で逐次処理を行う（表1-1）。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表1-1  システムコンポーネント一覧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コンポーネント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日本語名</w:t>
            </w:r>
          </w:p>
        </w:tc>
        <w:tc>
          <w:tcPr>
            <w:tcW w:type="dxa" w:w="45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機能概要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Target Generator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目標生成器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弾道ミサイル・HGV等の目標軌道を物理モデルに基づき生成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Radar Simulator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レーダシミュレータ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観測ノイズ・検出確率を模擬し、観測値を生成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Data Association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データアソシエーション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観測値と既存航跡の対応付け（ハンガリアン法）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IMM-UKF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IMM-UKFフィルタ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複数運動モデルによる状態推定（GPU加速）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Track Manager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航跡管理器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航跡の生成・確認・削除を管理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Evaluator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評価器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RMSE, OSPA等の追尾性能評価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処理フロー: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0"/>
        </w:rPr>
        <w:t>Target Generator → Radar Simulator → Data Association → IMM-UKF → Track Manager → Evaluator</w:t>
      </w:r>
    </w:p>
    <w:p>
      <w:pPr>
        <w:pStyle w:val="Heading2"/>
      </w:pPr>
      <w:r>
        <w:t>1.2 GPU加速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CUDAを用いた以下の処理のGPU並列化により、リアルタイム処理を実現する。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UKFシグマポイントの生成・伝播（各航跡を並列処理）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コスト行列の計算（観測-航跡ペアを並列計算）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行列演算（コレスキー分解、行列乗算等）</w:t>
      </w:r>
    </w:p>
    <w:p>
      <w:r>
        <w:br w:type="page"/>
      </w:r>
    </w:p>
    <w:p>
      <w:pPr>
        <w:pStyle w:val="Heading1"/>
      </w:pPr>
      <w:r>
        <w:t>2. ターゲットジェネレータ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ターゲットジェネレータは、弾道ミサイル・HGV・巡航ミサイル等の目標軌道を物理モデルに基づき生成するコンポーネントである。生成された軌道はレーダシミュレータへの入力として使用される。</w:t>
      </w:r>
    </w:p>
    <w:p>
      <w:pPr>
        <w:pStyle w:val="Heading2"/>
      </w:pPr>
      <w:r>
        <w:t>2.1 軌道タイプ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サポートする5種類の運動モデルを表2-1に示す。各軌道タイプの概念図を図2-1に示す。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表2-1  軌道タイプ一覧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モデル名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略称</w:t>
            </w:r>
          </w:p>
        </w:tc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特徴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代表的用途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CONSTANT_VELOCITY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CV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等速直線飛翔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巡航ミサイル・慣性飛翔</w:t>
            </w:r>
          </w:p>
        </w:tc>
      </w:tr>
      <w:tr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CONSTANT_ACCELERATION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CA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等加速度直線飛翔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加速段・減速段の近似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MANEUVERING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MN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ランダム機動（連続旋回）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機動目標シミュレーション</w:t>
            </w:r>
          </w:p>
        </w:tc>
      </w:tr>
      <w:tr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BALLISTIC_MISSILE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BM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物理ベース弾道軌道（RK4）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弾道ミサイル（ICBM等）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HYPERSONIC_GLIDE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HGV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滑空飛翔（揚力・抗力）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極超音速滑空体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5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_typ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5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図2-1  各軌道タイプの概念図（水平距離 vs 高度）</w:t>
      </w:r>
    </w:p>
    <w:p>
      <w:pPr>
        <w:pStyle w:val="Heading2"/>
      </w:pPr>
      <w:r>
        <w:t>2.2 目標状態ベクトル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ターゲットジェネレータが保持する状態ベクトルは9次元であり、位置・速度・加速度を含む。座標系はセンサ中心の直交座標系（x=東, y=北, z=高度）を使用する。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854196" cy="3474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4196" cy="34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2.3 弾道ミサイルモデル（RK4）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弾道ミサイルはブースト・中間飛翔・終端の3フェーズで構成される（図2-2）。中間飛翔フェーズでは重力と大気抵抗を考慮した物理方程式を4次ルンゲ・クッタ法（RK4）で数値積分する。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6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llistic_ph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図2-2  弾道ミサイル飛翔フェーズ</w:t>
      </w:r>
    </w:p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RK4数値積分（各フレーム）: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905256" cy="274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5256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99616" cy="3520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99616" cy="35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99616" cy="3520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99616" cy="35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549908" cy="2697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9908" cy="269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60420" cy="365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 f は重力・大気抵抗を含む運動方程式（セクション7.2参照）である。軌道はシミュレーション開始時に50msキャッシュで事前計算され、getPosition(t)呼び出しは補間で高速に返す。</w:t>
      </w:r>
    </w:p>
    <w:p>
      <w:pPr>
        <w:pStyle w:val="Heading2"/>
      </w:pPr>
      <w:r>
        <w:t>2.4 HGV（極超音速滑空体）モデル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HGVはブーストフェーズ後、大気圏上層で滑空する。揚力・抗力を考慮した運動方程式に基づき軌道を生成する。主要パラメータを表2-2に示す。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表2-2  HGVモデルパラメータ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代表値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揚力係数×面積/質量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β_L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0.002 m²/kg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揚力項スケール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抗力係数×面積/質量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β_D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0.001 m²/kg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抗力項スケール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最大滑空高度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h_max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60,000 m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滑空フェーズ開始高度</w:t>
            </w:r>
          </w:p>
        </w:tc>
      </w:tr>
    </w:tbl>
    <w:p>
      <w:r>
        <w:br w:type="page"/>
      </w:r>
    </w:p>
    <w:p>
      <w:pPr>
        <w:pStyle w:val="Heading1"/>
      </w:pPr>
      <w:r>
        <w:t>3. レーダシミュレータ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レーダシミュレータは、実際のレーダの観測特性を模擬するコンポーネントである。Swerling IIモデルによる検出確率変動、測定ノイズ、クラッタを生成し、追尾アルゴリズムへのリアルな入力を提供する。</w:t>
      </w:r>
    </w:p>
    <w:p>
      <w:pPr>
        <w:pStyle w:val="Heading2"/>
      </w:pPr>
      <w:r>
        <w:t>3.1 観測モデル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レーダはセンサ位置 (x_s, y_s, z_s) から目標位置 (x, y, z) に対して4次元観測ベクトルを生成する。各観測量の定義を表3-1に示す。観測ジオメトリを図3-1に示す。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表3-1  観測量の定義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観測量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定義式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単位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距離（スラントレンジ）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√(Δx²+Δy²+Δz²)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方位角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θ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atan2(Δy, Δx)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仰角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atan2(Δz, r_horiz)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</w:tr>
      <w:tr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ドップラー速度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ḋ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(Δx·vx+Δy·vy+Δz·vz)/r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640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_geome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64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図3-1  レーダ観測ジオメトリ（左: 水平面, 右: 垂直面）</w:t>
      </w:r>
    </w:p>
    <w:p/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各観測量には独立なガウスノイズが付加される（観測ノイズ共分散行列 R の詳細はセクション4.3参照）。</w:t>
      </w:r>
    </w:p>
    <w:p>
      <w:pPr>
        <w:pStyle w:val="Heading2"/>
      </w:pPr>
      <w:r>
        <w:t>3.2 Swerling II 検出モデル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本システムはSwerling IIモデルを採用する。Swerling IIモデルでは目標のレーダ断面積（RCS）がパルス間でランダムに変動し、指数分布に従う。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SNRの距離依存性（レーダ方程式）: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584448" cy="3291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4448" cy="32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 SNR_ref は基準距離 1 km における平均 SNR (dB) であり、ユーザが指定した基準距離 R_ref における検出確率 P_D から自動導出される。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SNR_ref の自動導出: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07008" cy="2834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07008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74519" cy="4069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406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666744" cy="3794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パルスごとの瞬時SNR: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84932" cy="3017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4932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CFAR（一定誤警報率）検出判定（SNR_inst ≥ γ_T のとき検出）: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20824" cy="2834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082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パルス当たり検出確率（理論値）: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72184" cy="4251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72184" cy="425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各P_FA値に対するP_D vs SNRの関係を図3-2に示す。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7709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rling_p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7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図3-2  Swerling II モデル: 検出確率 P(D) vs 平均SNR</w:t>
      </w:r>
    </w:p>
    <w:p>
      <w:pPr>
        <w:pStyle w:val="Heading2"/>
      </w:pPr>
      <w:r>
        <w:t>3.3 検出処理チェーン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各フレームにおける検出処理は図3-3に示すチェーンで実行される。各ステップの詳細を表3-2に示す。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649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ion_ch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4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図3-3  Swerling II 検出処理チェーン</w:t>
      </w:r>
    </w:p>
    <w:p/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表3-2  検出処理チェーン各ステップの詳細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ステップ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処理内容</w:t>
            </w:r>
          </w:p>
        </w:tc>
        <w:tc>
          <w:tcPr>
            <w:tcW w:type="dxa" w:w="45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判定条件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①  FOV判定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センサの視野角（最大仰角）確認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 ≤ max_elevation_angle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②  ビーム方向判定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ビームステアリング方向との角度差確認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Δangle ≤ beam_width / 2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③  SNR計算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距離・SNR_ref からSNR_avg(r) 算出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SNR_avg = SNR_ref − 40·log10(r/1km) [dB]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④  指数乱数生成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パルスごとのRCS変動を模擬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ξ ~ Exp(1)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⑤  CFAR閾値比較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SNR_inst と CFAR 閾値を比較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SNR_inst ≥ γ_T = −ln(P_FA)</w:t>
            </w:r>
          </w:p>
        </w:tc>
      </w:tr>
    </w:tbl>
    <w:p>
      <w:pPr>
        <w:pStyle w:val="Heading2"/>
      </w:pPr>
      <w:r>
        <w:t>3.4 クラッタモデル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クラッタ（偽観測）はポアソン過程でモデル化される。各フレームに生成されるクラッタ点数は期待値 λ_c のポアソン分布に従い、各クラッタはレーダの最大レンジ・FOV内に一様分布する。クラッタモデルのパラメータを表3-3に示す。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33372" cy="2697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3372" cy="269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表3-3  クラッタモデルパラメータ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340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クラッタ期待点数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λ_c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5 点/フレーム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ポアソン分布の期待値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クラッタ距離範囲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r_max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max_range_m</w:t>
            </w:r>
          </w:p>
        </w:tc>
        <w:tc>
          <w:tcPr>
            <w:tcW w:type="dxa" w:w="340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最大観測レンジ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クラッタ仰角範囲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φ_max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max_elevation_angle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センサFOV最大仰角</w:t>
            </w:r>
          </w:p>
        </w:tc>
      </w:tr>
    </w:tbl>
    <w:p>
      <w:r>
        <w:br w:type="page"/>
      </w:r>
    </w:p>
    <w:p>
      <w:pPr>
        <w:pStyle w:val="Heading1"/>
      </w:pPr>
      <w:r>
        <w:t>4. 状態空間モデル</w:t>
      </w:r>
    </w:p>
    <w:p>
      <w:pPr>
        <w:pStyle w:val="Heading2"/>
      </w:pPr>
      <w:r>
        <w:t>4.1 状態ベクトル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状態ベクトルは9次元（STATE_DIM=9）で、位置・速度・加速度を含む（表4-1）。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172968" cy="34747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72968" cy="34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表4-1  状態変数の定義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状態変数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物理量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単位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x, y, z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目標原点座標系（x=東, y=北, z=高度）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vx, vy, vz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速度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各軸方向の速度成分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ax, ay, az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加速度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m/s²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各軸方向の加速度成分</w:t>
            </w:r>
          </w:p>
        </w:tc>
      </w:tr>
    </w:tbl>
    <w:p/>
    <w:p>
      <w:pPr>
        <w:pStyle w:val="Heading2"/>
      </w:pPr>
      <w:r>
        <w:t>4.2 観測ベクトル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観測ベクトルは4次元（MEAS_DIM=4）で、レーダ観測量を表す（表4-2）。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508760" cy="3703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70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表4-2  観測変数の定義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観測変数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物理量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単位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定義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レーダから目標までのスラントレンジ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θ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方位角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atan2(dy, dx)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仰角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atan2(dz, r_horiz)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ḋ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ドップラー速度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(dx·vx + dy·vy + dz·vz) / r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ここで、dx = x - sensor_x, dy = y - sensor_y, dz = z - sensor_z はセンサ位置からの相対座標である。</w:t>
      </w:r>
    </w:p>
    <w:p>
      <w:pPr>
        <w:pStyle w:val="Heading2"/>
      </w:pPr>
      <w:r>
        <w:t>4.3 観測ノイズ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観測ノイズ共分散行列 R はデフォルトで以下の対角行列で定義される（表4-3）。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表4-3  観測ノイズパラメータ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観測量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σ_r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10.0 m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方位角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σ_θ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0.01 rad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≈ 0.57°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仰角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σ_φ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0.01 rad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≈ 0.57°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ドップラー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σ_ḋ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2.0 m/s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</w:tbl>
    <w:p/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63724" cy="4114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63724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5. Unscented Kalman Filter (UKF)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Unscented Kalman Filter（UKF）は、非線形系に対するカルマンフィルタの拡張であり、シグマポイントによる統計的線形化を用いる。本システムではCUDAによりシグマポイント演算をGPU上で並列処理する。</w:t>
      </w:r>
    </w:p>
    <w:p>
      <w:pPr>
        <w:pStyle w:val="Heading2"/>
      </w:pPr>
      <w:r>
        <w:t>5.1 UKFパラメータ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UKFの主要パラメータを表5-1に示す。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表5-1  UKFパラメータ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  <w:tc>
          <w:tcPr>
            <w:tcW w:type="dxa" w:w="396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拡散パラメータ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α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シグマポイントの拡散度を制御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分布パラメータ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β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2.0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ガウス分布では β=2 が最適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二次スケーリング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κ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通常 0 に設定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状態次元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n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STATE_DIM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スケーリング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λ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α²(n+κ)−n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= 0.5²×9 − 9 = −6.75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λの計算式: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37360" cy="320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シグマポイント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2n+1 = 19個のシグマポイントを以下のように生成する（√(·) はコレスキー分解を表す）。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62940" cy="2926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" cy="292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36976" cy="3657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3697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88436" cy="3657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8843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5.3 重み係数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平均用重み: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996696" cy="37947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60320" cy="3886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8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共分散用重み: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63140" cy="3794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05456" cy="3886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38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5.4 予測ステップ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予測ステップは以下の手順で実行する。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シグマポイント生成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現在の状態推定値 x̂ と共分散行列 P から、上記のシグマポイント χᵢ を生成する。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運動モデルによる伝播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43584" cy="3383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43584" cy="33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予測平均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58468" cy="6355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7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58468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予測共分散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877056" cy="6355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77056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5.5 更新ステップ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観測空間への変換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010412" cy="3383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9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10412" cy="33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予測観測値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39012" cy="63550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39012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イノベーション共分散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48356" cy="6355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48356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交差共分散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80360" cy="6355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手順5: カルマンゲイン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34440" cy="31089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31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手順6: 状態更新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14500" cy="30632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06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手順7: 共分散更新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10512" cy="28346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0512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5.6 プロセスノイズ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プロセスノイズ共分散行列 Q はデフォルトで以下の対角行列である（表5-2）。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表5-2  プロセスノイズパラメータ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成分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位置 (x, y, z)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σ_pos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160 m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速度 (vx, vy, vz)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σ_vel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65 m/s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加速度 (ax, ay, az)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σ_acc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160 m/s²</w:t>
            </w:r>
          </w:p>
        </w:tc>
      </w:tr>
    </w:tbl>
    <w:p/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293108" cy="32461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93108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6. IMM (Interacting Multiple Model) フィルタ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IMM（Interacting Multiple Model）フィルタは、複数の運動モデルを同時に適用し、モデル確率に基づいて重み付け統合を行う。これにより、機動変化を伴う目標の追尾精度を向上させる。</w:t>
      </w:r>
    </w:p>
    <w:p>
      <w:pPr>
        <w:pStyle w:val="Heading2"/>
      </w:pPr>
      <w:r>
        <w:t>6.1 運動モデル構成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本システムでは3種類の運動モデルを使用する（表6-1）。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表6-1  IMMフィルタの運動モデル構成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モデルID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名称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略称</w:t>
            </w:r>
          </w:p>
        </w:tc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適用場面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ノイズスケール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等速直線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CV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巡航・中間飛翔段階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10%（安定飛行）</w:t>
            </w:r>
          </w:p>
        </w:tc>
      </w:tr>
      <w:tr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Ballistic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弾道飛翔（重力＋大気抵抗）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30%（物理モデルが正確）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旋回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CT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HGV機動・旋回飛翔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100%（機動）</w:t>
            </w:r>
          </w:p>
        </w:tc>
      </w:tr>
    </w:tbl>
    <w:p>
      <w:pPr>
        <w:pStyle w:val="Heading2"/>
      </w:pPr>
      <w:r>
        <w:t>6.2 モデル遷移確率行列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モデル間の遷移はマルコフ連鎖でモデル化され、遷移確率行列 Π は表6-2のように定義される。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表6-2  モデル遷移確率行列 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CV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Ballistic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CV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0.80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0.15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Ballistic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0.10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0.85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CT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0.10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0.85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初期モデル確率は一様分布: μ₀ = [1/3, 1/3, 1/3]</w:t>
      </w:r>
    </w:p>
    <w:p>
      <w:pPr>
        <w:pStyle w:val="Heading2"/>
      </w:pPr>
      <w:r>
        <w:t>6.3 IMMサイクル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混合（Mixing）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各モデルの予測確率を遷移確率と現在のモデル確率から計算する。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650492" cy="4983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50492" cy="49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モデル別予測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各運動モデルがそれぞれ独立に状態予測を行う（CV, Ballistic, CTモデル）。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重み付け統合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069848" cy="52578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8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069848" cy="525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747772" cy="5257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47772" cy="525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尤度ベース更新（観測後）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観測値を取得した後、各モデルの尤度に基づきモデル確率を更新する。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468880" cy="32004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973836" cy="58521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73836" cy="58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数値安定性のため、尤度計算はlog空間で実行する。また、モデル確率の下限値（floor）を0.01に設定し、特定モデルの確率が0に収束することを防止する。</w:t>
      </w:r>
    </w:p>
    <w:p>
      <w:r>
        <w:br w:type="page"/>
      </w:r>
    </w:p>
    <w:p>
      <w:pPr>
        <w:pStyle w:val="Heading1"/>
      </w:pPr>
      <w:r>
        <w:t>7. 運動モデル</w:t>
      </w:r>
    </w:p>
    <w:p>
      <w:pPr>
        <w:pStyle w:val="Heading2"/>
      </w:pPr>
      <w:r>
        <w:t>7.1 CV（等速直線）モデル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巡航・中間飛翔段階の安定した飛行を表現するモデルである。加速度は時定数 τ=5s で指数減衰する。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189988" cy="30175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89988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速度更新: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49324" cy="28346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4932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加速度更新（指数減衰）: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38144" cy="3429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7.2 弾道（RK4）モデル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重力および大気抵抗を考慮した物理ベースの弾道運動モデルである。RK4（4次ルンゲ・クッタ法）による数値積分を用いる。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高度依存重力: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64792" cy="42062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64792" cy="42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表7-1  重力定数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標準重力加速度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g₀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9.80665 m/s²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地球半径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R_E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6,371,000 m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大気密度モデル（指数大気）: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83664" cy="37490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83664" cy="374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表7-2  大気密度モデルパラメータ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海面大気密度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ρ₀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1.225 kg/m³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スケールハイト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7,400 m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抗力: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39112" cy="31546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39112" cy="315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 β = Cd·A/(2m) = 0.001 は代表的な弾道係数である。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運動方程式: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00784" cy="320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00784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00784" cy="32918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00784" cy="32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9716" cy="320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299716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上記の微分方程式をRK4（4段ルンゲ・クッタ法）で各タイムステップごとに数値積分する。</w:t>
      </w:r>
    </w:p>
    <w:p>
      <w:pPr>
        <w:pStyle w:val="Heading2"/>
      </w:pPr>
      <w:r>
        <w:t>7.3 CT（旋回）モデル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HGVの機動飛翔（旋回）を表現するCoordinated Turnモデルである。旋回角速度 ω を状態から推定し、旋回運動を適用する。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旋回角速度の推定: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399032" cy="46177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99032" cy="46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ω は ±0.785 rad/s（±45°/s）にクランプされる。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|ω| &gt; 10⁻⁴ の場合（旋回）: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水平面内の位置更新: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163824" cy="36118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63824" cy="361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68980" cy="36118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361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水平面内の速度更新: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83180" cy="30175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83180" cy="32461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向心加速度: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35708" cy="32461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6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35708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|ω| ≤ 10⁻⁴ の場合（直線近似）: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旋回角速度が十分小さい場合、等加速度直線運動モデルにフォールバックする。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垂直方向（共通）: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912364" cy="37033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370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8. データアソシエーション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データアソシエーションは、レーダ観測値を既存航跡に対応付ける処理である。コスト行列の計算はGPU上で並列実行され、最適割当はハンガリアン法（Munkres法）で解く。</w:t>
      </w:r>
    </w:p>
    <w:p>
      <w:pPr>
        <w:pStyle w:val="Heading2"/>
      </w:pPr>
      <w:r>
        <w:t>8.1 コスト行列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コスト行列の各要素は、正規化イノベーション距離（NID）で計算される。GPU上で各観測-航跡ペアを並列に計算する。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09544" cy="59893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8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09544" cy="59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8.2 ゲーティング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計算された距離がゲート閾値を超える場合、当該ペアを棄却する（表8-1）。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表8-1  ゲーティングパラメータ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  <w:tc>
          <w:tcPr>
            <w:tcW w:type="dxa" w:w="510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ゲート閾値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500.0</w:t>
            </w:r>
          </w:p>
        </w:tc>
        <w:tc>
          <w:tcPr>
            <w:tcW w:type="dxa" w:w="51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NIDがこの値を超えるペアを棄却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棄却コスト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10¹⁰</w:t>
            </w:r>
          </w:p>
        </w:tc>
        <w:tc>
          <w:tcPr>
            <w:tcW w:type="dxa" w:w="510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棄却されたペアに割り当てるコスト値</w:t>
            </w:r>
          </w:p>
        </w:tc>
      </w:tr>
    </w:tbl>
    <w:p>
      <w:pPr>
        <w:pStyle w:val="Heading2"/>
      </w:pPr>
      <w:r>
        <w:t>8.3 ハンガリアン法（Munkres法）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ハンガリアン法は O(n³) の計算量で最適割当問題を解くアルゴリズムである。以下のステップで構成される。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ステップ1: 行縮約 — 各行の最小値を行全体から減算する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ステップ2: 列縮約 — 各列の最小値を列全体から減算する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ステップ3: 初期スターリング — 各行・列で唯一のゼロ要素にスターを付与する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ステップ4: 列カバー — スター付きゼロを含む列をカバーする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ステップ5: 未カバーゼロの探索 — 未カバーのゼロ要素にプライムを付与する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ステップ6: 拡張パス — スターとプライムの交互パスにより割当を改善する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ステップ7: 行列調整 — 未カバー要素の最小値で行列を調整し、手順4に戻る</w:t>
      </w:r>
    </w:p>
    <w:p>
      <w:r>
        <w:br w:type="page"/>
      </w:r>
    </w:p>
    <w:p>
      <w:pPr>
        <w:pStyle w:val="Heading1"/>
      </w:pPr>
      <w:r>
        <w:t>9. 航跡管理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航跡管理は、航跡のライフサイクル（生成・確認・消失）を制御する。</w:t>
      </w:r>
    </w:p>
    <w:p>
      <w:pPr>
        <w:pStyle w:val="Heading2"/>
      </w:pPr>
      <w:r>
        <w:t>9.1 航跡状態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航跡は表9-1に示す3状態で管理される。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表9-1  航跡状態の定義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状態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英語名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遷移条件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仮航跡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TENTATIVE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新規生成された未確認航跡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未対応観測から生成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確認航跡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CONFIRMED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信頼性が確認された航跡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ヒット数 ≥ confirm_hits (=2)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消失航跡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LOST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観測が途絶えた航跡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ミス数 ≥ delete_misses (=90 ≈ 3s @30Hz)</w:t>
            </w:r>
          </w:p>
        </w:tc>
      </w:tr>
    </w:tbl>
    <w:p/>
    <w:p>
      <w:pPr>
        <w:spacing w:after="120"/>
        <w:jc w:val="center"/>
      </w:pPr>
      <w:r>
        <w:rPr>
          <w:rFonts w:ascii="游ゴシック" w:hAnsi="游ゴシック" w:eastAsia="游ゴシック"/>
          <w:b/>
          <w:i w:val="0"/>
          <w:sz w:val="20"/>
        </w:rPr>
        <w:t>状態遷移: TENTATIVE → CONFIRMED → LOST</w:t>
      </w:r>
    </w:p>
    <w:p>
      <w:pPr>
        <w:pStyle w:val="Heading2"/>
      </w:pPr>
      <w:r>
        <w:t>9.2 航跡初期化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未対応の観測値から新規航跡を初期化する。極座標観測を直交座標に変換する。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位置の初期化（極座標→直交座標）: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40864" cy="28346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9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9716" cy="28346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299716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23644" cy="28346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2364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速度はドップラー観測値に基づき視線方向（LOS）に沿って初期化される。初期共分散は観測距離に応じてスケーリングされる。</w:t>
      </w:r>
    </w:p>
    <w:p>
      <w:pPr>
        <w:pStyle w:val="Heading2"/>
      </w:pPr>
      <w:r>
        <w:t>9.3 航跡管理パラメータ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航跡管理に使用するパラメータを表9-2に示す。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表9-2  航跡管理パラメータ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confirm_hits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確認に必要なヒット数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delete_misses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90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削除までのミス数（30Hzで約3秒）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初期化最小SNR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22.0 dB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航跡初期化に必要な最小SNR</w:t>
            </w:r>
          </w:p>
        </w:tc>
      </w:tr>
    </w:tbl>
    <w:p>
      <w:r>
        <w:br w:type="page"/>
      </w:r>
    </w:p>
    <w:p>
      <w:pPr>
        <w:pStyle w:val="Heading1"/>
      </w:pPr>
      <w:r>
        <w:t>10. 評価指標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追尾性能を定量的に評価するための各種指標を以下に定義する。</w:t>
      </w:r>
    </w:p>
    <w:p>
      <w:pPr>
        <w:pStyle w:val="Heading2"/>
      </w:pPr>
      <w:r>
        <w:t>10.1 RMSE（二乗平均平方根誤差）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位置RMSE: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51860" cy="69951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45186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速度RMSE: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7852" cy="69951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87852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10.2 OSPA（Optimal SubPattern Assignment）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OSPAはパターン間の距離指標であり、位置誤差と個数誤差を統合的に評価する。OSPAパラメータを表10-1に示す。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21808" cy="48006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321808" cy="480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表10-1  OSPAパラメータ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396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カットオフ距離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10,000 m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個数ペナルティの上限距離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次数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p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距離のLpノルム次数</w:t>
            </w:r>
          </w:p>
        </w:tc>
      </w:tr>
    </w:tbl>
    <w:p>
      <w:pPr>
        <w:pStyle w:val="Heading2"/>
      </w:pPr>
      <w:r>
        <w:t>10.3 検出指標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追尾の正確性を評価する検出指標を以下に定義する。各指標の意味を表10-2に示す。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668780" cy="36576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5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08176" cy="36576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0817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5940" cy="37947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7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表10-2  検出指標の定義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指標</w:t>
            </w:r>
          </w:p>
        </w:tc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定義</w:t>
            </w:r>
          </w:p>
        </w:tc>
        <w:tc>
          <w:tcPr>
            <w:tcW w:type="dxa" w:w="425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TP (True Positive)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正しく追尾された目標</w:t>
            </w:r>
          </w:p>
        </w:tc>
        <w:tc>
          <w:tcPr>
            <w:tcW w:type="dxa" w:w="425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航跡と真値が対応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FP (False Positive)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誤追尾</w:t>
            </w:r>
          </w:p>
        </w:tc>
        <w:tc>
          <w:tcPr>
            <w:tcW w:type="dxa" w:w="425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真値に対応しない航跡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FN (False Negative)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追尾漏れ</w:t>
            </w:r>
          </w:p>
        </w:tc>
        <w:tc>
          <w:tcPr>
            <w:tcW w:type="dxa" w:w="425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航跡が対応しない真値</w:t>
            </w:r>
          </w:p>
        </w:tc>
      </w:tr>
    </w:tbl>
    <w:p>
      <w:pPr>
        <w:pStyle w:val="Heading2"/>
      </w:pPr>
      <w:r>
        <w:t>10.4 航跡連続性指標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各真値目標に対する航跡の連続性を表10-3に示す3カテゴリで評価する。</w:t>
      </w:r>
    </w:p>
    <w:p>
      <w:pPr>
        <w:spacing w:before="160" w:after="40"/>
        <w:jc w:val="left"/>
      </w:pPr>
      <w:r>
        <w:rPr>
          <w:rFonts w:ascii="游ゴシック" w:hAnsi="游ゴシック" w:eastAsia="游ゴシック"/>
          <w:b/>
          <w:i w:val="0"/>
          <w:color w:val="1F4E79"/>
          <w:sz w:val="18"/>
        </w:rPr>
        <w:t>表10-3  航跡連続性指標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カテゴリ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英語名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条件</w:t>
            </w:r>
          </w:p>
        </w:tc>
        <w:tc>
          <w:tcPr>
            <w:tcW w:type="dxa" w:w="340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主追尾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Mostly Tracked (MT)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追尾率 ≥ 80%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ライフタイムの80%以上で追尾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部分追尾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Partially Tracked (PT)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20% ≤ 追尾率 &lt; 80%</w:t>
            </w:r>
          </w:p>
        </w:tc>
        <w:tc>
          <w:tcPr>
            <w:tcW w:type="dxa" w:w="340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ライフタイムの20～80%で追尾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主消失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Mostly Lost (ML)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追尾率 &lt; 20%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ライフタイムの20%未満で追尾</w:t>
            </w:r>
          </w:p>
        </w:tc>
      </w:tr>
    </w:tbl>
    <w:p>
      <w:r>
        <w:br w:type="page"/>
      </w:r>
    </w:p>
    <w:p>
      <w:pPr>
        <w:pStyle w:val="Heading1"/>
      </w:pPr>
      <w:r>
        <w:t>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版数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日付</w:t>
            </w:r>
          </w:p>
        </w:tc>
        <w:tc>
          <w:tcPr>
            <w:tcW w:type="dxa" w:w="45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変更内容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担当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2026/02/17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初版作成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游ゴシック" w:hAnsi="游ゴシック" w:eastAsia="游ゴシック"/>
        <w:b w:val="0"/>
        <w:i w:val="0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