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52"/>
          <w:highlight w:val="none"/>
          <w:u w:val="wave"/>
          <w:lang w:val="en-US" w:eastAsia="zh-CN"/>
        </w:rPr>
      </w:pPr>
      <w:r>
        <w:rPr>
          <w:rFonts w:hint="eastAsia"/>
          <w:b/>
          <w:bCs/>
          <w:sz w:val="48"/>
          <w:szCs w:val="52"/>
          <w:highlight w:val="none"/>
          <w:u w:val="wave"/>
          <w:lang w:val="en-US" w:eastAsia="zh-CN"/>
        </w:rPr>
        <w:t>重中之重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1.</w:t>
      </w:r>
      <w:r>
        <w:rPr>
          <w:rFonts w:hint="eastAsia"/>
          <w:b/>
          <w:bCs/>
          <w:sz w:val="28"/>
          <w:szCs w:val="32"/>
        </w:rPr>
        <w:t>世界百年未有之大变局概括起来说就是：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①当前国际格局和国际体系正在发生深刻调整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②全球治理体系正在发生深刻变革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③国际力量对比正在发生近代以来最具革命性的变化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④世界范围呈现出影响人类历史进程和趋向的重大态势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2.第三讲为什么坚持党的领导?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（一）党是最高政治领导力量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（二）中国共产党领导是中国特色社会主义最本质的特征</w:t>
      </w:r>
    </w:p>
    <w:p>
      <w:pPr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（三）中国共产党领导是中国特色社会主义制度的最大优势.</w:t>
      </w:r>
    </w:p>
    <w:p>
      <w:pPr>
        <w:numPr>
          <w:ilvl w:val="0"/>
          <w:numId w:val="0"/>
        </w:numPr>
        <w:spacing w:line="240" w:lineRule="auto"/>
        <w:jc w:val="left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3.怎样理解江山就是人民、人民就是江山？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★★★（论述题）！！！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</w:rPr>
        <w:t>江山就是人民、人民就是江山，打江山、守江山，守的是人民的心。中国共产党根基在人民、血脉在人民、力量在人民</w:t>
      </w:r>
      <w:r>
        <w:rPr>
          <w:rFonts w:hint="eastAsia"/>
          <w:sz w:val="24"/>
          <w:szCs w:val="28"/>
          <w:lang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我国的政权是人民的政权。人民是中国共产党执政新国的最大底气，人民是党的生命之根、执政之基、力量之源；</w:t>
      </w:r>
    </w:p>
    <w:p>
      <w:pPr>
        <w:numPr>
          <w:ilvl w:val="0"/>
          <w:numId w:val="0"/>
        </w:numPr>
        <w:jc w:val="left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历史是最好的教科书，也是最好的清醒剂。赢得人民信任，得到人民支持，党就能够克服任何困难，否则将一事无成，甚至走向衰败；</w:t>
      </w:r>
    </w:p>
    <w:p>
      <w:pPr>
        <w:numPr>
          <w:ilvl w:val="0"/>
          <w:numId w:val="0"/>
        </w:numPr>
        <w:jc w:val="left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打江山、守江山、守得是人民的心。只要我们始终同人民生死相依、休戚与共，人民就会铁心跟党走，党就能长盛不衰；</w:t>
      </w:r>
    </w:p>
    <w:p>
      <w:pPr>
        <w:numPr>
          <w:ilvl w:val="0"/>
          <w:numId w:val="0"/>
        </w:numPr>
        <w:jc w:val="left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尊重人民群众的首创精神。始终把群众作为智慧和力量的源泉，始终把政治智慧的增长、执政本领的增强深深扎根于人民的创造性实践中。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为什么要全面深化改革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（一）改革开放是决定当代中国前途命运的关键一招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（二）改革进入攻坚期和深水区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（三）要敢于嘴硬骨头、敢于涉险滩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如何提升国家文化软实力和中华文化影响力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（一）推动中华优秀传统文化创造性转化、创新性发展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（二）用中国特色社会主义文化培根铸魂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（三）推进文化事业和文化产业全面发展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（四）讲好中国故事，传播好中国声音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6.人民当家作主、依法治国、党的领导三者关系？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人民当家作主是社会主义民主政治本质特征；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依法治国是党领导人民治理国家的基本方式；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党的领导是人民当家作主和依法治国的根本保证。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7.怎样理解抓民生就是抓发展？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★★★</w:t>
      </w:r>
    </w:p>
    <w:p>
      <w:pPr>
        <w:jc w:val="left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做好经济社会发展工作，民生是“指南针”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。既能有效解决群众后顾之忧，调动人们发展生产的积极性，又可以增进社会消费预期，扩大内需，催生新的经济增长点，为经济发展、转型升级提供强大内生动力；既要发展经济为持续改善民生奠定坚实物质基础，又要持续不断改善民生为经济发展创造更多有效需求；</w:t>
      </w:r>
    </w:p>
    <w:p>
      <w:pPr>
        <w:jc w:val="left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要全面把握民生和发展相互牵动、互为条件的关系，使民生改善和经济发展有效对接、良性循环、相得益彰。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8.为什么说绿水青山就是金山银山？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★★★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“绿水青山就是金山银山”就是指保护环境就是促进经济建设。 者是相互促进、共同发展的。保护生态环境能够促进经济的发展，为物质文明建设提供良好的环境基础。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环境问题就是发展问题，保护和改善生态环境也就是保护和发展生产力。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生态环境是人类玺存之本、发展之基，决不能以牺牲环境、浪费资源为代价换取经济的增长。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保护环境和节约资源作为基本国策，关系到现代化建设的实现和中华民族的伟大复兴。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9.怎样坚持世界长久和平？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第一，反对霸权主义和强权政治，维护世界和平与发展。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第二，防范和打击恐怖活动，努力消除产生恐怖主义的根源。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第三，维护世界多样性，促进国际关系民主化和发展模式多样化。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第四，树立新的安全观念，努力营造长期稳定的国际和平环境。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第五，谋求建立和平、稳定、公正、合理的国际政治经济新秩序。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第六，建设持久和平与共同繁荣的和谐世界。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32"/>
          <w:lang w:val="en-US" w:eastAsia="zh-CN"/>
        </w:rPr>
        <w:t>10.</w:t>
      </w: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如何坚定不移贯彻“一国两制”方针？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★★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支持特别行政区政府和行政官员依法施政、积极作为；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坚守“一国”之本、实现“两制”和谐相处、彼此促进；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在“一国”前提下，“两制”成为保持社会长期繁荣的最佳制度形式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32"/>
          <w:lang w:val="en-US" w:eastAsia="zh-CN"/>
        </w:rPr>
        <w:t>11</w:t>
      </w:r>
      <w:r>
        <w:rPr>
          <w:rFonts w:hint="eastAsia" w:ascii="宋体" w:hAnsi="宋体" w:cs="宋体"/>
          <w:sz w:val="28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如何理解人类命运共同体的内涵？★★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4"/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人类命运共同体理念的科学内涵是建设持久和平、普遍安全、共同繁荣、开放包容、清洁美丽的世界</w:t>
      </w:r>
      <w:r>
        <w:rPr>
          <w:rStyle w:val="4"/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青年学生如何为实现中华民族伟大复兴接续努力？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青年学生正处于人生最美好的时光，青年精力旺盛，生气勃勃，具有充沛的体力和精力、思想敏锐、接受新事物快、富有积极向上的精神。作为当代大学生，我们任重而道远。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cyan"/>
        </w:rPr>
        <w:t>首先</w:t>
      </w:r>
      <w:r>
        <w:rPr>
          <w:rFonts w:hint="eastAsia" w:ascii="宋体" w:hAnsi="宋体" w:eastAsia="宋体" w:cs="宋体"/>
          <w:sz w:val="24"/>
          <w:szCs w:val="24"/>
        </w:rPr>
        <w:t>，我们必须树立强烈的历史使命感和责任感。当代大学生承担的是建设中国特色社会主义、实现中华民族伟大复兴的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历史使命。只有坚持走中国特色社会主义道路，才能实现中华民族的伟大复兴。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cyan"/>
        </w:rPr>
        <w:t>其次</w:t>
      </w:r>
      <w:r>
        <w:rPr>
          <w:rFonts w:hint="eastAsia" w:ascii="宋体" w:hAnsi="宋体" w:eastAsia="宋体" w:cs="宋体"/>
          <w:sz w:val="24"/>
          <w:szCs w:val="24"/>
        </w:rPr>
        <w:t>，我们必须努力把自己培养成时代所需要的创造性人才。大学生应不断培养创造性思维和创新能力、善于学习知识和更新知识的欲望和能力，磨炼意志，增长才干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cyan"/>
        </w:rPr>
        <w:t>最后</w:t>
      </w:r>
      <w:r>
        <w:rPr>
          <w:rFonts w:hint="eastAsia" w:ascii="宋体" w:hAnsi="宋体" w:eastAsia="宋体" w:cs="宋体"/>
          <w:sz w:val="24"/>
          <w:szCs w:val="24"/>
        </w:rPr>
        <w:t>，我们必须树立远大理想，有为实现理想的坚定信念和脚踏实地、百折不挠的精神。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我们应该自觉把自己的人生追求同祖国的前途命运紧密联系起来，树立为祖国繁荣富强贡献青春力量的远大志向，珍惜年华、刻苦学习，磨练意志、砥砺品格，为祖国的繁荣富强贡献力量。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YTAyZDc2NGFjZjdiZjFmYWY3NjU5YTJiMTE0MmUifQ=="/>
  </w:docVars>
  <w:rsids>
    <w:rsidRoot w:val="1C4449F3"/>
    <w:rsid w:val="1C4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2022-12-20T09:04:00Z</dcterms:created>
  <dc:creator>*</dc:creator>
  <cp:lastModifiedBy>*</cp:lastModifiedBy>
  <dcterms:modified xsi:type="dcterms:W3CDTF">2022-12-20T09:42:28Z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04C5FD6C00D14F008AD3F88D4D0C6F51</vt:lpwstr>
  </property>
</Properties>
</file>