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114300" distR="114300">
            <wp:extent cx="3296920" cy="2743835"/>
            <wp:effectExtent l="0" t="0" r="10795" b="14605"/>
            <wp:docPr id="1" name="图片 1" descr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表</w:t>
      </w:r>
      <w:r>
        <w:rPr>
          <w:rFonts w:ascii="宋体" w:hAnsi="宋体" w:cs="宋体"/>
          <w:szCs w:val="21"/>
        </w:rPr>
        <w:t>6</w:t>
      </w:r>
      <w:r>
        <w:rPr>
          <w:rFonts w:hint="eastAsia" w:ascii="宋体" w:hAnsi="宋体" w:cs="宋体"/>
          <w:szCs w:val="21"/>
        </w:rPr>
        <w:t>-</w:t>
      </w:r>
      <w:r>
        <w:rPr>
          <w:rFonts w:ascii="宋体" w:hAnsi="宋体" w:cs="宋体"/>
          <w:szCs w:val="21"/>
        </w:rPr>
        <w:t>1</w:t>
      </w:r>
      <w:r>
        <w:rPr>
          <w:rFonts w:hint="eastAsia" w:ascii="宋体" w:hAnsi="宋体" w:cs="宋体"/>
          <w:spacing w:val="8"/>
          <w:szCs w:val="21"/>
        </w:rPr>
        <w:t>静态工作点调节</w:t>
      </w:r>
    </w:p>
    <w:tbl>
      <w:tblPr>
        <w:tblStyle w:val="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8"/>
        <w:gridCol w:w="1232"/>
        <w:gridCol w:w="1124"/>
        <w:gridCol w:w="1070"/>
        <w:gridCol w:w="1140"/>
        <w:gridCol w:w="12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08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测试条件</w:t>
            </w:r>
          </w:p>
        </w:tc>
        <w:tc>
          <w:tcPr>
            <w:tcW w:w="1232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Rc=5.1K</w:t>
            </w:r>
          </w:p>
        </w:tc>
        <w:tc>
          <w:tcPr>
            <w:tcW w:w="1124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R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E</w:t>
            </w:r>
            <w:r>
              <w:rPr>
                <w:rFonts w:hint="eastAsia" w:ascii="宋体" w:hAnsi="宋体" w:cs="宋体"/>
                <w:sz w:val="24"/>
                <w:szCs w:val="24"/>
              </w:rPr>
              <w:t>=1K</w:t>
            </w:r>
          </w:p>
        </w:tc>
        <w:tc>
          <w:tcPr>
            <w:tcW w:w="1070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Vi=0</w:t>
            </w:r>
          </w:p>
        </w:tc>
        <w:tc>
          <w:tcPr>
            <w:tcW w:w="1140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F=0</w:t>
            </w:r>
          </w:p>
        </w:tc>
        <w:tc>
          <w:tcPr>
            <w:tcW w:w="1267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V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CC</w:t>
            </w:r>
            <w:r>
              <w:rPr>
                <w:rFonts w:hint="eastAsia" w:ascii="宋体" w:hAnsi="宋体" w:cs="宋体"/>
                <w:sz w:val="24"/>
                <w:szCs w:val="24"/>
              </w:rPr>
              <w:t>=12V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08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I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CQ</w:t>
            </w:r>
          </w:p>
        </w:tc>
        <w:tc>
          <w:tcPr>
            <w:tcW w:w="1232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V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124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V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E</w:t>
            </w:r>
          </w:p>
        </w:tc>
        <w:tc>
          <w:tcPr>
            <w:tcW w:w="1070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V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C</w:t>
            </w:r>
          </w:p>
        </w:tc>
        <w:tc>
          <w:tcPr>
            <w:tcW w:w="1140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V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BE</w:t>
            </w:r>
          </w:p>
        </w:tc>
        <w:tc>
          <w:tcPr>
            <w:tcW w:w="1267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V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08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1.3mA</w:t>
            </w:r>
          </w:p>
        </w:tc>
        <w:tc>
          <w:tcPr>
            <w:tcW w:w="1232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1.93V</w:t>
            </w:r>
          </w:p>
        </w:tc>
        <w:tc>
          <w:tcPr>
            <w:tcW w:w="1124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1.30V</w:t>
            </w:r>
          </w:p>
        </w:tc>
        <w:tc>
          <w:tcPr>
            <w:tcW w:w="1070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5.47V</w:t>
            </w:r>
          </w:p>
        </w:tc>
        <w:tc>
          <w:tcPr>
            <w:tcW w:w="1140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0.63V</w:t>
            </w:r>
          </w:p>
        </w:tc>
        <w:tc>
          <w:tcPr>
            <w:tcW w:w="1267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4.16V</w:t>
            </w:r>
          </w:p>
        </w:tc>
      </w:tr>
    </w:tbl>
    <w:p>
      <w:pPr>
        <w:jc w:val="center"/>
        <w:rPr>
          <w:rFonts w:hint="eastAsia" w:ascii="宋体" w:hAnsi="宋体" w:cs="宋体"/>
          <w:szCs w:val="21"/>
        </w:rPr>
      </w:pPr>
    </w:p>
    <w:p>
      <w:pPr>
        <w:jc w:val="center"/>
        <w:rPr>
          <w:rFonts w:hint="eastAsia" w:ascii="宋体" w:hAnsi="宋体" w:cs="宋体"/>
          <w:szCs w:val="21"/>
        </w:rPr>
      </w:pPr>
    </w:p>
    <w:p>
      <w:pPr>
        <w:jc w:val="center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表</w:t>
      </w:r>
      <w:r>
        <w:rPr>
          <w:rFonts w:ascii="宋体" w:hAnsi="宋体" w:cs="宋体"/>
          <w:szCs w:val="21"/>
        </w:rPr>
        <w:t>6</w:t>
      </w:r>
      <w:r>
        <w:rPr>
          <w:rFonts w:hint="eastAsia" w:ascii="宋体" w:hAnsi="宋体" w:cs="宋体"/>
          <w:szCs w:val="21"/>
        </w:rPr>
        <w:t>-</w:t>
      </w:r>
      <w:r>
        <w:rPr>
          <w:rFonts w:ascii="宋体" w:hAnsi="宋体" w:cs="宋体"/>
          <w:szCs w:val="21"/>
        </w:rPr>
        <w:t xml:space="preserve">2 </w:t>
      </w:r>
      <w:r>
        <w:rPr>
          <w:rFonts w:hint="eastAsia" w:ascii="宋体" w:hAnsi="宋体" w:cs="宋体"/>
          <w:spacing w:val="8"/>
          <w:szCs w:val="21"/>
        </w:rPr>
        <w:t>RC对静态工作点的影响</w:t>
      </w:r>
    </w:p>
    <w:tbl>
      <w:tblPr>
        <w:tblStyle w:val="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R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C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5.1K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2K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6.8K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I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CQ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1.3mA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1.32mA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1.25mA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V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BEQ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0.63V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0.63V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0.64V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V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CEQ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4.16V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8.03V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2.20V</w:t>
            </w:r>
          </w:p>
        </w:tc>
      </w:tr>
    </w:tbl>
    <w:p>
      <w:pPr>
        <w:jc w:val="center"/>
        <w:rPr>
          <w:rFonts w:hint="eastAsia" w:ascii="宋体" w:hAnsi="宋体" w:cs="宋体"/>
          <w:szCs w:val="21"/>
        </w:rPr>
      </w:pPr>
    </w:p>
    <w:p>
      <w:pPr>
        <w:jc w:val="center"/>
        <w:rPr>
          <w:rFonts w:hint="eastAsia" w:ascii="宋体" w:hAnsi="宋体" w:cs="宋体"/>
          <w:szCs w:val="21"/>
        </w:rPr>
      </w:pPr>
    </w:p>
    <w:p>
      <w:pPr>
        <w:jc w:val="center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表</w:t>
      </w:r>
      <w:r>
        <w:rPr>
          <w:rFonts w:ascii="宋体" w:hAnsi="宋体" w:cs="宋体"/>
          <w:szCs w:val="21"/>
        </w:rPr>
        <w:t>6</w:t>
      </w:r>
      <w:r>
        <w:rPr>
          <w:rFonts w:hint="eastAsia" w:ascii="宋体" w:hAnsi="宋体" w:cs="宋体"/>
          <w:szCs w:val="21"/>
        </w:rPr>
        <w:t>-</w:t>
      </w:r>
      <w:r>
        <w:rPr>
          <w:rFonts w:ascii="宋体" w:hAnsi="宋体" w:cs="宋体"/>
          <w:szCs w:val="21"/>
        </w:rPr>
        <w:t xml:space="preserve">3 </w:t>
      </w:r>
      <w:r>
        <w:rPr>
          <w:rFonts w:hint="eastAsia" w:ascii="宋体" w:hAnsi="宋体" w:cs="宋体"/>
          <w:spacing w:val="8"/>
          <w:szCs w:val="21"/>
        </w:rPr>
        <w:t>VCC对静态工作点的影响</w:t>
      </w:r>
    </w:p>
    <w:tbl>
      <w:tblPr>
        <w:tblStyle w:val="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130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V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CC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12V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9V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15V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I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CQ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1.3mA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0.82mA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1.74mA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V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BEQ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0.63V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0.62V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0.64V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V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CEQ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4.16V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3.96V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4.34V</w:t>
            </w:r>
          </w:p>
        </w:tc>
      </w:tr>
    </w:tbl>
    <w:p>
      <w:pPr>
        <w:jc w:val="center"/>
        <w:rPr>
          <w:rFonts w:hint="eastAsia" w:ascii="宋体" w:hAnsi="宋体" w:cs="宋体"/>
          <w:szCs w:val="21"/>
        </w:rPr>
      </w:pPr>
    </w:p>
    <w:p>
      <w:pPr>
        <w:jc w:val="center"/>
        <w:rPr>
          <w:rFonts w:hint="eastAsia" w:ascii="宋体" w:hAnsi="宋体" w:cs="宋体"/>
          <w:szCs w:val="21"/>
        </w:rPr>
      </w:pPr>
    </w:p>
    <w:p>
      <w:pPr>
        <w:jc w:val="center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表</w:t>
      </w:r>
      <w:r>
        <w:rPr>
          <w:rFonts w:ascii="宋体" w:hAnsi="宋体" w:cs="宋体"/>
          <w:szCs w:val="21"/>
        </w:rPr>
        <w:t>6</w:t>
      </w:r>
      <w:r>
        <w:rPr>
          <w:rFonts w:hint="eastAsia" w:ascii="宋体" w:hAnsi="宋体" w:cs="宋体"/>
          <w:szCs w:val="21"/>
        </w:rPr>
        <w:t>-</w:t>
      </w:r>
      <w:r>
        <w:rPr>
          <w:rFonts w:ascii="宋体" w:hAnsi="宋体" w:cs="宋体"/>
          <w:szCs w:val="21"/>
        </w:rPr>
        <w:t>4  不同负载的放大倍数</w:t>
      </w:r>
    </w:p>
    <w:tbl>
      <w:tblPr>
        <w:tblStyle w:val="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测试条件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R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L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v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v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ol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vMerge w:val="restart"/>
            <w:noWrap w:val="0"/>
            <w:vAlign w:val="top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V</w:t>
            </w:r>
            <w:r>
              <w:rPr>
                <w:rFonts w:ascii="宋体" w:hAnsi="宋体" w:cs="宋体"/>
                <w:sz w:val="24"/>
                <w:szCs w:val="24"/>
              </w:rPr>
              <w:t>CC=12V</w:t>
            </w:r>
          </w:p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I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CQ</w:t>
            </w:r>
            <w:r>
              <w:rPr>
                <w:rFonts w:hint="eastAsia" w:ascii="宋体" w:hAnsi="宋体" w:cs="宋体"/>
                <w:sz w:val="24"/>
                <w:szCs w:val="24"/>
              </w:rPr>
              <w:t>=1.3mA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510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10mv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222mV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4"/>
                <w:szCs w:val="24"/>
                <w:lang w:val="en-US" w:eastAsia="zh-CN"/>
              </w:rPr>
              <w:t>22.2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vMerge w:val="continue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2.4K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10mv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704mV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4"/>
                <w:szCs w:val="24"/>
                <w:lang w:val="en-US" w:eastAsia="zh-CN"/>
              </w:rPr>
              <w:t>70.4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vMerge w:val="continue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20K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10mv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1.46V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4"/>
                <w:szCs w:val="24"/>
                <w:lang w:val="en-US" w:eastAsia="zh-CN"/>
              </w:rPr>
              <w:t>146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vMerge w:val="continue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无穷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10mv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1.71V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4"/>
                <w:szCs w:val="24"/>
                <w:lang w:val="en-US" w:eastAsia="zh-CN"/>
              </w:rPr>
              <w:t>171</w:t>
            </w:r>
          </w:p>
        </w:tc>
      </w:tr>
    </w:tbl>
    <w:p>
      <w:pPr>
        <w:jc w:val="center"/>
        <w:rPr>
          <w:rFonts w:hint="eastAsia" w:ascii="宋体" w:hAnsi="宋体" w:cs="宋体"/>
          <w:sz w:val="24"/>
          <w:szCs w:val="24"/>
        </w:rPr>
      </w:pPr>
    </w:p>
    <w:p>
      <w:pPr>
        <w:jc w:val="center"/>
        <w:rPr>
          <w:rFonts w:hint="eastAsia" w:ascii="宋体" w:hAnsi="宋体" w:cs="宋体"/>
          <w:sz w:val="24"/>
          <w:szCs w:val="24"/>
        </w:rPr>
      </w:pPr>
    </w:p>
    <w:p>
      <w:pPr>
        <w:jc w:val="center"/>
        <w:rPr>
          <w:rFonts w:hint="eastAsia"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表</w:t>
      </w:r>
      <w:r>
        <w:rPr>
          <w:rFonts w:ascii="宋体" w:hAnsi="宋体" w:cs="宋体"/>
          <w:sz w:val="24"/>
          <w:szCs w:val="24"/>
        </w:rPr>
        <w:t>6</w:t>
      </w:r>
      <w:r>
        <w:rPr>
          <w:rFonts w:hint="eastAsia" w:ascii="宋体" w:hAnsi="宋体" w:cs="宋体"/>
          <w:sz w:val="24"/>
          <w:szCs w:val="24"/>
        </w:rPr>
        <w:t>-</w:t>
      </w:r>
      <w:r>
        <w:rPr>
          <w:rFonts w:ascii="宋体" w:hAnsi="宋体" w:cs="宋体"/>
          <w:sz w:val="24"/>
          <w:szCs w:val="24"/>
        </w:rPr>
        <w:t>5  不同ICQ的放大倍数</w:t>
      </w:r>
    </w:p>
    <w:tbl>
      <w:tblPr>
        <w:tblStyle w:val="2"/>
        <w:tblW w:w="653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7"/>
        <w:gridCol w:w="979"/>
        <w:gridCol w:w="1342"/>
        <w:gridCol w:w="1416"/>
        <w:gridCol w:w="1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7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测试条件</w:t>
            </w:r>
          </w:p>
        </w:tc>
        <w:tc>
          <w:tcPr>
            <w:tcW w:w="979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标称I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CQ</w:t>
            </w:r>
          </w:p>
        </w:tc>
        <w:tc>
          <w:tcPr>
            <w:tcW w:w="1342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v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416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v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ol</w:t>
            </w:r>
          </w:p>
        </w:tc>
        <w:tc>
          <w:tcPr>
            <w:tcW w:w="1400" w:type="dxa"/>
            <w:noWrap w:val="0"/>
            <w:vAlign w:val="top"/>
          </w:tcPr>
          <w:p>
            <w:pPr>
              <w:rPr>
                <w:rFonts w:hint="eastAsia" w:ascii="宋体" w:hAnsi="宋体" w:cs="宋体"/>
                <w:color w:val="auto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auto"/>
                <w:sz w:val="24"/>
                <w:szCs w:val="24"/>
              </w:rPr>
              <w:t>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7" w:type="dxa"/>
            <w:vMerge w:val="restart"/>
            <w:noWrap w:val="0"/>
            <w:vAlign w:val="top"/>
          </w:tcPr>
          <w:p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V</w:t>
            </w:r>
            <w:r>
              <w:rPr>
                <w:rFonts w:ascii="宋体" w:hAnsi="宋体" w:cs="宋体"/>
                <w:sz w:val="24"/>
                <w:szCs w:val="24"/>
              </w:rPr>
              <w:t>CC=12V</w:t>
            </w:r>
          </w:p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</w:p>
        </w:tc>
        <w:tc>
          <w:tcPr>
            <w:tcW w:w="979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0.8mA</w:t>
            </w:r>
          </w:p>
        </w:tc>
        <w:tc>
          <w:tcPr>
            <w:tcW w:w="1342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10mv</w:t>
            </w:r>
          </w:p>
        </w:tc>
        <w:tc>
          <w:tcPr>
            <w:tcW w:w="1416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475mV</w:t>
            </w:r>
          </w:p>
        </w:tc>
        <w:tc>
          <w:tcPr>
            <w:tcW w:w="1400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4"/>
                <w:szCs w:val="24"/>
                <w:lang w:val="en-US" w:eastAsia="zh-CN"/>
              </w:rPr>
              <w:t>47.5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7" w:type="dxa"/>
            <w:vMerge w:val="continue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</w:p>
        </w:tc>
        <w:tc>
          <w:tcPr>
            <w:tcW w:w="979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1.3mA</w:t>
            </w:r>
          </w:p>
        </w:tc>
        <w:tc>
          <w:tcPr>
            <w:tcW w:w="1342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10mv</w:t>
            </w:r>
          </w:p>
        </w:tc>
        <w:tc>
          <w:tcPr>
            <w:tcW w:w="1416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704mV</w:t>
            </w:r>
          </w:p>
        </w:tc>
        <w:tc>
          <w:tcPr>
            <w:tcW w:w="1400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4"/>
                <w:szCs w:val="24"/>
                <w:lang w:val="en-US" w:eastAsia="zh-CN"/>
              </w:rPr>
              <w:t>70.4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7" w:type="dxa"/>
            <w:vMerge w:val="continue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</w:p>
        </w:tc>
        <w:tc>
          <w:tcPr>
            <w:tcW w:w="979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1.6mA</w:t>
            </w:r>
          </w:p>
        </w:tc>
        <w:tc>
          <w:tcPr>
            <w:tcW w:w="1342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10mv</w:t>
            </w:r>
          </w:p>
        </w:tc>
        <w:tc>
          <w:tcPr>
            <w:tcW w:w="1416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822mV</w:t>
            </w:r>
          </w:p>
        </w:tc>
        <w:tc>
          <w:tcPr>
            <w:tcW w:w="1400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4"/>
                <w:szCs w:val="24"/>
                <w:lang w:val="en-US" w:eastAsia="zh-CN"/>
              </w:rPr>
              <w:t>82.2</w:t>
            </w:r>
          </w:p>
        </w:tc>
      </w:tr>
    </w:tbl>
    <w:p>
      <w:pPr>
        <w:jc w:val="center"/>
        <w:rPr>
          <w:rFonts w:hint="eastAsia" w:ascii="宋体" w:hAnsi="宋体" w:cs="宋体"/>
          <w:szCs w:val="21"/>
        </w:rPr>
      </w:pPr>
    </w:p>
    <w:p>
      <w:pPr>
        <w:jc w:val="center"/>
        <w:rPr>
          <w:rFonts w:hint="eastAsia" w:ascii="宋体" w:hAnsi="宋体" w:cs="宋体"/>
          <w:szCs w:val="21"/>
        </w:rPr>
      </w:pPr>
    </w:p>
    <w:p>
      <w:pPr>
        <w:jc w:val="center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表</w:t>
      </w:r>
      <w:r>
        <w:rPr>
          <w:rFonts w:ascii="宋体" w:hAnsi="宋体" w:cs="宋体"/>
          <w:szCs w:val="21"/>
        </w:rPr>
        <w:t>6</w:t>
      </w:r>
      <w:r>
        <w:rPr>
          <w:rFonts w:hint="eastAsia" w:ascii="宋体" w:hAnsi="宋体" w:cs="宋体"/>
          <w:szCs w:val="21"/>
        </w:rPr>
        <w:t>-</w:t>
      </w:r>
      <w:r>
        <w:rPr>
          <w:rFonts w:ascii="宋体" w:hAnsi="宋体" w:cs="宋体"/>
          <w:szCs w:val="21"/>
        </w:rPr>
        <w:t>6  不同VCC的放大倍数</w:t>
      </w:r>
    </w:p>
    <w:tbl>
      <w:tblPr>
        <w:tblStyle w:val="2"/>
        <w:tblW w:w="698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5"/>
        <w:gridCol w:w="817"/>
        <w:gridCol w:w="1215"/>
        <w:gridCol w:w="1216"/>
        <w:gridCol w:w="1347"/>
        <w:gridCol w:w="11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95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测试条件</w:t>
            </w:r>
          </w:p>
        </w:tc>
        <w:tc>
          <w:tcPr>
            <w:tcW w:w="817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VCC</w:t>
            </w:r>
          </w:p>
        </w:tc>
        <w:tc>
          <w:tcPr>
            <w:tcW w:w="1215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标称I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CQ</w:t>
            </w:r>
          </w:p>
        </w:tc>
        <w:tc>
          <w:tcPr>
            <w:tcW w:w="1216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v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347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v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ol</w:t>
            </w:r>
          </w:p>
        </w:tc>
        <w:tc>
          <w:tcPr>
            <w:tcW w:w="1198" w:type="dxa"/>
            <w:noWrap w:val="0"/>
            <w:vAlign w:val="top"/>
          </w:tcPr>
          <w:p>
            <w:pPr>
              <w:rPr>
                <w:rFonts w:hint="eastAsia" w:ascii="宋体" w:hAnsi="宋体" w:cs="宋体"/>
                <w:color w:val="auto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auto"/>
                <w:sz w:val="24"/>
                <w:szCs w:val="24"/>
              </w:rPr>
              <w:t>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95" w:type="dxa"/>
            <w:vMerge w:val="restart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I</w:t>
            </w:r>
            <w:r>
              <w:rPr>
                <w:rFonts w:hint="eastAsia" w:ascii="宋体" w:hAnsi="宋体" w:cs="宋体"/>
                <w:sz w:val="24"/>
                <w:szCs w:val="24"/>
                <w:vertAlign w:val="subscript"/>
              </w:rPr>
              <w:t>CQ</w:t>
            </w:r>
            <w:r>
              <w:rPr>
                <w:rFonts w:hint="eastAsia" w:ascii="宋体" w:hAnsi="宋体" w:cs="宋体"/>
                <w:sz w:val="24"/>
                <w:szCs w:val="24"/>
              </w:rPr>
              <w:t>=1.3mA</w:t>
            </w:r>
          </w:p>
        </w:tc>
        <w:tc>
          <w:tcPr>
            <w:tcW w:w="817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9V</w:t>
            </w:r>
          </w:p>
        </w:tc>
        <w:tc>
          <w:tcPr>
            <w:tcW w:w="1215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1.3mA</w:t>
            </w:r>
          </w:p>
        </w:tc>
        <w:tc>
          <w:tcPr>
            <w:tcW w:w="1216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10mv</w:t>
            </w:r>
          </w:p>
        </w:tc>
        <w:tc>
          <w:tcPr>
            <w:tcW w:w="1347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664mV</w:t>
            </w:r>
          </w:p>
        </w:tc>
        <w:tc>
          <w:tcPr>
            <w:tcW w:w="1198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4"/>
                <w:szCs w:val="24"/>
                <w:lang w:val="en-US" w:eastAsia="zh-CN"/>
              </w:rPr>
              <w:t>66.4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95" w:type="dxa"/>
            <w:vMerge w:val="continue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</w:p>
        </w:tc>
        <w:tc>
          <w:tcPr>
            <w:tcW w:w="817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12V</w:t>
            </w:r>
          </w:p>
        </w:tc>
        <w:tc>
          <w:tcPr>
            <w:tcW w:w="1215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1.3mA</w:t>
            </w:r>
          </w:p>
        </w:tc>
        <w:tc>
          <w:tcPr>
            <w:tcW w:w="1216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10mv</w:t>
            </w:r>
          </w:p>
        </w:tc>
        <w:tc>
          <w:tcPr>
            <w:tcW w:w="1347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704mV</w:t>
            </w:r>
          </w:p>
        </w:tc>
        <w:tc>
          <w:tcPr>
            <w:tcW w:w="1198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4"/>
                <w:szCs w:val="24"/>
                <w:lang w:val="en-US" w:eastAsia="zh-CN"/>
              </w:rPr>
              <w:t>70.4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95" w:type="dxa"/>
            <w:vMerge w:val="continue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</w:p>
        </w:tc>
        <w:tc>
          <w:tcPr>
            <w:tcW w:w="817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15V</w:t>
            </w:r>
          </w:p>
        </w:tc>
        <w:tc>
          <w:tcPr>
            <w:tcW w:w="1215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1.3mA</w:t>
            </w:r>
          </w:p>
        </w:tc>
        <w:tc>
          <w:tcPr>
            <w:tcW w:w="1216" w:type="dxa"/>
            <w:noWrap w:val="0"/>
            <w:vAlign w:val="top"/>
          </w:tcPr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10mv</w:t>
            </w:r>
          </w:p>
        </w:tc>
        <w:tc>
          <w:tcPr>
            <w:tcW w:w="1347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734mV</w:t>
            </w:r>
          </w:p>
        </w:tc>
        <w:tc>
          <w:tcPr>
            <w:tcW w:w="1198" w:type="dxa"/>
            <w:noWrap w:val="0"/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4"/>
                <w:szCs w:val="24"/>
                <w:lang w:val="en-US" w:eastAsia="zh-CN"/>
              </w:rPr>
              <w:t>73.4</w:t>
            </w:r>
          </w:p>
        </w:tc>
      </w:tr>
    </w:tbl>
    <w:p/>
    <w:p/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323590" cy="2099945"/>
            <wp:effectExtent l="0" t="0" r="13970" b="3175"/>
            <wp:docPr id="4" name="图片 4" descr="eb0d074edf6cd1207ab54c0618b0f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b0d074edf6cd1207ab54c0618b0fa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397885" cy="2070735"/>
            <wp:effectExtent l="0" t="0" r="635" b="1905"/>
            <wp:docPr id="5" name="图片 5" descr="b03d0afc17d9e67ef96a220de336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03d0afc17d9e67ef96a220de33696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jc w:val="center"/>
        <w:rPr>
          <w:rFonts w:ascii="宋体" w:hAnsi="宋体"/>
          <w:spacing w:val="8"/>
          <w:szCs w:val="21"/>
        </w:rPr>
      </w:pPr>
      <w:r>
        <w:rPr>
          <w:rFonts w:hint="eastAsia" w:ascii="宋体" w:hAnsi="宋体"/>
          <w:spacing w:val="8"/>
          <w:szCs w:val="21"/>
        </w:rPr>
        <w:t>表4</w:t>
      </w:r>
      <w:r>
        <w:rPr>
          <w:rFonts w:ascii="宋体" w:hAnsi="宋体"/>
          <w:spacing w:val="8"/>
          <w:szCs w:val="21"/>
        </w:rPr>
        <w:t>-1</w:t>
      </w:r>
      <w:r>
        <w:rPr>
          <w:rFonts w:hint="eastAsia" w:ascii="宋体" w:hAnsi="宋体"/>
          <w:spacing w:val="8"/>
          <w:szCs w:val="21"/>
        </w:rPr>
        <w:t>：戴维宁定理的验证数据记录</w:t>
      </w:r>
    </w:p>
    <w:tbl>
      <w:tblPr>
        <w:tblStyle w:val="2"/>
        <w:tblW w:w="63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2268"/>
        <w:gridCol w:w="2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  <w:jc w:val="center"/>
        </w:trPr>
        <w:tc>
          <w:tcPr>
            <w:tcW w:w="1985" w:type="dxa"/>
            <w:shd w:val="clear" w:color="auto" w:fill="auto"/>
            <w:noWrap w:val="0"/>
            <w:vAlign w:val="center"/>
          </w:tcPr>
          <w:p>
            <w:pPr>
              <w:rPr>
                <w:rFonts w:hint="eastAsia" w:ascii="宋体" w:hAnsi="宋体"/>
                <w:bCs/>
                <w:szCs w:val="21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spacing w:val="8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/>
                <w:spacing w:val="8"/>
                <w:sz w:val="24"/>
                <w:szCs w:val="24"/>
              </w:rPr>
              <w:t>开路电压(</w:t>
            </w:r>
            <w:r>
              <w:rPr>
                <w:rFonts w:ascii="宋体" w:hAnsi="宋体"/>
                <w:spacing w:val="8"/>
                <w:sz w:val="24"/>
                <w:szCs w:val="24"/>
              </w:rPr>
              <w:t>V)</w:t>
            </w:r>
          </w:p>
        </w:tc>
        <w:tc>
          <w:tcPr>
            <w:tcW w:w="2268" w:type="dxa"/>
            <w:shd w:val="clear" w:color="auto" w:fill="auto"/>
            <w:noWrap w:val="0"/>
            <w:vAlign w:val="center"/>
          </w:tcPr>
          <w:p>
            <w:pPr>
              <w:rPr>
                <w:rFonts w:hint="eastAsia" w:ascii="宋体" w:hAnsi="宋体"/>
                <w:bCs/>
                <w:szCs w:val="21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spacing w:val="8"/>
                <w:sz w:val="24"/>
                <w:szCs w:val="24"/>
              </w:rPr>
              <w:t xml:space="preserve">  </w:t>
            </w:r>
            <w:r>
              <w:rPr>
                <w:rFonts w:hint="eastAsia" w:ascii="宋体" w:hAnsi="宋体"/>
                <w:spacing w:val="8"/>
                <w:sz w:val="24"/>
                <w:szCs w:val="24"/>
              </w:rPr>
              <w:t>等效电阻(Ω</w:t>
            </w:r>
            <w:r>
              <w:rPr>
                <w:rFonts w:ascii="宋体" w:hAnsi="宋体"/>
                <w:spacing w:val="8"/>
                <w:sz w:val="24"/>
                <w:szCs w:val="24"/>
              </w:rPr>
              <w:t>)</w:t>
            </w:r>
          </w:p>
        </w:tc>
        <w:tc>
          <w:tcPr>
            <w:tcW w:w="2126" w:type="dxa"/>
            <w:shd w:val="clear" w:color="auto" w:fill="auto"/>
            <w:noWrap w:val="0"/>
            <w:vAlign w:val="center"/>
          </w:tcPr>
          <w:p>
            <w:pPr>
              <w:rPr>
                <w:rFonts w:hint="eastAsia" w:ascii="宋体" w:hAnsi="宋体"/>
                <w:bCs/>
                <w:szCs w:val="21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spacing w:val="8"/>
                <w:sz w:val="24"/>
                <w:szCs w:val="24"/>
              </w:rPr>
              <w:t xml:space="preserve">  R3</w:t>
            </w:r>
            <w:r>
              <w:rPr>
                <w:rFonts w:hint="eastAsia" w:ascii="宋体" w:hAnsi="宋体"/>
                <w:spacing w:val="8"/>
                <w:sz w:val="24"/>
                <w:szCs w:val="24"/>
              </w:rPr>
              <w:t>电流I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9" w:hRule="atLeast"/>
          <w:jc w:val="center"/>
        </w:trPr>
        <w:tc>
          <w:tcPr>
            <w:tcW w:w="1985" w:type="dxa"/>
            <w:shd w:val="clear" w:color="auto" w:fill="auto"/>
            <w:noWrap w:val="0"/>
            <w:vAlign w:val="center"/>
          </w:tcPr>
          <w:p>
            <w:pPr>
              <w:rPr>
                <w:rFonts w:hint="default" w:ascii="宋体" w:hAnsi="宋体" w:eastAsia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Cs/>
                <w:szCs w:val="21"/>
                <w:lang w:val="en-US" w:eastAsia="zh-CN"/>
              </w:rPr>
              <w:t>11.599V</w:t>
            </w:r>
          </w:p>
        </w:tc>
        <w:tc>
          <w:tcPr>
            <w:tcW w:w="2268" w:type="dxa"/>
            <w:shd w:val="clear" w:color="auto" w:fill="auto"/>
            <w:noWrap w:val="0"/>
            <w:vAlign w:val="center"/>
          </w:tcPr>
          <w:p>
            <w:pPr>
              <w:rPr>
                <w:rFonts w:hint="default" w:ascii="宋体" w:hAnsi="宋体" w:eastAsia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Cs/>
                <w:szCs w:val="21"/>
                <w:lang w:val="en-US" w:eastAsia="zh-CN"/>
              </w:rPr>
              <w:t>400</w:t>
            </w:r>
          </w:p>
        </w:tc>
        <w:tc>
          <w:tcPr>
            <w:tcW w:w="2126" w:type="dxa"/>
            <w:shd w:val="clear" w:color="auto" w:fill="auto"/>
            <w:noWrap w:val="0"/>
            <w:vAlign w:val="center"/>
          </w:tcPr>
          <w:p>
            <w:pPr>
              <w:rPr>
                <w:rFonts w:hint="default" w:ascii="宋体" w:hAnsi="宋体" w:eastAsia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Cs/>
                <w:szCs w:val="21"/>
                <w:lang w:val="en-US" w:eastAsia="zh-CN"/>
              </w:rPr>
              <w:t>8.285</w:t>
            </w:r>
          </w:p>
        </w:tc>
      </w:tr>
    </w:tbl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widowControl/>
        <w:shd w:val="clear" w:color="auto" w:fill="FFFFFF"/>
        <w:jc w:val="center"/>
        <w:rPr>
          <w:rFonts w:ascii="宋体" w:hAnsi="宋体"/>
          <w:spacing w:val="8"/>
          <w:szCs w:val="21"/>
        </w:rPr>
      </w:pPr>
      <w:r>
        <w:rPr>
          <w:rFonts w:hint="eastAsia" w:ascii="宋体" w:hAnsi="宋体"/>
          <w:spacing w:val="8"/>
          <w:szCs w:val="21"/>
        </w:rPr>
        <w:t>表5-1 稳压电路不同参数数据</w:t>
      </w:r>
    </w:p>
    <w:tbl>
      <w:tblPr>
        <w:tblStyle w:val="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359"/>
        <w:gridCol w:w="1359"/>
        <w:gridCol w:w="1359"/>
        <w:gridCol w:w="1359"/>
        <w:gridCol w:w="1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359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数据</w:t>
            </w:r>
          </w:p>
        </w:tc>
        <w:tc>
          <w:tcPr>
            <w:tcW w:w="1359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U</w:t>
            </w:r>
          </w:p>
        </w:tc>
        <w:tc>
          <w:tcPr>
            <w:tcW w:w="1359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R1</w:t>
            </w:r>
          </w:p>
        </w:tc>
        <w:tc>
          <w:tcPr>
            <w:tcW w:w="1359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R2</w:t>
            </w:r>
          </w:p>
        </w:tc>
        <w:tc>
          <w:tcPr>
            <w:tcW w:w="1359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XTM1</w:t>
            </w:r>
          </w:p>
        </w:tc>
        <w:tc>
          <w:tcPr>
            <w:tcW w:w="1360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XTM2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1</w:t>
            </w:r>
          </w:p>
        </w:tc>
        <w:tc>
          <w:tcPr>
            <w:tcW w:w="1359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6V</w:t>
            </w:r>
          </w:p>
        </w:tc>
        <w:tc>
          <w:tcPr>
            <w:tcW w:w="1359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120Ω</w:t>
            </w:r>
          </w:p>
        </w:tc>
        <w:tc>
          <w:tcPr>
            <w:tcW w:w="1359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1KΩ</w:t>
            </w:r>
          </w:p>
        </w:tc>
        <w:tc>
          <w:tcPr>
            <w:tcW w:w="1359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hint="default" w:ascii="宋体" w:hAnsi="宋体" w:eastAsia="宋体"/>
                <w:spacing w:val="8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  <w:lang w:val="en-US" w:eastAsia="zh-CN"/>
              </w:rPr>
              <w:t>10.283mA</w:t>
            </w:r>
          </w:p>
        </w:tc>
        <w:tc>
          <w:tcPr>
            <w:tcW w:w="1360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hint="default" w:ascii="宋体" w:hAnsi="宋体" w:eastAsia="宋体"/>
                <w:spacing w:val="8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  <w:lang w:val="en-US" w:eastAsia="zh-CN"/>
              </w:rPr>
              <w:t>4.255V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2</w:t>
            </w:r>
          </w:p>
        </w:tc>
        <w:tc>
          <w:tcPr>
            <w:tcW w:w="1359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8V</w:t>
            </w:r>
          </w:p>
        </w:tc>
        <w:tc>
          <w:tcPr>
            <w:tcW w:w="1359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hint="eastAsia"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120Ω</w:t>
            </w:r>
          </w:p>
        </w:tc>
        <w:tc>
          <w:tcPr>
            <w:tcW w:w="1359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hint="eastAsia"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1KΩ</w:t>
            </w:r>
          </w:p>
        </w:tc>
        <w:tc>
          <w:tcPr>
            <w:tcW w:w="1359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hint="default" w:ascii="宋体" w:hAnsi="宋体" w:eastAsia="宋体"/>
                <w:spacing w:val="8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  <w:lang w:val="en-US" w:eastAsia="zh-CN"/>
              </w:rPr>
              <w:t>26.72mA</w:t>
            </w:r>
          </w:p>
        </w:tc>
        <w:tc>
          <w:tcPr>
            <w:tcW w:w="1360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hint="default" w:ascii="宋体" w:hAnsi="宋体" w:eastAsia="宋体"/>
                <w:spacing w:val="8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  <w:lang w:val="en-US" w:eastAsia="zh-CN"/>
              </w:rPr>
              <w:t>4.28V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3</w:t>
            </w:r>
          </w:p>
        </w:tc>
        <w:tc>
          <w:tcPr>
            <w:tcW w:w="1359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6V</w:t>
            </w:r>
          </w:p>
        </w:tc>
        <w:tc>
          <w:tcPr>
            <w:tcW w:w="1359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hint="eastAsia"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120Ω</w:t>
            </w:r>
          </w:p>
        </w:tc>
        <w:tc>
          <w:tcPr>
            <w:tcW w:w="1359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500Ω</w:t>
            </w:r>
          </w:p>
        </w:tc>
        <w:tc>
          <w:tcPr>
            <w:tcW w:w="1359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hint="default" w:ascii="宋体" w:hAnsi="宋体" w:eastAsia="宋体"/>
                <w:spacing w:val="8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  <w:lang w:val="en-US" w:eastAsia="zh-CN"/>
              </w:rPr>
              <w:t>6.166mA</w:t>
            </w:r>
          </w:p>
        </w:tc>
        <w:tc>
          <w:tcPr>
            <w:tcW w:w="1360" w:type="dxa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jc w:val="center"/>
              <w:rPr>
                <w:rFonts w:hint="default" w:ascii="宋体" w:hAnsi="宋体" w:eastAsia="宋体"/>
                <w:spacing w:val="8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  <w:lang w:val="en-US" w:eastAsia="zh-CN"/>
              </w:rPr>
              <w:t>4.242V</w:t>
            </w:r>
          </w:p>
        </w:tc>
      </w:tr>
    </w:tbl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widowControl/>
        <w:shd w:val="clear" w:color="auto" w:fill="FFFFFF"/>
        <w:jc w:val="center"/>
        <w:rPr>
          <w:rFonts w:ascii="宋体" w:hAnsi="宋体"/>
          <w:spacing w:val="8"/>
          <w:szCs w:val="21"/>
        </w:rPr>
      </w:pPr>
      <w:r>
        <w:rPr>
          <w:rFonts w:hint="eastAsia" w:ascii="宋体" w:hAnsi="宋体"/>
          <w:spacing w:val="8"/>
          <w:szCs w:val="21"/>
        </w:rPr>
        <w:t>表5-2 二极管通断状态测试</w:t>
      </w:r>
    </w:p>
    <w:tbl>
      <w:tblPr>
        <w:tblStyle w:val="2"/>
        <w:tblW w:w="804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4"/>
        <w:gridCol w:w="1701"/>
        <w:gridCol w:w="2126"/>
        <w:gridCol w:w="23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86" w:hRule="atLeast"/>
          <w:jc w:val="center"/>
        </w:trPr>
        <w:tc>
          <w:tcPr>
            <w:tcW w:w="1894" w:type="dxa"/>
            <w:shd w:val="clear" w:color="auto" w:fill="auto"/>
            <w:noWrap w:val="0"/>
            <w:vAlign w:val="center"/>
          </w:tcPr>
          <w:p>
            <w:pPr>
              <w:spacing w:line="560" w:lineRule="exact"/>
              <w:jc w:val="center"/>
              <w:rPr>
                <w:rFonts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S1开关状态</w:t>
            </w:r>
          </w:p>
        </w:tc>
        <w:tc>
          <w:tcPr>
            <w:tcW w:w="1701" w:type="dxa"/>
            <w:shd w:val="clear" w:color="auto" w:fill="auto"/>
            <w:noWrap w:val="0"/>
            <w:vAlign w:val="center"/>
          </w:tcPr>
          <w:p>
            <w:pPr>
              <w:spacing w:line="560" w:lineRule="exact"/>
              <w:jc w:val="center"/>
              <w:rPr>
                <w:rFonts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电流表读数</w:t>
            </w:r>
          </w:p>
        </w:tc>
        <w:tc>
          <w:tcPr>
            <w:tcW w:w="2126" w:type="dxa"/>
            <w:shd w:val="clear" w:color="auto" w:fill="auto"/>
            <w:noWrap w:val="0"/>
            <w:vAlign w:val="center"/>
          </w:tcPr>
          <w:p>
            <w:pPr>
              <w:spacing w:line="560" w:lineRule="exact"/>
              <w:jc w:val="center"/>
              <w:rPr>
                <w:rFonts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电压表读数</w:t>
            </w:r>
          </w:p>
        </w:tc>
        <w:tc>
          <w:tcPr>
            <w:tcW w:w="2319" w:type="dxa"/>
            <w:shd w:val="clear" w:color="auto" w:fill="auto"/>
            <w:noWrap w:val="0"/>
            <w:vAlign w:val="center"/>
          </w:tcPr>
          <w:p>
            <w:pPr>
              <w:spacing w:line="560" w:lineRule="exact"/>
              <w:jc w:val="center"/>
              <w:rPr>
                <w:rFonts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二极管通断状态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" w:hRule="atLeast"/>
          <w:jc w:val="center"/>
        </w:trPr>
        <w:tc>
          <w:tcPr>
            <w:tcW w:w="1894" w:type="dxa"/>
            <w:shd w:val="clear" w:color="auto" w:fill="auto"/>
            <w:noWrap w:val="0"/>
            <w:vAlign w:val="center"/>
          </w:tcPr>
          <w:p>
            <w:pPr>
              <w:spacing w:line="560" w:lineRule="exact"/>
              <w:jc w:val="center"/>
              <w:rPr>
                <w:rFonts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S1置V1</w:t>
            </w:r>
          </w:p>
        </w:tc>
        <w:tc>
          <w:tcPr>
            <w:tcW w:w="1701" w:type="dxa"/>
            <w:shd w:val="clear" w:color="auto" w:fill="auto"/>
            <w:noWrap w:val="0"/>
            <w:vAlign w:val="center"/>
          </w:tcPr>
          <w:p>
            <w:pPr>
              <w:spacing w:line="560" w:lineRule="exact"/>
              <w:jc w:val="center"/>
              <w:rPr>
                <w:rFonts w:hint="default" w:ascii="宋体" w:hAnsi="宋体" w:eastAsia="宋体"/>
                <w:spacing w:val="8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  <w:lang w:val="en-US" w:eastAsia="zh-CN"/>
              </w:rPr>
              <w:t>4.267mA</w:t>
            </w:r>
          </w:p>
        </w:tc>
        <w:tc>
          <w:tcPr>
            <w:tcW w:w="2126" w:type="dxa"/>
            <w:shd w:val="clear" w:color="auto" w:fill="auto"/>
            <w:noWrap w:val="0"/>
            <w:vAlign w:val="center"/>
          </w:tcPr>
          <w:p>
            <w:pPr>
              <w:spacing w:line="560" w:lineRule="exact"/>
              <w:jc w:val="center"/>
              <w:rPr>
                <w:rFonts w:hint="default" w:ascii="宋体" w:hAnsi="宋体" w:eastAsia="宋体"/>
                <w:spacing w:val="8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  <w:lang w:val="en-US" w:eastAsia="zh-CN"/>
              </w:rPr>
              <w:t>733.455mV</w:t>
            </w:r>
          </w:p>
        </w:tc>
        <w:tc>
          <w:tcPr>
            <w:tcW w:w="2319" w:type="dxa"/>
            <w:shd w:val="clear" w:color="auto" w:fill="auto"/>
            <w:noWrap w:val="0"/>
            <w:vAlign w:val="center"/>
          </w:tcPr>
          <w:p>
            <w:pPr>
              <w:spacing w:line="560" w:lineRule="exact"/>
              <w:jc w:val="center"/>
              <w:rPr>
                <w:rFonts w:hint="eastAsia" w:ascii="宋体" w:hAnsi="宋体" w:eastAsia="宋体"/>
                <w:spacing w:val="8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  <w:lang w:val="en-US" w:eastAsia="zh-CN"/>
              </w:rPr>
              <w:t>导通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7" w:hRule="atLeast"/>
          <w:jc w:val="center"/>
        </w:trPr>
        <w:tc>
          <w:tcPr>
            <w:tcW w:w="1894" w:type="dxa"/>
            <w:shd w:val="clear" w:color="auto" w:fill="auto"/>
            <w:noWrap w:val="0"/>
            <w:vAlign w:val="center"/>
          </w:tcPr>
          <w:p>
            <w:pPr>
              <w:spacing w:line="560" w:lineRule="exact"/>
              <w:jc w:val="center"/>
              <w:rPr>
                <w:rFonts w:ascii="宋体" w:hAnsi="宋体"/>
                <w:spacing w:val="8"/>
                <w:sz w:val="24"/>
                <w:szCs w:val="24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</w:rPr>
              <w:t>S1置V2</w:t>
            </w:r>
          </w:p>
        </w:tc>
        <w:tc>
          <w:tcPr>
            <w:tcW w:w="1701" w:type="dxa"/>
            <w:shd w:val="clear" w:color="auto" w:fill="auto"/>
            <w:noWrap w:val="0"/>
            <w:vAlign w:val="center"/>
          </w:tcPr>
          <w:p>
            <w:pPr>
              <w:spacing w:line="560" w:lineRule="exact"/>
              <w:jc w:val="center"/>
              <w:rPr>
                <w:rFonts w:hint="default" w:ascii="宋体" w:hAnsi="宋体" w:eastAsia="宋体"/>
                <w:spacing w:val="8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  <w:lang w:val="en-US" w:eastAsia="zh-CN"/>
              </w:rPr>
              <w:t>-888.178nA</w:t>
            </w:r>
          </w:p>
        </w:tc>
        <w:tc>
          <w:tcPr>
            <w:tcW w:w="2126" w:type="dxa"/>
            <w:shd w:val="clear" w:color="auto" w:fill="auto"/>
            <w:noWrap w:val="0"/>
            <w:vAlign w:val="center"/>
          </w:tcPr>
          <w:p>
            <w:pPr>
              <w:spacing w:line="560" w:lineRule="exact"/>
              <w:jc w:val="center"/>
              <w:rPr>
                <w:rFonts w:hint="default" w:ascii="宋体" w:hAnsi="宋体" w:eastAsia="宋体"/>
                <w:spacing w:val="8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  <w:lang w:val="en-US" w:eastAsia="zh-CN"/>
              </w:rPr>
              <w:t>-4.999V</w:t>
            </w:r>
          </w:p>
        </w:tc>
        <w:tc>
          <w:tcPr>
            <w:tcW w:w="2319" w:type="dxa"/>
            <w:shd w:val="clear" w:color="auto" w:fill="auto"/>
            <w:noWrap w:val="0"/>
            <w:vAlign w:val="center"/>
          </w:tcPr>
          <w:p>
            <w:pPr>
              <w:spacing w:line="560" w:lineRule="exact"/>
              <w:jc w:val="center"/>
              <w:rPr>
                <w:rFonts w:hint="default" w:ascii="宋体" w:hAnsi="宋体" w:eastAsia="宋体"/>
                <w:spacing w:val="8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pacing w:val="8"/>
                <w:sz w:val="24"/>
                <w:szCs w:val="24"/>
                <w:lang w:val="en-US" w:eastAsia="zh-CN"/>
              </w:rPr>
              <w:t>截止</w:t>
            </w:r>
          </w:p>
        </w:tc>
      </w:tr>
    </w:tbl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85720" cy="1579245"/>
            <wp:effectExtent l="0" t="0" r="5080" b="5715"/>
            <wp:docPr id="2" name="图片 2" descr="c5b33e4b61e76269e578d136e27ef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5b33e4b61e76269e578d136e27ef6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2538095" cy="1598295"/>
            <wp:effectExtent l="0" t="0" r="6985" b="1905"/>
            <wp:docPr id="3" name="图片 3" descr="c5ccf72b8f1e2a694469a2f982de5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5ccf72b8f1e2a694469a2f982de52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="宋体"/>
          <w:lang w:eastAsia="zh-CN"/>
        </w:rPr>
        <w:drawing>
          <wp:inline distT="0" distB="0" distL="114300" distR="114300">
            <wp:extent cx="2551430" cy="1616710"/>
            <wp:effectExtent l="0" t="0" r="8890" b="13970"/>
            <wp:docPr id="6" name="图片 6" descr="0aaa7b423212658c678a4c2674c31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aaa7b423212658c678a4c2674c31f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U2MWJlNjQwYzU0OGUwYTM0NzdlZTdlYjM2MjAyMGQifQ=="/>
  </w:docVars>
  <w:rsids>
    <w:rsidRoot w:val="00000000"/>
    <w:rsid w:val="063B161B"/>
    <w:rsid w:val="1A094C10"/>
    <w:rsid w:val="3C334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194</Words>
  <Characters>555</Characters>
  <Lines>0</Lines>
  <Paragraphs>0</Paragraphs>
  <TotalTime>1</TotalTime>
  <ScaleCrop>false</ScaleCrop>
  <LinksUpToDate>false</LinksUpToDate>
  <CharactersWithSpaces>563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2022-05-25T08:51:00Z</dcterms:created>
  <dc:creator>29905</dc:creator>
  <cp:lastModifiedBy>逍遥</cp:lastModifiedBy>
  <dcterms:modified xsi:type="dcterms:W3CDTF">2022-05-25T10:10:04Z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86B7E2F4A0E149F9A2AB28BB4FE0D17F</vt:lpwstr>
  </property>
</Properties>
</file>