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计算机组成原理实验报告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30"/>
          <w:szCs w:val="30"/>
        </w:rPr>
        <w:t>计算机科学与技术学院（网络空间安全学院）</w:t>
      </w:r>
    </w:p>
    <w:p>
      <w:pPr>
        <w:ind w:firstLine="562"/>
        <w:rPr>
          <w:rFonts w:hint="eastAsia" w:ascii="宋体" w:hAnsi="宋体" w:eastAsia="宋体" w:cs="宋体"/>
          <w:color w:val="auto"/>
          <w:sz w:val="28"/>
        </w:rPr>
      </w:pP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班级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>计算机21-1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  </w:t>
      </w:r>
      <w:r>
        <w:rPr>
          <w:rFonts w:hint="eastAsia" w:ascii="宋体" w:hAnsi="宋体" w:eastAsia="宋体" w:cs="宋体"/>
          <w:color w:val="auto"/>
          <w:sz w:val="28"/>
        </w:rPr>
        <w:t xml:space="preserve">  </w:t>
      </w: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姓名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 xml:space="preserve"> 梁浩铂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</w:rPr>
        <w:t xml:space="preserve">    </w:t>
      </w:r>
      <w:r>
        <w:rPr>
          <w:rFonts w:hint="eastAsia" w:ascii="宋体" w:hAnsi="宋体" w:eastAsia="宋体" w:cs="宋体"/>
          <w:b/>
          <w:color w:val="auto"/>
          <w:sz w:val="28"/>
          <w:lang w:val="en-US" w:eastAsia="zh-CN"/>
        </w:rPr>
        <w:t>成绩</w:t>
      </w:r>
      <w:r>
        <w:rPr>
          <w:rFonts w:hint="eastAsia" w:ascii="宋体" w:hAnsi="宋体" w:eastAsia="宋体" w:cs="宋体"/>
          <w:color w:val="auto"/>
          <w:sz w:val="28"/>
        </w:rPr>
        <w:t>：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uto"/>
          <w:sz w:val="28"/>
          <w:u w:val="single"/>
        </w:rPr>
        <w:t xml:space="preserve">  </w:t>
      </w:r>
    </w:p>
    <w:tbl>
      <w:tblPr>
        <w:tblStyle w:val="13"/>
        <w:tblW w:w="9284" w:type="dxa"/>
        <w:tblInd w:w="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3"/>
        <w:gridCol w:w="2321"/>
        <w:gridCol w:w="2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363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实验名称</w:t>
            </w:r>
          </w:p>
        </w:tc>
        <w:tc>
          <w:tcPr>
            <w:tcW w:w="2321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日期</w:t>
            </w:r>
          </w:p>
        </w:tc>
        <w:tc>
          <w:tcPr>
            <w:tcW w:w="2600" w:type="dxa"/>
            <w:tcBorders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36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</w:rPr>
              <w:t>实验一、运算器实验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  <w:lang w:val="en-US" w:eastAsia="zh-CN"/>
              </w:rPr>
              <w:t>2023.10.23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  <w:lang w:val="en-US" w:eastAsia="zh-CN"/>
              </w:rPr>
              <w:t>XXY-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</w:rPr>
              <w:t>A502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bidi w:val="0"/>
        <w:rPr>
          <w:rFonts w:hint="eastAsia"/>
        </w:rPr>
      </w:pPr>
      <w:r>
        <w:rPr>
          <w:rFonts w:hint="eastAsia"/>
        </w:rPr>
        <w:t>1．掌握运算器的组成及工作原理；</w:t>
      </w:r>
    </w:p>
    <w:p>
      <w:pPr>
        <w:bidi w:val="0"/>
        <w:rPr>
          <w:rFonts w:hint="eastAsia"/>
        </w:rPr>
      </w:pPr>
      <w:r>
        <w:rPr>
          <w:rFonts w:hint="eastAsia"/>
        </w:rPr>
        <w:t>2．了解4位函数发生器74LS181的组合功能，熟悉运算器执行算术操作和逻辑操作的具体实现过程；</w:t>
      </w:r>
    </w:p>
    <w:p>
      <w:pPr>
        <w:bidi w:val="0"/>
        <w:rPr>
          <w:rFonts w:hint="eastAsia"/>
        </w:rPr>
      </w:pPr>
      <w:r>
        <w:rPr>
          <w:rFonts w:hint="eastAsia"/>
        </w:rPr>
        <w:t>3．验证带进位控制的74LS181的功能。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预习要求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复习本次实验所用的各种数字集成电路的性能及工作原理；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2.根据表1-1中</w:t>
      </w:r>
      <w:r>
        <w:rPr>
          <w:rFonts w:hint="eastAsia"/>
        </w:rPr>
        <w:t>74LS181的功能</w:t>
      </w:r>
      <w:r>
        <w:rPr>
          <w:rFonts w:hint="eastAsia"/>
          <w:lang w:val="en-US" w:eastAsia="zh-CN"/>
        </w:rPr>
        <w:t>填写下面表格（</w:t>
      </w:r>
      <w:r>
        <w:rPr>
          <w:rFonts w:hint="eastAsia"/>
          <w:color w:val="FF0000"/>
          <w:lang w:val="en-US" w:eastAsia="zh-CN"/>
        </w:rPr>
        <w:t>其中数据1和数据2为实验同学学号高4位和低四位作为十六进制形式使用，例如学号为2021001023，则数据1为2021H，数据2为1023H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FF0000"/>
          <w:lang w:val="en-US" w:eastAsia="zh-CN"/>
        </w:rPr>
        <w:t>（注意：每个功能最少选择4个，即每列选择4各功能填写预习结果）</w:t>
      </w:r>
      <w:r>
        <w:rPr>
          <w:rFonts w:hint="eastAsia"/>
          <w:lang w:val="en-US"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注意：符号“＋”表示逻辑“或”运算，符号“*”表示逻辑“与”运算，符号“/”表示逻辑“非”运算，符号“加”表示算术加运算，符号“减”表示算术减运算。</w:t>
      </w: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668"/>
        <w:gridCol w:w="723"/>
        <w:gridCol w:w="2311"/>
        <w:gridCol w:w="2557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exact"/>
        </w:trPr>
        <w:tc>
          <w:tcPr>
            <w:tcW w:w="68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数据1</w:t>
            </w:r>
          </w:p>
        </w:tc>
        <w:tc>
          <w:tcPr>
            <w:tcW w:w="66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723" w:type="dxa"/>
            <w:vMerge w:val="restart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ascii="Times New Roman" w:hAnsi="Times New Roman" w:eastAsia="宋体" w:cs="Times New Roman"/>
              </w:rPr>
            </w:pPr>
          </w:p>
          <w:p>
            <w:pPr>
              <w:ind w:firstLine="0" w:firstLineChars="0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功能</w:t>
            </w:r>
          </w:p>
        </w:tc>
        <w:tc>
          <w:tcPr>
            <w:tcW w:w="4868" w:type="dxa"/>
            <w:gridSpan w:val="2"/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M=</w:t>
            </w:r>
            <w:r>
              <w:rPr>
                <w:rFonts w:hint="eastAsia" w:eastAsia="宋体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</w:rPr>
              <w:t>（</w:t>
            </w:r>
            <w:r>
              <w:rPr>
                <w:rFonts w:hint="eastAsia" w:eastAsia="宋体" w:cs="Times New Roman"/>
                <w:lang w:val="en-US" w:eastAsia="zh-CN"/>
              </w:rPr>
              <w:t>逻辑</w:t>
            </w:r>
            <w:r>
              <w:rPr>
                <w:rFonts w:hint="default" w:ascii="Times New Roman" w:hAnsi="Times New Roman" w:eastAsia="宋体" w:cs="Times New Roman"/>
              </w:rPr>
              <w:t>运算）</w:t>
            </w:r>
          </w:p>
        </w:tc>
        <w:tc>
          <w:tcPr>
            <w:tcW w:w="2605" w:type="dxa"/>
            <w:tcBorders>
              <w:bottom w:val="nil"/>
            </w:tcBorders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M=</w:t>
            </w:r>
            <w:r>
              <w:rPr>
                <w:rFonts w:hint="eastAsia" w:eastAsia="宋体" w:cs="Times New Roman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</w:rPr>
              <w:t>（</w:t>
            </w:r>
            <w:r>
              <w:rPr>
                <w:rFonts w:hint="eastAsia" w:eastAsia="宋体" w:cs="Times New Roman"/>
                <w:lang w:val="en-US" w:eastAsia="zh-CN"/>
              </w:rPr>
              <w:t>算术</w:t>
            </w:r>
            <w:r>
              <w:rPr>
                <w:rFonts w:hint="default" w:ascii="Times New Roman" w:hAnsi="Times New Roman" w:eastAsia="宋体" w:cs="Times New Roman"/>
              </w:rPr>
              <w:t xml:space="preserve">运算）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688" w:type="dxa"/>
            <w:vMerge w:val="continue"/>
            <w:noWrap w:val="0"/>
            <w:vAlign w:val="center"/>
          </w:tcPr>
          <w:p>
            <w:pPr>
              <w:ind w:left="-138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668" w:type="dxa"/>
            <w:vMerge w:val="continue"/>
            <w:noWrap w:val="0"/>
            <w:vAlign w:val="center"/>
          </w:tcPr>
          <w:p>
            <w:pPr>
              <w:ind w:left="-138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723" w:type="dxa"/>
            <w:vMerge w:val="continue"/>
            <w:noWrap w:val="0"/>
            <w:vAlign w:val="center"/>
          </w:tcPr>
          <w:p>
            <w:pPr>
              <w:ind w:left="-138" w:firstLine="0" w:firstLineChars="0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2311" w:type="dxa"/>
            <w:noWrap w:val="0"/>
            <w:vAlign w:val="center"/>
          </w:tcPr>
          <w:p>
            <w:pPr>
              <w:ind w:left="-138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2557" w:type="dxa"/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Cn= </w:t>
            </w:r>
            <w:r>
              <w:rPr>
                <w:rFonts w:hint="eastAsia" w:eastAsia="宋体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15"/>
              </w:rPr>
              <w:t>（</w:t>
            </w:r>
            <w:r>
              <w:rPr>
                <w:rFonts w:hint="eastAsia" w:eastAsia="宋体" w:cs="Times New Roman"/>
                <w:sz w:val="15"/>
                <w:lang w:val="en-US" w:eastAsia="zh-CN"/>
              </w:rPr>
              <w:t>无</w:t>
            </w:r>
            <w:r>
              <w:rPr>
                <w:rFonts w:hint="default" w:ascii="Times New Roman" w:hAnsi="Times New Roman" w:eastAsia="宋体" w:cs="Times New Roman"/>
                <w:sz w:val="15"/>
              </w:rPr>
              <w:t>进位</w:t>
            </w:r>
            <w:r>
              <w:rPr>
                <w:rFonts w:hint="default" w:ascii="Times New Roman" w:hAnsi="Times New Roman" w:eastAsia="宋体" w:cs="Times New Roman"/>
              </w:rPr>
              <w:t>）</w:t>
            </w:r>
          </w:p>
        </w:tc>
        <w:tc>
          <w:tcPr>
            <w:tcW w:w="2605" w:type="dxa"/>
            <w:tcBorders>
              <w:top w:val="nil"/>
            </w:tcBorders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Cn= </w:t>
            </w:r>
            <w:r>
              <w:rPr>
                <w:rFonts w:hint="eastAsia" w:eastAsia="宋体" w:cs="Times New Roman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sz w:val="15"/>
              </w:rPr>
              <w:t>（</w:t>
            </w:r>
            <w:r>
              <w:rPr>
                <w:rFonts w:hint="eastAsia" w:eastAsia="宋体" w:cs="Times New Roman"/>
                <w:sz w:val="15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宋体" w:cs="Times New Roman"/>
                <w:sz w:val="15"/>
              </w:rPr>
              <w:t>进位</w:t>
            </w:r>
            <w:r>
              <w:rPr>
                <w:rFonts w:hint="default" w:ascii="Times New Roman" w:hAnsi="Times New Roman" w:eastAsia="宋体" w:cs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0000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DFDE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2021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0001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F=/(A+B)=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CDD8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F=A+B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3227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F=(A+B)加1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0010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F=/A*B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1206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F=A+/B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EDF9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F=(A+/B)加1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0011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F=0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0000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F=－1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FFFF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F=0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0100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F=/(A*B)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FFFF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F=A加A*/B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4042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F=A加A*/B加1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4043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0101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EDF9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F=(A+B)加A*/B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5248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F=(A+B) 加A*/B加1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5249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0110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F=(/A*B+A*/B)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3227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F=A减B减1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0E2A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F=A减B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0E2B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0111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2022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F=A*/B减1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2021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1000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F=/A+B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DFDE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F=A加A*B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2021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 xml:space="preserve">F=A加A *B加1 = 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1001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F=/(/A*B+A*/B)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CDD8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3227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F=A加B加1 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1010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1206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F=(A+/B)加A*B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EDF9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F=(A+/B)加A*B加1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1011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0000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F=A*B减1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FFFF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F=A*B 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1100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0001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4042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F=A加A加1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4043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1101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F=A+/B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EDF9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F=(A+B)加A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52F8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 xml:space="preserve">F=(A+B)加A加1 = 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52F9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1110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F=A+B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3227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F=(A+/B)加A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0D1A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F=(A+/B)加A加1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0D1B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68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lang w:val="en-US" w:eastAsia="zh-CN"/>
              </w:rPr>
              <w:t>1111</w:t>
            </w:r>
          </w:p>
        </w:tc>
        <w:tc>
          <w:tcPr>
            <w:tcW w:w="23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2021</w:t>
            </w:r>
          </w:p>
        </w:tc>
        <w:tc>
          <w:tcPr>
            <w:tcW w:w="25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F=A减1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2020</w:t>
            </w:r>
          </w:p>
        </w:tc>
        <w:tc>
          <w:tcPr>
            <w:tcW w:w="26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color w:val="FF0000"/>
                <w:kern w:val="0"/>
                <w:lang w:val="en-US" w:eastAsia="zh-CN"/>
              </w:rPr>
              <w:t>F=A =</w:t>
            </w:r>
            <w:r>
              <w:rPr>
                <w:rFonts w:hint="eastAsia" w:eastAsia="宋体" w:cs="Times New Roman"/>
                <w:snapToGrid w:val="0"/>
                <w:color w:val="FF0000"/>
                <w:kern w:val="0"/>
                <w:lang w:val="en-US" w:eastAsia="zh-CN"/>
              </w:rPr>
              <w:t>2021</w:t>
            </w:r>
          </w:p>
        </w:tc>
      </w:tr>
    </w:tbl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实验设备：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/>
        </w:rPr>
        <w:t>JY系列计算机组成原理实验系统一套，排线若干。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实验原理</w:t>
      </w:r>
    </w:p>
    <w:p>
      <w:pPr>
        <w:bidi w:val="0"/>
        <w:rPr>
          <w:rFonts w:hint="eastAsia"/>
        </w:rPr>
      </w:pPr>
      <w:r>
        <w:rPr>
          <w:rFonts w:hint="eastAsia"/>
        </w:rPr>
        <w:t>运算器的结构框图见图1-5：</w:t>
      </w:r>
    </w:p>
    <w:p>
      <w:pPr>
        <w:pStyle w:val="14"/>
        <w:ind w:firstLine="0" w:firstLine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524375" cy="2617470"/>
            <wp:effectExtent l="0" t="0" r="190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算术逻辑单元ALU是运算器的核心。集成电路74LS181是4位运算器，四片74LS181以并／串形式构成16位运算器。它可以对两个16位二进制数进行多种算术或逻辑运算，74LS181 有高电平和低电平两种工作方式，高电平方式采用原码输入输出，低电平方式采用反码输入输出，这里采用高电平方式。</w:t>
      </w:r>
    </w:p>
    <w:p>
      <w:pPr>
        <w:pStyle w:val="14"/>
        <w:ind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三态门74LS244作为输出缓冲器由ALU-G信号控制，ALU-G 为“0”时，三态门开通，此时其输出等于其输入；ALU-G 为“1”时，三态门关闭，此时其输出呈高阻。</w:t>
      </w:r>
    </w:p>
    <w:p>
      <w:pPr>
        <w:pStyle w:val="14"/>
        <w:ind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四片74LS273作为两个16数据暂存器，其控制信号分别为LDR1和LDR2，当LDR1和LDR2 为高电平有效时，在T4脉冲的前沿，总线上的数据被送入暂存器保存。</w:t>
      </w:r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实验内容与步骤（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0分）</w:t>
      </w:r>
    </w:p>
    <w:p>
      <w:pPr>
        <w:bidi w:val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b/>
          <w:bCs/>
          <w:color w:val="FF0000"/>
        </w:rPr>
        <w:t>：在进行单片机键盘控制实验时，必须把开关K4置于“OFF”状态，否则系统处于自锁状态，无法进行实验</w:t>
      </w:r>
      <w:r>
        <w:rPr>
          <w:rFonts w:hint="eastAsia"/>
          <w:b/>
          <w:bCs/>
          <w:color w:val="FF0000"/>
          <w:lang w:eastAsia="zh-CN"/>
        </w:rPr>
        <w:t>！</w:t>
      </w:r>
    </w:p>
    <w:p>
      <w:pPr>
        <w:bidi w:val="0"/>
        <w:rPr>
          <w:rFonts w:hint="eastAsia"/>
        </w:rPr>
      </w:pPr>
      <w:r>
        <w:rPr>
          <w:rFonts w:hint="eastAsia"/>
        </w:rPr>
        <w:t>1、实验连线：</w:t>
      </w:r>
    </w:p>
    <w:p>
      <w:pPr>
        <w:bidi w:val="0"/>
        <w:rPr>
          <w:rFonts w:hint="eastAsia"/>
        </w:rPr>
      </w:pPr>
      <w:r>
        <w:rPr>
          <w:rFonts w:hint="eastAsia"/>
        </w:rPr>
        <w:t>实验连线如图1－6所示。</w:t>
      </w:r>
    </w:p>
    <w:p>
      <w:pPr>
        <w:bidi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连线时应按如下方法：对于横排座，应使排线插头上的箭头面向自己插在横排座上；对于竖排座，应使排线插头上的箭头面向左边插在竖排座上。注意：F4只用一个排线插头孔</w:t>
      </w:r>
      <w:r>
        <w:rPr>
          <w:rFonts w:hint="eastAsia"/>
        </w:rPr>
        <w:t>）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87215" cy="2249170"/>
            <wp:effectExtent l="0" t="0" r="13335" b="17780"/>
            <wp:docPr id="9" name="图片 8" descr="JY-III图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JY-III图1-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2、实验过程： </w:t>
      </w:r>
    </w:p>
    <w:p>
      <w:pPr>
        <w:bidi w:val="0"/>
        <w:rPr>
          <w:rFonts w:hint="eastAsia"/>
        </w:rPr>
      </w:pPr>
      <w:r>
        <w:rPr>
          <w:rFonts w:hint="eastAsia"/>
        </w:rPr>
        <w:t>（1）拨动清零开关CLR，使其指示灯灭。再拨动CLR，使其指示灯亮。</w:t>
      </w:r>
    </w:p>
    <w:p>
      <w:pPr>
        <w:bidi w:val="0"/>
        <w:rPr>
          <w:rFonts w:hint="eastAsia"/>
        </w:rPr>
      </w:pPr>
      <w:r>
        <w:rPr>
          <w:rFonts w:hint="eastAsia"/>
        </w:rPr>
        <w:t>（2）在监控滚动显示【CLASS SELECt】时按【实验选择】键，显示【ES--_ _ 】输入01或1，按【确认】键，监控显示为【ES01】，表示准备进入实验一程序，也可按【取消】键来取消上一步操作，重新输入。</w:t>
      </w:r>
    </w:p>
    <w:p>
      <w:pPr>
        <w:bidi w:val="0"/>
        <w:rPr>
          <w:rFonts w:hint="eastAsia"/>
        </w:rPr>
      </w:pPr>
      <w:r>
        <w:rPr>
          <w:rFonts w:hint="eastAsia"/>
        </w:rPr>
        <w:t>（3）再按【确认】键，进入实验一程序，监控显示【InSt--】，提示输入运算指令，输入两位十六进制数（参考表1－3和表1－1），选择执行哪种运算操作，按【确认】键。</w:t>
      </w:r>
    </w:p>
    <w:p>
      <w:pPr>
        <w:bidi w:val="0"/>
        <w:rPr>
          <w:rFonts w:hint="eastAsia"/>
        </w:rPr>
      </w:pPr>
      <w:r>
        <w:rPr>
          <w:rFonts w:hint="eastAsia"/>
        </w:rPr>
        <w:t>（4）监控显示【Lo=0】,此处Lo相当于表1－1中的M，默认为“0”，进行算术运算，也可以输入“1”，进行逻辑运算。按【确认】，显示【Cn=0】,默认为“0”，由表1－1可见，此时进行带进位运算，也可输入“1”，不带进位运算（注：如前面选择为逻辑运算，则Cn不起作用）。按【确认】，显示【Ar=1】，使用默认值“1”，关闭进位输出。也可输入“0”，打开进位输出，按【确认】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/>
        </w:rPr>
        <w:t>（5）监控显示【DATA】，提示输入第一个数据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按【确认】，显示【DATA】，提示输入第二个数据，</w:t>
      </w:r>
      <w:r>
        <w:rPr>
          <w:rFonts w:hint="eastAsia" w:ascii="宋体" w:hAnsi="宋体" w:eastAsia="宋体" w:cs="宋体"/>
        </w:rPr>
        <w:t>按【确认】键，监控显示【FINISH】，表示运算结束，可从数据总线显示灯观察运算结果，CY指示灯显示进位输出的结果。按【确认】后监控显示【ES01】，可执行下一运算操作。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运算指令（ S3  S2   S1   S0）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输入数据（十六进制）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0    0     0    0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00或0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0    0    0    1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0    0     1    0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02或2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0    0    1    1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03或3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0    1    0    0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04或4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0    1    0    1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05或5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0    1    1    0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06或6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0    1    1    1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07或7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1    0    0    0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08或8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1    0    0    1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09或9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1    0    1    0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0A或A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1    0    1    1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0B或B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1    1    0    0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0C或C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1    1    0   1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0D或D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1    1    1    0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0E或E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37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1    1    1    1</w:t>
            </w:r>
          </w:p>
        </w:tc>
        <w:tc>
          <w:tcPr>
            <w:tcW w:w="31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0F或F</w:t>
            </w:r>
          </w:p>
        </w:tc>
      </w:tr>
    </w:tbl>
    <w:p>
      <w:pPr>
        <w:pStyle w:val="16"/>
        <w:ind w:firstLine="56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表1-3 运算指令关系对照表</w:t>
      </w:r>
    </w:p>
    <w:p>
      <w:pPr>
        <w:pStyle w:val="16"/>
        <w:ind w:firstLine="560"/>
        <w:jc w:val="center"/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bidi w:val="0"/>
        <w:spacing w:before="0" w:after="0"/>
        <w:ind w:left="0" w:firstLine="0"/>
        <w:rPr>
          <w:rFonts w:hint="eastAsia"/>
        </w:rPr>
      </w:pPr>
      <w:r>
        <w:rPr>
          <w:rFonts w:hint="eastAsia"/>
        </w:rPr>
        <w:t>实验结果与分析（40分）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按上述实验步骤依次验证运算器移位功能并记录结果。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实验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0分）</w:t>
      </w:r>
    </w:p>
    <w:p>
      <w:pPr>
        <w:bidi w:val="0"/>
        <w:rPr>
          <w:rFonts w:hint="eastAsia"/>
        </w:rPr>
      </w:pPr>
      <w:r>
        <w:rPr>
          <w:rFonts w:hint="eastAsia"/>
        </w:rPr>
        <w:t>在给定LT1=</w:t>
      </w:r>
      <w:r>
        <w:rPr>
          <w:rFonts w:hint="eastAsia"/>
          <w:color w:val="FF0000"/>
          <w:u w:val="single"/>
          <w:lang w:val="en-US" w:eastAsia="zh-CN"/>
        </w:rPr>
        <w:t xml:space="preserve">   2021  </w:t>
      </w:r>
      <w:r>
        <w:rPr>
          <w:rFonts w:hint="eastAsia"/>
        </w:rPr>
        <w:t>H、LT2=</w:t>
      </w:r>
      <w:r>
        <w:rPr>
          <w:rFonts w:hint="eastAsia"/>
          <w:color w:val="FF0000"/>
          <w:u w:val="single"/>
          <w:lang w:val="en-US" w:eastAsia="zh-CN"/>
        </w:rPr>
        <w:t xml:space="preserve">  1206  </w:t>
      </w:r>
      <w:r>
        <w:rPr>
          <w:rFonts w:hint="eastAsia"/>
        </w:rPr>
        <w:t>H的情况下，改变运算器的功能设置，观察运算器的输出，填入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表中：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0"/>
        <w:tblpPr w:leftFromText="180" w:rightFromText="180" w:vertAnchor="text" w:horzAnchor="page" w:tblpX="1486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92"/>
        <w:gridCol w:w="1134"/>
        <w:gridCol w:w="2157"/>
        <w:gridCol w:w="193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851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LT1</w:t>
            </w:r>
          </w:p>
        </w:tc>
        <w:tc>
          <w:tcPr>
            <w:tcW w:w="992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LT2</w:t>
            </w:r>
          </w:p>
        </w:tc>
        <w:tc>
          <w:tcPr>
            <w:tcW w:w="113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S3S2S1S0</w:t>
            </w:r>
          </w:p>
        </w:tc>
        <w:tc>
          <w:tcPr>
            <w:tcW w:w="409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M=0（算术运算）</w:t>
            </w:r>
          </w:p>
        </w:tc>
        <w:tc>
          <w:tcPr>
            <w:tcW w:w="2150" w:type="dxa"/>
            <w:tcBorders>
              <w:bottom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M=1（逻辑运算）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851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113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21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Cn=1</w:t>
            </w:r>
            <w:r>
              <w:rPr>
                <w:rFonts w:hint="eastAsia" w:ascii="宋体" w:hAnsi="宋体" w:eastAsia="宋体" w:cs="宋体"/>
                <w:sz w:val="15"/>
              </w:rPr>
              <w:t>（无进位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Cn= 0</w:t>
            </w:r>
            <w:r>
              <w:rPr>
                <w:rFonts w:hint="eastAsia" w:ascii="宋体" w:hAnsi="宋体" w:eastAsia="宋体" w:cs="宋体"/>
                <w:sz w:val="15"/>
              </w:rPr>
              <w:t>（有进位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  <w:tc>
          <w:tcPr>
            <w:tcW w:w="2150" w:type="dxa"/>
            <w:tcBorders>
              <w:top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00或0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 xml:space="preserve"> 2021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2022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DFEF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01或1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 xml:space="preserve">3227        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3228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CDD8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02或2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EDF9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EDFA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1206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03或3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FFFF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04或4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4042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4043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05或5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5248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5249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F=</w:t>
            </w:r>
            <w:r>
              <w:rPr>
                <w:rFonts w:hint="eastAsia"/>
                <w:lang w:val="en-US" w:eastAsia="zh-CN"/>
              </w:rPr>
              <w:t>EDF9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06或6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07或7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08或8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09或9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0A或A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0B或B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0C或C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0D或D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0E或E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51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2021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eastAsia="宋体" w:cs="Times New Roman"/>
                <w:lang w:val="en-US" w:eastAsia="zh-CN"/>
              </w:rPr>
              <w:t>1206</w:t>
            </w:r>
            <w:r>
              <w:rPr>
                <w:rFonts w:hint="default" w:ascii="Times New Roman" w:hAnsi="Times New Roman" w:eastAsia="宋体" w:cs="Times New Roman"/>
              </w:rPr>
              <w:t xml:space="preserve"> 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0F或F</w:t>
            </w:r>
          </w:p>
        </w:tc>
        <w:tc>
          <w:tcPr>
            <w:tcW w:w="2157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  <w:tc>
          <w:tcPr>
            <w:tcW w:w="2150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   F=</w:t>
            </w:r>
          </w:p>
        </w:tc>
      </w:tr>
    </w:tbl>
    <w:p>
      <w:pPr>
        <w:bidi w:val="0"/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教师检查（在对应处打√）：</w:t>
      </w:r>
    </w:p>
    <w:p>
      <w:pPr>
        <w:bidi w:val="0"/>
        <w:spacing w:line="360" w:lineRule="auto"/>
        <w:rPr>
          <w:rFonts w:hint="default"/>
          <w:color w:val="FF0000"/>
          <w:u w:val="single"/>
          <w:lang w:val="en-US" w:eastAsia="zh-CN"/>
        </w:rPr>
      </w:pPr>
      <w:r>
        <w:rPr>
          <w:rFonts w:hint="eastAsia"/>
          <w:color w:val="FF0000"/>
          <w:lang w:val="en-US" w:eastAsia="zh-CN"/>
        </w:rPr>
        <w:t>线路连接：正确</w:t>
      </w:r>
      <w:r>
        <w:rPr>
          <w:rFonts w:hint="eastAsia"/>
          <w:color w:val="FF0000"/>
          <w:u w:val="single"/>
          <w:lang w:val="en-US" w:eastAsia="zh-CN"/>
        </w:rPr>
        <w:t xml:space="preserve">           </w:t>
      </w:r>
      <w:r>
        <w:rPr>
          <w:rFonts w:hint="eastAsia"/>
          <w:color w:val="FF0000"/>
          <w:u w:val="none"/>
          <w:lang w:val="en-US" w:eastAsia="zh-CN"/>
        </w:rPr>
        <w:t>，有错误</w:t>
      </w:r>
      <w:r>
        <w:rPr>
          <w:rFonts w:hint="eastAsia"/>
          <w:color w:val="FF0000"/>
          <w:u w:val="single"/>
          <w:lang w:val="en-US" w:eastAsia="zh-CN"/>
        </w:rPr>
        <w:t xml:space="preserve">             </w:t>
      </w:r>
      <w:r>
        <w:rPr>
          <w:rFonts w:hint="eastAsia"/>
          <w:color w:val="FF0000"/>
          <w:u w:val="none"/>
          <w:lang w:val="en-US" w:eastAsia="zh-CN"/>
        </w:rPr>
        <w:t>；</w:t>
      </w:r>
    </w:p>
    <w:p>
      <w:pPr>
        <w:bidi w:val="0"/>
        <w:spacing w:line="360" w:lineRule="auto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实验结果：正确</w:t>
      </w:r>
      <w:r>
        <w:rPr>
          <w:rFonts w:hint="eastAsia"/>
          <w:color w:val="FF0000"/>
          <w:u w:val="single"/>
          <w:lang w:val="en-US" w:eastAsia="zh-CN"/>
        </w:rPr>
        <w:t xml:space="preserve">           </w:t>
      </w:r>
      <w:r>
        <w:rPr>
          <w:rFonts w:hint="eastAsia"/>
          <w:color w:val="FF0000"/>
          <w:u w:val="none"/>
          <w:lang w:val="en-US" w:eastAsia="zh-CN"/>
        </w:rPr>
        <w:t>，有错误</w:t>
      </w:r>
      <w:r>
        <w:rPr>
          <w:rFonts w:hint="eastAsia"/>
          <w:color w:val="FF0000"/>
          <w:u w:val="single"/>
          <w:lang w:val="en-US" w:eastAsia="zh-CN"/>
        </w:rPr>
        <w:t xml:space="preserve">             </w:t>
      </w:r>
      <w:r>
        <w:rPr>
          <w:rFonts w:hint="eastAsia"/>
          <w:color w:val="FF0000"/>
          <w:u w:val="none"/>
          <w:lang w:val="en-US" w:eastAsia="zh-CN"/>
        </w:rPr>
        <w:t>；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0分）</w:t>
      </w:r>
    </w:p>
    <w:p>
      <w:pPr>
        <w:bidi w:val="0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实验值和理论值比较结果为：</w:t>
      </w:r>
      <w:r>
        <w:rPr>
          <w:rFonts w:hint="eastAsia"/>
          <w:color w:val="FF0000"/>
          <w:u w:val="single"/>
          <w:lang w:val="en-US" w:eastAsia="zh-CN"/>
        </w:rPr>
        <w:t xml:space="preserve"> 相同                            （相同/不同）   </w:t>
      </w:r>
    </w:p>
    <w:p>
      <w:pPr>
        <w:bidi w:val="0"/>
        <w:rPr>
          <w:rFonts w:hint="default"/>
          <w:color w:val="FF0000"/>
          <w:u w:val="singl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分析原因：</w:t>
      </w:r>
      <w:r>
        <w:rPr>
          <w:rFonts w:hint="eastAsia"/>
          <w:color w:val="FF0000"/>
          <w:u w:val="single"/>
          <w:lang w:val="en-US" w:eastAsia="zh-CN"/>
        </w:rPr>
        <w:t xml:space="preserve">  在保证电路连接正确的情况下，</w:t>
      </w:r>
      <w:bookmarkStart w:id="0" w:name="_GoBack"/>
      <w:bookmarkEnd w:id="0"/>
      <w:r>
        <w:rPr>
          <w:rFonts w:hint="eastAsia"/>
          <w:color w:val="FF0000"/>
          <w:u w:val="single"/>
          <w:lang w:val="en-US" w:eastAsia="zh-CN"/>
        </w:rPr>
        <w:t xml:space="preserve">已知数据1为：2021，数据2为：1206，功能选择：0001，M=0，Cn=0，此时的理论计算值为：F=(A+B)加1=3228，实际实验值为3228，两者一致                          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101FA"/>
    <w:multiLevelType w:val="singleLevel"/>
    <w:tmpl w:val="52E101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61863BA"/>
    <w:rsid w:val="00004CAC"/>
    <w:rsid w:val="001A2BE6"/>
    <w:rsid w:val="002A04D7"/>
    <w:rsid w:val="002C02BD"/>
    <w:rsid w:val="00376E3A"/>
    <w:rsid w:val="003D7F18"/>
    <w:rsid w:val="003E53B5"/>
    <w:rsid w:val="00493754"/>
    <w:rsid w:val="00494496"/>
    <w:rsid w:val="005075AA"/>
    <w:rsid w:val="00512071"/>
    <w:rsid w:val="00514D43"/>
    <w:rsid w:val="006872C8"/>
    <w:rsid w:val="006C306A"/>
    <w:rsid w:val="007B1D15"/>
    <w:rsid w:val="00863083"/>
    <w:rsid w:val="008E3F5F"/>
    <w:rsid w:val="00937414"/>
    <w:rsid w:val="0095157D"/>
    <w:rsid w:val="00AD0748"/>
    <w:rsid w:val="00B17D3D"/>
    <w:rsid w:val="00C67E5B"/>
    <w:rsid w:val="00F22071"/>
    <w:rsid w:val="00F35172"/>
    <w:rsid w:val="01904598"/>
    <w:rsid w:val="061863BA"/>
    <w:rsid w:val="0DC800B8"/>
    <w:rsid w:val="10AA08EC"/>
    <w:rsid w:val="12011292"/>
    <w:rsid w:val="15F64E85"/>
    <w:rsid w:val="17C31582"/>
    <w:rsid w:val="1A187AC0"/>
    <w:rsid w:val="1B056F95"/>
    <w:rsid w:val="1DDA6E3B"/>
    <w:rsid w:val="2188552B"/>
    <w:rsid w:val="2B5E3CCB"/>
    <w:rsid w:val="30BB50EC"/>
    <w:rsid w:val="31984C07"/>
    <w:rsid w:val="34AC200E"/>
    <w:rsid w:val="389352C2"/>
    <w:rsid w:val="39292420"/>
    <w:rsid w:val="3C1459E0"/>
    <w:rsid w:val="4B492948"/>
    <w:rsid w:val="4B6252AD"/>
    <w:rsid w:val="56500E76"/>
    <w:rsid w:val="577B1477"/>
    <w:rsid w:val="60E82A2F"/>
    <w:rsid w:val="63D14C33"/>
    <w:rsid w:val="63D9485B"/>
    <w:rsid w:val="678B5D13"/>
    <w:rsid w:val="679A2CFB"/>
    <w:rsid w:val="694B09ED"/>
    <w:rsid w:val="699976E8"/>
    <w:rsid w:val="6E380A16"/>
    <w:rsid w:val="765352FD"/>
    <w:rsid w:val="7750356B"/>
    <w:rsid w:val="7A0B0085"/>
    <w:rsid w:val="7DCF7FAB"/>
    <w:rsid w:val="FBB7F760"/>
    <w:rsid w:val="FF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网格表 6 彩色 - 着色 51"/>
    <w:basedOn w:val="10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4">
    <w:name w:val="列出段落1"/>
    <w:basedOn w:val="1"/>
    <w:qFormat/>
    <w:uiPriority w:val="34"/>
    <w:pPr>
      <w:ind w:firstLine="0" w:firstLineChars="0"/>
    </w:pPr>
  </w:style>
  <w:style w:type="character" w:customStyle="1" w:styleId="15">
    <w:name w:val="批注框文本 字符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/>
    </w:pPr>
  </w:style>
  <w:style w:type="character" w:customStyle="1" w:styleId="17">
    <w:name w:val="标题 2 字符"/>
    <w:basedOn w:val="12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2</Pages>
  <Words>46</Words>
  <Characters>265</Characters>
  <Lines>2</Lines>
  <Paragraphs>1</Paragraphs>
  <TotalTime>97</TotalTime>
  <ScaleCrop>false</ScaleCrop>
  <LinksUpToDate>false</LinksUpToDate>
  <CharactersWithSpaces>310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2022-06-13T02:33:00Z</dcterms:created>
  <dc:creator>珸璇亦见</dc:creator>
  <cp:lastModifiedBy>逍遥</cp:lastModifiedBy>
  <dcterms:modified xsi:type="dcterms:W3CDTF">2023-10-23T12:33:13Z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4FE9A2CA84154D5E8A63D9567D974F40_13</vt:lpwstr>
  </property>
</Properties>
</file>