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  <w:jc w:val="center"/>
        <w:rPr>
          <w:rFonts w:ascii="宋体" w:hAnsi="宋体" w:eastAsia="宋体" w:cs="宋体"/>
          <w:sz w:val="44"/>
          <w:szCs w:val="44"/>
        </w:rPr>
      </w:pPr>
      <w:r>
        <w:rPr>
          <w:rFonts w:hint="eastAsia" w:ascii="宋体" w:hAnsi="宋体" w:eastAsia="宋体" w:cs="宋体"/>
          <w:sz w:val="44"/>
          <w:szCs w:val="44"/>
        </w:rPr>
        <w:t>计算机组成原理实验报告</w:t>
      </w:r>
    </w:p>
    <w:p>
      <w:pPr>
        <w:ind w:firstLine="600"/>
        <w:jc w:val="center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 w:val="30"/>
          <w:szCs w:val="30"/>
        </w:rPr>
        <w:t>计算机科学与技术学院（网络空间安全学院）</w:t>
      </w:r>
    </w:p>
    <w:p>
      <w:pPr>
        <w:ind w:firstLine="562"/>
        <w:rPr>
          <w:rFonts w:ascii="宋体" w:hAnsi="宋体" w:eastAsia="宋体" w:cs="宋体"/>
          <w:sz w:val="28"/>
        </w:rPr>
      </w:pPr>
      <w:r>
        <w:rPr>
          <w:rFonts w:hint="eastAsia" w:ascii="宋体" w:hAnsi="宋体" w:eastAsia="宋体" w:cs="宋体"/>
          <w:b/>
          <w:sz w:val="28"/>
        </w:rPr>
        <w:t>班级</w:t>
      </w:r>
      <w:r>
        <w:rPr>
          <w:rFonts w:hint="eastAsia" w:ascii="宋体" w:hAnsi="宋体" w:eastAsia="宋体" w:cs="宋体"/>
          <w:sz w:val="28"/>
        </w:rPr>
        <w:t>：</w:t>
      </w:r>
      <w:r>
        <w:rPr>
          <w:rFonts w:hint="eastAsia" w:ascii="宋体" w:hAnsi="宋体" w:eastAsia="宋体" w:cs="宋体"/>
          <w:sz w:val="28"/>
          <w:u w:val="single"/>
        </w:rPr>
        <w:t xml:space="preserve"> </w:t>
      </w:r>
      <w:r>
        <w:rPr>
          <w:rFonts w:hint="eastAsia" w:ascii="宋体" w:hAnsi="宋体" w:eastAsia="宋体" w:cs="宋体"/>
          <w:sz w:val="28"/>
          <w:u w:val="single"/>
          <w:lang w:val="en-US" w:eastAsia="zh-CN"/>
        </w:rPr>
        <w:t>计算机21-1</w:t>
      </w:r>
      <w:r>
        <w:rPr>
          <w:rFonts w:hint="eastAsia" w:ascii="宋体" w:hAnsi="宋体" w:eastAsia="宋体" w:cs="宋体"/>
          <w:sz w:val="28"/>
          <w:u w:val="single"/>
        </w:rPr>
        <w:t xml:space="preserve"> </w:t>
      </w:r>
      <w:r>
        <w:rPr>
          <w:rFonts w:hint="eastAsia" w:ascii="宋体" w:hAnsi="宋体" w:eastAsia="宋体" w:cs="宋体"/>
          <w:sz w:val="28"/>
        </w:rPr>
        <w:t xml:space="preserve">  </w:t>
      </w:r>
      <w:r>
        <w:rPr>
          <w:rFonts w:hint="eastAsia" w:ascii="宋体" w:hAnsi="宋体" w:eastAsia="宋体" w:cs="宋体"/>
          <w:b/>
          <w:sz w:val="28"/>
        </w:rPr>
        <w:t>姓名</w:t>
      </w:r>
      <w:r>
        <w:rPr>
          <w:rFonts w:hint="eastAsia" w:ascii="宋体" w:hAnsi="宋体" w:eastAsia="宋体" w:cs="宋体"/>
          <w:sz w:val="28"/>
        </w:rPr>
        <w:t>：</w:t>
      </w:r>
      <w:r>
        <w:rPr>
          <w:rFonts w:hint="eastAsia" w:ascii="宋体" w:hAnsi="宋体" w:eastAsia="宋体" w:cs="宋体"/>
          <w:sz w:val="28"/>
          <w:u w:val="single"/>
        </w:rPr>
        <w:t xml:space="preserve"> </w:t>
      </w:r>
      <w:r>
        <w:rPr>
          <w:rFonts w:hint="eastAsia" w:ascii="宋体" w:hAnsi="宋体" w:eastAsia="宋体" w:cs="宋体"/>
          <w:sz w:val="28"/>
          <w:u w:val="single"/>
          <w:lang w:val="en-US" w:eastAsia="zh-CN"/>
        </w:rPr>
        <w:t>梁浩铂</w:t>
      </w:r>
      <w:r>
        <w:rPr>
          <w:rFonts w:hint="eastAsia" w:ascii="宋体" w:hAnsi="宋体" w:eastAsia="宋体" w:cs="宋体"/>
          <w:sz w:val="28"/>
          <w:u w:val="single"/>
        </w:rPr>
        <w:t xml:space="preserve">  </w:t>
      </w:r>
      <w:r>
        <w:rPr>
          <w:rFonts w:hint="eastAsia" w:ascii="宋体" w:hAnsi="宋体" w:eastAsia="宋体" w:cs="宋体"/>
          <w:sz w:val="28"/>
        </w:rPr>
        <w:t xml:space="preserve">    </w:t>
      </w:r>
      <w:r>
        <w:rPr>
          <w:rFonts w:hint="eastAsia" w:ascii="宋体" w:hAnsi="宋体" w:eastAsia="宋体" w:cs="宋体"/>
          <w:b/>
          <w:sz w:val="28"/>
        </w:rPr>
        <w:t>成绩</w:t>
      </w:r>
      <w:r>
        <w:rPr>
          <w:rFonts w:hint="eastAsia" w:ascii="宋体" w:hAnsi="宋体" w:eastAsia="宋体" w:cs="宋体"/>
          <w:sz w:val="28"/>
        </w:rPr>
        <w:t>：</w:t>
      </w:r>
      <w:r>
        <w:rPr>
          <w:rFonts w:hint="eastAsia" w:ascii="宋体" w:hAnsi="宋体" w:eastAsia="宋体" w:cs="宋体"/>
          <w:sz w:val="28"/>
          <w:u w:val="single"/>
        </w:rPr>
        <w:t xml:space="preserve">             </w:t>
      </w:r>
    </w:p>
    <w:tbl>
      <w:tblPr>
        <w:tblStyle w:val="15"/>
        <w:tblW w:w="9284" w:type="dxa"/>
        <w:tblInd w:w="31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67"/>
        <w:gridCol w:w="2017"/>
        <w:gridCol w:w="260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4667" w:type="dxa"/>
            <w:tcBorders>
              <w:bottom w:val="single" w:color="8EAADB" w:themeColor="accent5" w:themeTint="99" w:sz="12" w:space="0"/>
              <w:insideH w:val="single" w:sz="12" w:space="0"/>
            </w:tcBorders>
            <w:shd w:val="clear" w:color="auto" w:fill="auto"/>
            <w:vAlign w:val="center"/>
          </w:tcPr>
          <w:p>
            <w:pPr>
              <w:ind w:firstLine="0" w:firstLineChars="0"/>
              <w:jc w:val="center"/>
              <w:rPr>
                <w:rFonts w:ascii="宋体" w:hAnsi="宋体" w:eastAsia="宋体" w:cs="宋体"/>
                <w:b w:val="0"/>
                <w:bCs w:val="0"/>
                <w:color w:val="auto"/>
                <w:sz w:val="2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auto"/>
                <w:sz w:val="28"/>
              </w:rPr>
              <w:t>实验名称</w:t>
            </w:r>
          </w:p>
        </w:tc>
        <w:tc>
          <w:tcPr>
            <w:tcW w:w="2017" w:type="dxa"/>
            <w:tcBorders>
              <w:bottom w:val="single" w:color="8EAADB" w:themeColor="accent5" w:themeTint="99" w:sz="12" w:space="0"/>
              <w:insideH w:val="single" w:sz="12" w:space="0"/>
            </w:tcBorders>
            <w:shd w:val="clear" w:color="auto" w:fill="auto"/>
            <w:vAlign w:val="center"/>
          </w:tcPr>
          <w:p>
            <w:pPr>
              <w:ind w:firstLine="0" w:firstLineChars="0"/>
              <w:jc w:val="center"/>
              <w:rPr>
                <w:rFonts w:ascii="宋体" w:hAnsi="宋体" w:eastAsia="宋体" w:cs="宋体"/>
                <w:b w:val="0"/>
                <w:bCs w:val="0"/>
                <w:color w:val="auto"/>
                <w:sz w:val="2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auto"/>
                <w:sz w:val="28"/>
              </w:rPr>
              <w:t>日期</w:t>
            </w:r>
          </w:p>
        </w:tc>
        <w:tc>
          <w:tcPr>
            <w:tcW w:w="2600" w:type="dxa"/>
            <w:tcBorders>
              <w:bottom w:val="single" w:color="8EAADB" w:themeColor="accent5" w:themeTint="99" w:sz="12" w:space="0"/>
              <w:insideH w:val="single" w:sz="12" w:space="0"/>
            </w:tcBorders>
            <w:shd w:val="clear" w:color="auto" w:fill="auto"/>
            <w:vAlign w:val="center"/>
          </w:tcPr>
          <w:p>
            <w:pPr>
              <w:ind w:firstLine="0" w:firstLineChars="0"/>
              <w:jc w:val="center"/>
              <w:rPr>
                <w:rFonts w:ascii="宋体" w:hAnsi="宋体" w:eastAsia="宋体" w:cs="宋体"/>
                <w:b w:val="0"/>
                <w:bCs w:val="0"/>
                <w:color w:val="auto"/>
                <w:sz w:val="2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auto"/>
                <w:sz w:val="28"/>
              </w:rPr>
              <w:t>地点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4" w:hRule="atLeast"/>
        </w:trPr>
        <w:tc>
          <w:tcPr>
            <w:tcW w:w="4667" w:type="dxa"/>
            <w:shd w:val="clear" w:color="auto" w:fill="auto"/>
            <w:vAlign w:val="center"/>
          </w:tcPr>
          <w:p>
            <w:pPr>
              <w:ind w:firstLine="0" w:firstLineChars="0"/>
              <w:jc w:val="center"/>
              <w:rPr>
                <w:rFonts w:ascii="宋体" w:hAnsi="宋体" w:eastAsia="宋体" w:cs="宋体"/>
                <w:b w:val="0"/>
                <w:bCs/>
                <w:color w:val="auto"/>
                <w:sz w:val="2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auto"/>
                <w:sz w:val="28"/>
              </w:rPr>
              <w:t>实验七、总线控制实验</w:t>
            </w:r>
          </w:p>
        </w:tc>
        <w:tc>
          <w:tcPr>
            <w:tcW w:w="2017" w:type="dxa"/>
            <w:shd w:val="clear" w:color="auto" w:fill="auto"/>
            <w:vAlign w:val="center"/>
          </w:tcPr>
          <w:p>
            <w:pPr>
              <w:ind w:firstLine="0" w:firstLineChars="0"/>
              <w:jc w:val="center"/>
              <w:rPr>
                <w:rFonts w:hint="default" w:ascii="宋体" w:hAnsi="宋体" w:eastAsia="宋体" w:cs="宋体"/>
                <w:b/>
                <w:color w:val="auto"/>
                <w:sz w:val="2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auto"/>
                <w:sz w:val="28"/>
                <w:lang w:val="en-US" w:eastAsia="zh-CN"/>
              </w:rPr>
              <w:t>2023.12.4</w:t>
            </w:r>
          </w:p>
        </w:tc>
        <w:tc>
          <w:tcPr>
            <w:tcW w:w="2600" w:type="dxa"/>
            <w:shd w:val="clear" w:color="auto" w:fill="auto"/>
            <w:vAlign w:val="center"/>
          </w:tcPr>
          <w:p>
            <w:pPr>
              <w:ind w:firstLine="0" w:firstLineChars="0"/>
              <w:jc w:val="center"/>
              <w:rPr>
                <w:rFonts w:ascii="宋体" w:hAnsi="宋体" w:eastAsia="宋体" w:cs="宋体"/>
                <w:b/>
                <w:color w:val="auto"/>
                <w:sz w:val="28"/>
              </w:rPr>
            </w:pPr>
            <w:r>
              <w:rPr>
                <w:rFonts w:hint="eastAsia" w:ascii="宋体" w:hAnsi="宋体" w:eastAsia="宋体" w:cs="宋体"/>
                <w:b/>
                <w:color w:val="auto"/>
                <w:szCs w:val="21"/>
              </w:rPr>
              <w:t>XXY-A502</w:t>
            </w:r>
          </w:p>
        </w:tc>
      </w:tr>
    </w:tbl>
    <w:p>
      <w:pPr>
        <w:pStyle w:val="16"/>
        <w:ind w:firstLine="0" w:firstLineChars="0"/>
        <w:rPr>
          <w:rFonts w:ascii="宋体" w:hAnsi="宋体" w:eastAsia="宋体" w:cs="宋体"/>
          <w:sz w:val="24"/>
          <w:szCs w:val="24"/>
        </w:rPr>
      </w:pPr>
    </w:p>
    <w:p>
      <w:pPr>
        <w:pStyle w:val="6"/>
        <w:numPr>
          <w:ilvl w:val="0"/>
          <w:numId w:val="1"/>
        </w:numPr>
      </w:pPr>
      <w:r>
        <w:rPr>
          <w:rFonts w:hint="eastAsia"/>
        </w:rPr>
        <w:t>实验目的</w:t>
      </w:r>
    </w:p>
    <w:p>
      <w:pPr>
        <w:numPr>
          <w:ilvl w:val="0"/>
          <w:numId w:val="2"/>
        </w:numPr>
        <w:ind w:firstLine="420"/>
      </w:pPr>
      <w:r>
        <w:rPr>
          <w:rFonts w:hint="eastAsia"/>
        </w:rPr>
        <w:t>了解总线的概念及其特性。</w:t>
      </w:r>
    </w:p>
    <w:p>
      <w:pPr>
        <w:numPr>
          <w:ilvl w:val="0"/>
          <w:numId w:val="2"/>
        </w:numPr>
        <w:ind w:firstLine="420"/>
      </w:pPr>
      <w:r>
        <w:rPr>
          <w:rFonts w:hint="eastAsia"/>
        </w:rPr>
        <w:t>掌握总线的传输控制特性。</w:t>
      </w:r>
    </w:p>
    <w:p>
      <w:pPr>
        <w:pStyle w:val="6"/>
        <w:numPr>
          <w:ilvl w:val="0"/>
          <w:numId w:val="1"/>
        </w:numPr>
      </w:pPr>
      <w:r>
        <w:rPr>
          <w:rFonts w:hint="eastAsia"/>
        </w:rPr>
        <w:t>预习要求（20分）</w:t>
      </w:r>
    </w:p>
    <w:p>
      <w:pPr>
        <w:numPr>
          <w:ilvl w:val="0"/>
          <w:numId w:val="3"/>
        </w:numPr>
        <w:ind w:firstLine="420"/>
      </w:pPr>
      <w:r>
        <w:rPr>
          <w:rFonts w:hint="eastAsia"/>
        </w:rPr>
        <w:t>数码管的工作原理是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>对于共阳极数码管，所有的阳极端口都连接在一起，而每个LED的阴极端口独立控制。当阳极端口接通电源时，通过控制相应的阴极端口为低电平（0V），LED就会点亮。对于共阴极数码管，所有的阴极端口都连接在一起，而每个LED的阳极端口独立控制。当阴极端口接通电源时，通过控制相应的阳极端口为高电平（通常为Vcc），LED就会点亮。对于共阴极数码管，所有的阴极端口都连接在一起，而每个LED的阳极端口独立控制。当阴极端口接通电源时，通过控制相应的阳极端口为高电平（通常为Vcc），LED就会点亮。；</w:t>
      </w:r>
    </w:p>
    <w:p>
      <w:pPr>
        <w:numPr>
          <w:ilvl w:val="0"/>
          <w:numId w:val="3"/>
        </w:numPr>
        <w:ind w:firstLine="420"/>
        <w:rPr>
          <w:u w:val="single"/>
        </w:rPr>
      </w:pPr>
      <w:r>
        <w:rPr>
          <w:rFonts w:hint="eastAsia"/>
        </w:rPr>
        <w:t>地址寄存器指的如下图中的哪个部件</w:t>
      </w:r>
      <w:r>
        <w:rPr>
          <w:rFonts w:hint="eastAsia"/>
          <w:u w:val="single"/>
        </w:rPr>
        <w:t xml:space="preserve">   </w:t>
      </w:r>
      <w:r>
        <w:rPr>
          <w:rFonts w:hint="eastAsia"/>
          <w:u w:val="single"/>
          <w:lang w:val="en-US" w:eastAsia="zh-CN"/>
        </w:rPr>
        <w:t>AR</w:t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>；</w:t>
      </w:r>
    </w:p>
    <w:p>
      <w:pPr>
        <w:ind w:firstLine="420"/>
        <w:jc w:val="center"/>
      </w:pPr>
      <w:r>
        <w:drawing>
          <wp:inline distT="0" distB="0" distL="114300" distR="114300">
            <wp:extent cx="4540250" cy="2339975"/>
            <wp:effectExtent l="0" t="0" r="3175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>
                      <a:lum contrast="6000"/>
                    </a:blip>
                    <a:srcRect b="11285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/>
        <w:jc w:val="center"/>
      </w:pPr>
      <w:r>
        <w:rPr>
          <w:rFonts w:hint="eastAsia"/>
          <w:b/>
          <w:bCs/>
        </w:rPr>
        <w:t>图4-1 总框图</w:t>
      </w:r>
    </w:p>
    <w:p>
      <w:pPr>
        <w:pStyle w:val="6"/>
        <w:numPr>
          <w:ilvl w:val="0"/>
          <w:numId w:val="1"/>
        </w:numPr>
      </w:pPr>
      <w:r>
        <w:rPr>
          <w:rFonts w:hint="eastAsia"/>
        </w:rPr>
        <w:t>实验设备：</w:t>
      </w:r>
    </w:p>
    <w:p>
      <w:pPr>
        <w:ind w:firstLine="420"/>
        <w:rPr>
          <w:rFonts w:ascii="宋体" w:hAnsi="宋体" w:eastAsia="宋体" w:cs="宋体"/>
        </w:rPr>
      </w:pPr>
      <w:r>
        <w:rPr>
          <w:rFonts w:hint="eastAsia"/>
        </w:rPr>
        <w:t>JY系列计算机组成原理实验系统一套，排线若干。</w:t>
      </w:r>
      <w:r>
        <w:rPr>
          <w:rFonts w:hint="eastAsia" w:ascii="宋体" w:hAnsi="宋体" w:eastAsia="宋体" w:cs="宋体"/>
        </w:rPr>
        <w:t xml:space="preserve"> </w:t>
      </w:r>
    </w:p>
    <w:p>
      <w:pPr>
        <w:pStyle w:val="6"/>
        <w:numPr>
          <w:ilvl w:val="0"/>
          <w:numId w:val="1"/>
        </w:numPr>
      </w:pPr>
      <w:r>
        <w:rPr>
          <w:rFonts w:hint="eastAsia"/>
        </w:rPr>
        <w:t>实验原理</w:t>
      </w:r>
    </w:p>
    <w:p>
      <w:pPr>
        <w:numPr>
          <w:ilvl w:val="0"/>
          <w:numId w:val="4"/>
        </w:numPr>
        <w:ind w:firstLine="420"/>
      </w:pPr>
      <w:r>
        <w:rPr>
          <w:rFonts w:hint="eastAsia"/>
        </w:rPr>
        <w:t>总线的基本概念</w:t>
      </w:r>
    </w:p>
    <w:p>
      <w:pPr>
        <w:ind w:firstLine="420"/>
      </w:pPr>
      <w:r>
        <w:rPr>
          <w:rFonts w:hint="eastAsia"/>
        </w:rPr>
        <w:t>总线是多个系统部件之间进行数据传送的公共通路，是构成计算机系统的骨架。借助总线连接，计算机在系统各部件之间实现传送地址、数据和控制信息的操作。因此，所谓总线就是指能为多个功能部件服务的一组公用信息线。</w:t>
      </w:r>
    </w:p>
    <w:p>
      <w:pPr>
        <w:numPr>
          <w:ilvl w:val="0"/>
          <w:numId w:val="4"/>
        </w:numPr>
        <w:ind w:firstLine="420"/>
      </w:pPr>
      <w:r>
        <w:rPr>
          <w:rFonts w:hint="eastAsia"/>
        </w:rPr>
        <w:t>实验原理说明</w:t>
      </w:r>
    </w:p>
    <w:p>
      <w:pPr>
        <w:ind w:firstLine="420"/>
      </w:pPr>
      <w:r>
        <w:rPr>
          <w:rFonts w:hint="eastAsia"/>
        </w:rPr>
        <w:t>在本实验中，挂接在数据总线上的有输入设备、输出设备、存储器和加法器。为了使它们的输出互不干扰，就需要这些设备都有三态输出控制，且任意两个输出控制信号不能同时有效。其结构如下图所示：</w:t>
      </w:r>
    </w:p>
    <w:p>
      <w:pPr>
        <w:spacing w:line="360" w:lineRule="auto"/>
        <w:ind w:firstLine="420"/>
        <w:jc w:val="center"/>
      </w:pPr>
      <w:r>
        <w:object>
          <v:shape id="_x0000_i1025" o:spt="75" type="#_x0000_t75" style="height:124.9pt;width:373.65pt;" o:ole="t" filled="f" o:preferrelative="t" stroked="f" coordsize="21600,21600">
            <v:path/>
            <v:fill on="f" focussize="0,0"/>
            <v:stroke on="f" joinstyle="miter"/>
            <v:imagedata r:id="rId14" gain="69719f" blacklevel="1966f" o:title=""/>
            <o:lock v:ext="edit" aspectratio="t"/>
            <w10:wrap type="none"/>
            <w10:anchorlock/>
          </v:shape>
          <o:OLEObject Type="Embed" ProgID="PBrush" ShapeID="_x0000_i1025" DrawAspect="Content" ObjectID="_1468075725" r:id="rId13">
            <o:LockedField>false</o:LockedField>
          </o:OLEObject>
        </w:object>
      </w:r>
    </w:p>
    <w:p>
      <w:pPr>
        <w:spacing w:line="360" w:lineRule="auto"/>
        <w:ind w:firstLine="422"/>
        <w:jc w:val="center"/>
      </w:pPr>
      <w:r>
        <w:rPr>
          <w:rFonts w:hint="eastAsia"/>
          <w:b/>
          <w:bCs/>
        </w:rPr>
        <w:t>图4-2 总线结构图</w:t>
      </w:r>
    </w:p>
    <w:p>
      <w:pPr>
        <w:ind w:firstLine="420"/>
      </w:pPr>
      <w:r>
        <w:rPr>
          <w:rFonts w:hint="eastAsia"/>
        </w:rPr>
        <w:t>其中，数据输入电路和加法器电路结构见图1-5，地址寄存器和存储器电路见图3-1、3-3。数码管显示电路用可编程逻辑芯片ATF16V8B进行译码和驱动，D-G为使能信号，W/R为写信号。当D-G为低电平时，W/R的下降沿将数据线上的数据打入显示缓冲区，并译码显示。</w:t>
      </w:r>
    </w:p>
    <w:p>
      <w:pPr>
        <w:pStyle w:val="7"/>
        <w:ind w:firstLine="422"/>
      </w:pPr>
      <w:r>
        <w:rPr>
          <w:rFonts w:hint="eastAsia"/>
        </w:rPr>
        <w:t>本实验的流程为：</w:t>
      </w:r>
    </w:p>
    <w:p>
      <w:pPr>
        <w:numPr>
          <w:ilvl w:val="0"/>
          <w:numId w:val="5"/>
        </w:numPr>
        <w:ind w:firstLineChars="0"/>
      </w:pPr>
      <w:r>
        <w:rPr>
          <w:rFonts w:hint="eastAsia"/>
        </w:rPr>
        <w:t>输入设备将一个数打入LT1寄存器。</w:t>
      </w:r>
    </w:p>
    <w:p>
      <w:pPr>
        <w:numPr>
          <w:ilvl w:val="0"/>
          <w:numId w:val="5"/>
        </w:numPr>
        <w:ind w:firstLineChars="0"/>
      </w:pPr>
      <w:r>
        <w:rPr>
          <w:rFonts w:hint="eastAsia"/>
        </w:rPr>
        <w:t>输入设备将一个数打入LT2寄存器。</w:t>
      </w:r>
    </w:p>
    <w:p>
      <w:pPr>
        <w:numPr>
          <w:ilvl w:val="0"/>
          <w:numId w:val="5"/>
        </w:numPr>
        <w:ind w:firstLineChars="0"/>
      </w:pPr>
      <w:r>
        <w:rPr>
          <w:rFonts w:hint="eastAsia"/>
        </w:rPr>
        <w:t>LT1与LT2寄存器中的数相加。</w:t>
      </w:r>
    </w:p>
    <w:p>
      <w:pPr>
        <w:numPr>
          <w:ilvl w:val="0"/>
          <w:numId w:val="5"/>
        </w:numPr>
        <w:ind w:firstLineChars="0"/>
      </w:pPr>
      <w:r>
        <w:rPr>
          <w:rFonts w:hint="eastAsia"/>
        </w:rPr>
        <w:t>输入设备将另一个数打入地址寄存器。</w:t>
      </w:r>
    </w:p>
    <w:p>
      <w:pPr>
        <w:numPr>
          <w:ilvl w:val="0"/>
          <w:numId w:val="5"/>
        </w:numPr>
        <w:ind w:firstLineChars="0"/>
      </w:pPr>
      <w:r>
        <w:rPr>
          <w:rFonts w:hint="eastAsia"/>
        </w:rPr>
        <w:t>将两数之和写入当前地址的存储器中。</w:t>
      </w:r>
    </w:p>
    <w:p>
      <w:pPr>
        <w:numPr>
          <w:ilvl w:val="0"/>
          <w:numId w:val="5"/>
        </w:numPr>
        <w:ind w:firstLineChars="0"/>
      </w:pPr>
      <w:r>
        <w:rPr>
          <w:rFonts w:hint="eastAsia"/>
        </w:rPr>
        <w:t>将当前地址的存储器中的数用数码管显示出来。</w:t>
      </w:r>
    </w:p>
    <w:p>
      <w:pPr>
        <w:pStyle w:val="6"/>
        <w:numPr>
          <w:ilvl w:val="0"/>
          <w:numId w:val="1"/>
        </w:numPr>
      </w:pPr>
      <w:r>
        <w:rPr>
          <w:rFonts w:hint="eastAsia"/>
        </w:rPr>
        <w:t>实验内容与步骤（10分）</w:t>
      </w:r>
    </w:p>
    <w:p>
      <w:pPr>
        <w:ind w:firstLine="420"/>
      </w:pPr>
      <w:r>
        <w:rPr>
          <w:rFonts w:hint="eastAsia"/>
        </w:rPr>
        <w:t>1、实验连线：</w:t>
      </w:r>
    </w:p>
    <w:p>
      <w:pPr>
        <w:ind w:firstLine="420"/>
      </w:pPr>
      <w:r>
        <w:rPr>
          <w:rFonts w:hint="eastAsia"/>
        </w:rPr>
        <w:t>本实验采用开关方式，连线见下图。（</w:t>
      </w:r>
      <w:r>
        <w:rPr>
          <w:rFonts w:hint="eastAsia"/>
          <w:b/>
          <w:u w:val="single"/>
        </w:rPr>
        <w:t>连线时应按如下方法：对于横排座，应使排线插头上的箭头面向自己插在横排座上；对于竖排座，应使排线插头上的箭头面向左边插在竖排座上）</w:t>
      </w:r>
      <w:r>
        <w:rPr>
          <w:rFonts w:hint="eastAsia"/>
          <w:b/>
        </w:rPr>
        <w:t>。</w:t>
      </w:r>
    </w:p>
    <w:p>
      <w:pPr>
        <w:spacing w:line="400" w:lineRule="atLeast"/>
        <w:ind w:firstLine="0" w:firstLineChars="0"/>
        <w:jc w:val="center"/>
      </w:pPr>
      <w:r>
        <w:object>
          <v:shape id="_x0000_i1026" o:spt="75" type="#_x0000_t75" style="height:263.45pt;width:351.25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PBrush" ShapeID="_x0000_i1026" DrawAspect="Content" ObjectID="_1468075726" r:id="rId15">
            <o:LockedField>false</o:LockedField>
          </o:OLEObject>
        </w:object>
      </w:r>
    </w:p>
    <w:p>
      <w:pPr>
        <w:pStyle w:val="18"/>
        <w:ind w:firstLine="0" w:firstLineChars="0"/>
        <w:jc w:val="center"/>
      </w:pPr>
      <w:r>
        <w:rPr>
          <w:rFonts w:hint="eastAsia"/>
          <w:b/>
          <w:bCs/>
        </w:rPr>
        <w:t>图4-3 总线控制实验接线图</w:t>
      </w:r>
    </w:p>
    <w:p>
      <w:pPr>
        <w:numPr>
          <w:ilvl w:val="0"/>
          <w:numId w:val="6"/>
        </w:numPr>
        <w:ind w:firstLine="420"/>
      </w:pPr>
      <w:r>
        <w:rPr>
          <w:rFonts w:hint="eastAsia"/>
        </w:rPr>
        <w:t xml:space="preserve">实验过程： </w:t>
      </w:r>
    </w:p>
    <w:p>
      <w:pPr>
        <w:numPr>
          <w:ilvl w:val="0"/>
          <w:numId w:val="7"/>
        </w:numPr>
        <w:ind w:firstLine="420"/>
      </w:pPr>
      <w:r>
        <w:rPr>
          <w:rFonts w:hint="eastAsia"/>
        </w:rPr>
        <w:t>按照上图所示将所有连线接好。</w:t>
      </w:r>
    </w:p>
    <w:p>
      <w:pPr>
        <w:numPr>
          <w:ilvl w:val="0"/>
          <w:numId w:val="7"/>
        </w:numPr>
        <w:ind w:firstLine="420"/>
      </w:pPr>
      <w:r>
        <w:rPr>
          <w:rFonts w:hint="eastAsia"/>
        </w:rPr>
        <w:t>总线初始化。关闭所有三态门，置控制开关ALU_G=1(加法器控制信号)，CA1=1</w:t>
      </w:r>
      <w:r>
        <w:t>(</w:t>
      </w:r>
      <w:r>
        <w:rPr>
          <w:rFonts w:hint="eastAsia"/>
        </w:rPr>
        <w:t>显示输出)，CA2=1(数据输入)，CE=1(存储器片选)。其它控制信号为LOAD=0，AR=0，LPC=0，C=1，WE=1，A=1，B=1。</w:t>
      </w:r>
    </w:p>
    <w:p>
      <w:pPr>
        <w:numPr>
          <w:ilvl w:val="0"/>
          <w:numId w:val="7"/>
        </w:numPr>
        <w:ind w:firstLine="420"/>
      </w:pPr>
      <w:r>
        <w:rPr>
          <w:rFonts w:hint="eastAsia"/>
        </w:rPr>
        <w:t>将D15-D0拨至“1234H”，置CA2=0，LOAD=1，然后置LOAD=0，将“1234H”，打入LT1寄存器。</w:t>
      </w:r>
    </w:p>
    <w:p>
      <w:pPr>
        <w:numPr>
          <w:ilvl w:val="0"/>
          <w:numId w:val="7"/>
        </w:numPr>
        <w:ind w:firstLine="420"/>
      </w:pPr>
      <w:r>
        <w:rPr>
          <w:rFonts w:hint="eastAsia"/>
        </w:rPr>
        <w:t>将D15-D0拨至“5678H”，置AR=1，然后置AR=0，将“5678H”，打入LT2寄存器。</w:t>
      </w:r>
    </w:p>
    <w:p>
      <w:pPr>
        <w:numPr>
          <w:ilvl w:val="0"/>
          <w:numId w:val="7"/>
        </w:numPr>
        <w:ind w:firstLine="420"/>
      </w:pPr>
      <w:r>
        <w:rPr>
          <w:rFonts w:hint="eastAsia"/>
        </w:rPr>
        <w:t>将S3S2S1S0MCn拨至“1001 0 1”，计算两数之和。</w:t>
      </w:r>
    </w:p>
    <w:p>
      <w:pPr>
        <w:numPr>
          <w:ilvl w:val="0"/>
          <w:numId w:val="7"/>
        </w:numPr>
        <w:ind w:firstLine="420"/>
      </w:pPr>
      <w:r>
        <w:rPr>
          <w:rFonts w:hint="eastAsia"/>
        </w:rPr>
        <w:t>将D7-D0拨至“0000 0001”，置LPC=1，然后置LPC=0，将“01H”打入地址寄存器。</w:t>
      </w:r>
    </w:p>
    <w:p>
      <w:pPr>
        <w:numPr>
          <w:ilvl w:val="0"/>
          <w:numId w:val="7"/>
        </w:numPr>
        <w:ind w:firstLine="420"/>
      </w:pPr>
      <w:r>
        <w:rPr>
          <w:rFonts w:hint="eastAsia"/>
        </w:rPr>
        <w:t>置CA2=1，ALU-G=0，WE=0，CE=0，将上述计算结果写入当前地址的存储器中。然后置CE=1，WE=1。</w:t>
      </w:r>
    </w:p>
    <w:p>
      <w:pPr>
        <w:numPr>
          <w:ilvl w:val="0"/>
          <w:numId w:val="7"/>
        </w:numPr>
        <w:ind w:firstLine="420"/>
      </w:pPr>
      <w:r>
        <w:rPr>
          <w:rFonts w:hint="eastAsia"/>
        </w:rPr>
        <w:t>置ALU-G=1，CE=0，CA1=0，C=0，将当前地址的存储器中的数输出至数码管，然后置C=1，CE=1，CA1=1。</w:t>
      </w:r>
    </w:p>
    <w:p>
      <w:pPr>
        <w:ind w:firstLine="420"/>
      </w:pPr>
      <w:r>
        <w:rPr>
          <w:rFonts w:hint="eastAsia"/>
          <w:color w:val="C00000"/>
        </w:rPr>
        <w:t>线路连接：正确           ，有错误             ；</w:t>
      </w:r>
      <w:r>
        <w:rPr>
          <w:rFonts w:hint="eastAsia"/>
        </w:rPr>
        <w:t>教师检查（在对应处打√）（10分）：</w:t>
      </w:r>
    </w:p>
    <w:p>
      <w:pPr>
        <w:pStyle w:val="6"/>
        <w:numPr>
          <w:ilvl w:val="0"/>
          <w:numId w:val="1"/>
        </w:numPr>
        <w:spacing w:before="0" w:after="0"/>
        <w:ind w:left="0" w:firstLine="0"/>
      </w:pPr>
      <w:r>
        <w:rPr>
          <w:rFonts w:hint="eastAsia"/>
        </w:rPr>
        <w:t>实验结果与分析（70分）</w:t>
      </w:r>
    </w:p>
    <w:p>
      <w:pPr>
        <w:numPr>
          <w:ilvl w:val="0"/>
          <w:numId w:val="8"/>
        </w:numPr>
        <w:tabs>
          <w:tab w:val="clear" w:pos="420"/>
        </w:tabs>
        <w:ind w:firstLineChars="0"/>
      </w:pPr>
      <w:r>
        <w:rPr>
          <w:rFonts w:hint="eastAsia"/>
        </w:rPr>
        <w:t>照以上8步操作完成后，输出显示电路LED上显示为：</w:t>
      </w:r>
      <w:r>
        <w:rPr>
          <w:rFonts w:hint="eastAsia"/>
          <w:color w:val="C00000"/>
          <w:u w:val="single"/>
        </w:rPr>
        <w:t xml:space="preserve"> </w:t>
      </w:r>
      <w:r>
        <w:rPr>
          <w:rFonts w:hint="eastAsia"/>
          <w:color w:val="C00000"/>
          <w:u w:val="single"/>
          <w:lang w:val="en-US" w:eastAsia="zh-CN"/>
        </w:rPr>
        <w:t>68AC</w:t>
      </w:r>
      <w:r>
        <w:rPr>
          <w:rFonts w:hint="eastAsia"/>
          <w:color w:val="C00000"/>
          <w:u w:val="single"/>
        </w:rPr>
        <w:t xml:space="preserve">  </w:t>
      </w:r>
      <w:r>
        <w:rPr>
          <w:rFonts w:hint="eastAsia"/>
        </w:rPr>
        <w:t>；并提交结果图1（20分）。</w:t>
      </w:r>
    </w:p>
    <w:p>
      <w:pPr>
        <w:ind w:left="420" w:firstLine="0" w:firstLineChars="0"/>
      </w:pPr>
    </w:p>
    <w:p>
      <w:pPr>
        <w:ind w:left="420" w:firstLine="0" w:firstLineChars="0"/>
      </w:pPr>
      <w:r>
        <w:rPr>
          <w:rFonts w:hint="eastAsia"/>
          <w:lang w:val="en-US" w:eastAsia="zh-CN"/>
        </w:rPr>
        <w:t xml:space="preserve">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394960" cy="3309620"/>
            <wp:effectExtent l="0" t="0" r="0" b="1270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rPr>
          <w:rFonts w:hint="eastAsia"/>
        </w:rPr>
        <w:t>（</w:t>
      </w:r>
      <w:r>
        <w:rPr>
          <w:rFonts w:hint="eastAsia"/>
          <w:color w:val="C00000"/>
        </w:rPr>
        <w:t>结果图1</w:t>
      </w:r>
      <w:r>
        <w:rPr>
          <w:rFonts w:hint="eastAsia"/>
        </w:rPr>
        <w:t>）</w:t>
      </w:r>
    </w:p>
    <w:p>
      <w:pPr>
        <w:numPr>
          <w:ilvl w:val="0"/>
          <w:numId w:val="8"/>
        </w:numPr>
        <w:ind w:left="5" w:firstLine="420"/>
      </w:pPr>
      <w:r>
        <w:rPr>
          <w:rFonts w:hint="eastAsia"/>
        </w:rPr>
        <w:t>重复以上8步操作，D15-D0分别为“</w:t>
      </w:r>
      <w:r>
        <w:rPr>
          <w:rFonts w:hint="eastAsia"/>
          <w:color w:val="C00000"/>
        </w:rPr>
        <w:t>学号前4位”和“学号低4位”</w:t>
      </w:r>
      <w:r>
        <w:rPr>
          <w:rFonts w:hint="eastAsia"/>
        </w:rPr>
        <w:t>，SS3S2S1S0MCn设置为1110 1 0，运算结果写入“88</w:t>
      </w:r>
      <w:r>
        <w:rPr>
          <w:rFonts w:hint="eastAsia"/>
          <w:color w:val="C00000"/>
        </w:rPr>
        <w:t>H</w:t>
      </w:r>
      <w:r>
        <w:rPr>
          <w:rFonts w:hint="eastAsia"/>
        </w:rPr>
        <w:t>”，输出显示电路LED上显示为：</w:t>
      </w:r>
      <w:r>
        <w:rPr>
          <w:rFonts w:hint="eastAsia"/>
          <w:color w:val="C00000"/>
          <w:u w:val="single"/>
        </w:rPr>
        <w:t xml:space="preserve"> </w:t>
      </w:r>
      <w:r>
        <w:rPr>
          <w:rFonts w:hint="eastAsia"/>
          <w:color w:val="C00000"/>
          <w:u w:val="single"/>
          <w:lang w:val="en-US" w:eastAsia="zh-CN"/>
        </w:rPr>
        <w:t xml:space="preserve">3227 </w:t>
      </w:r>
      <w:r>
        <w:rPr>
          <w:rFonts w:hint="eastAsia"/>
          <w:color w:val="C00000"/>
          <w:u w:val="single"/>
        </w:rPr>
        <w:t xml:space="preserve"> </w:t>
      </w:r>
      <w:r>
        <w:rPr>
          <w:rFonts w:hint="eastAsia"/>
        </w:rPr>
        <w:t>；并提交结果图2（20分）。</w:t>
      </w:r>
    </w:p>
    <w:p>
      <w:pPr>
        <w:ind w:firstLine="0" w:firstLineChars="0"/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  <w:sectPr>
          <w:type w:val="continuous"/>
          <w:pgSz w:w="11906" w:h="16838"/>
          <w:pgMar w:top="1440" w:right="1080" w:bottom="1440" w:left="1080" w:header="851" w:footer="992" w:gutter="0"/>
          <w:cols w:equalWidth="0" w:num="2">
            <w:col w:w="4660" w:space="425"/>
            <w:col w:w="4660"/>
          </w:cols>
          <w:docGrid w:type="lines" w:linePitch="312" w:charSpace="0"/>
        </w:sectPr>
      </w:pPr>
    </w:p>
    <w:p>
      <w:pPr>
        <w:ind w:firstLine="0" w:firstLineChars="0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22265" cy="3253740"/>
            <wp:effectExtent l="0" t="0" r="3175" b="762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0" w:firstLineChars="0"/>
        <w:sectPr>
          <w:type w:val="continuous"/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</w:p>
    <w:p>
      <w:pPr>
        <w:ind w:left="420" w:firstLine="0" w:firstLineChars="0"/>
        <w:jc w:val="center"/>
      </w:pPr>
      <w:r>
        <w:rPr>
          <w:rFonts w:hint="eastAsia"/>
        </w:rPr>
        <w:t>（</w:t>
      </w:r>
      <w:r>
        <w:rPr>
          <w:rFonts w:hint="eastAsia"/>
          <w:color w:val="C00000"/>
        </w:rPr>
        <w:t>结果图2</w:t>
      </w:r>
      <w:r>
        <w:rPr>
          <w:rFonts w:hint="eastAsia"/>
        </w:rPr>
        <w:t>）</w:t>
      </w:r>
    </w:p>
    <w:p>
      <w:pPr>
        <w:ind w:firstLine="420"/>
        <w:rPr>
          <w:color w:val="C00000"/>
        </w:rPr>
        <w:sectPr>
          <w:type w:val="continuous"/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</w:p>
    <w:p>
      <w:pPr>
        <w:ind w:left="420" w:leftChars="200" w:firstLine="420"/>
        <w:rPr>
          <w:color w:val="C00000"/>
        </w:rPr>
      </w:pPr>
      <w:r>
        <w:rPr>
          <w:rFonts w:hint="eastAsia"/>
          <w:color w:val="C00000"/>
        </w:rPr>
        <w:t>实验结果：正确           ，有错误             ；</w:t>
      </w:r>
    </w:p>
    <w:p>
      <w:pPr>
        <w:numPr>
          <w:ilvl w:val="0"/>
          <w:numId w:val="8"/>
        </w:numPr>
        <w:ind w:firstLineChars="0"/>
      </w:pPr>
      <w:r>
        <w:rPr>
          <w:rFonts w:hint="eastAsia"/>
        </w:rPr>
        <w:t>思考与分析（30分）</w:t>
      </w:r>
    </w:p>
    <w:p>
      <w:pPr>
        <w:ind w:firstLine="420"/>
        <w:rPr>
          <w:color w:val="C00000"/>
          <w:u w:val="single"/>
        </w:rPr>
      </w:pPr>
      <w:r>
        <w:rPr>
          <w:rFonts w:hint="eastAsia"/>
          <w:color w:val="C00000"/>
        </w:rPr>
        <w:t>实验值和理论值比较结果为：</w:t>
      </w:r>
      <w:r>
        <w:rPr>
          <w:rFonts w:hint="eastAsia"/>
          <w:color w:val="C00000"/>
          <w:u w:val="single"/>
        </w:rPr>
        <w:t xml:space="preserve"> </w:t>
      </w:r>
      <w:r>
        <w:rPr>
          <w:rFonts w:hint="eastAsia"/>
          <w:color w:val="C00000"/>
          <w:u w:val="single"/>
          <w:lang w:val="en-US" w:eastAsia="zh-CN"/>
        </w:rPr>
        <w:t>正确</w:t>
      </w:r>
      <w:r>
        <w:rPr>
          <w:rFonts w:hint="eastAsia"/>
          <w:color w:val="C00000"/>
          <w:u w:val="single"/>
        </w:rPr>
        <w:t xml:space="preserve">   </w:t>
      </w:r>
    </w:p>
    <w:p>
      <w:pPr>
        <w:ind w:firstLine="420"/>
        <w:rPr>
          <w:color w:val="C00000"/>
          <w:u w:val="single"/>
        </w:rPr>
      </w:pPr>
      <w:r>
        <w:rPr>
          <w:rFonts w:hint="eastAsia"/>
          <w:color w:val="C00000"/>
        </w:rPr>
        <w:t>分析原因：</w:t>
      </w:r>
      <w:r>
        <w:rPr>
          <w:rFonts w:hint="eastAsia"/>
          <w:color w:val="C00000"/>
          <w:u w:val="single"/>
        </w:rPr>
        <w:t xml:space="preserve"> </w:t>
      </w:r>
      <w:r>
        <w:rPr>
          <w:rFonts w:hint="eastAsia"/>
          <w:color w:val="C00000"/>
          <w:u w:val="single"/>
          <w:lang w:val="en-US" w:eastAsia="zh-CN"/>
        </w:rPr>
        <w:t>实验一是将1234H与5678H相加，最后得到结果68AC，实验二是将2021H与1206H进行逻辑或运算，最后得到结果为3227H，由结果图1和结果图2可知，实验结果与理论结果相符</w:t>
      </w:r>
      <w:r>
        <w:rPr>
          <w:rFonts w:hint="eastAsia"/>
          <w:color w:val="C00000"/>
          <w:u w:val="single"/>
        </w:rPr>
        <w:t xml:space="preserve">          </w:t>
      </w:r>
    </w:p>
    <w:p>
      <w:pPr>
        <w:ind w:firstLine="420"/>
        <w:rPr>
          <w:color w:val="C00000"/>
        </w:rPr>
      </w:pPr>
      <w:r>
        <w:rPr>
          <w:rFonts w:hint="eastAsia"/>
          <w:color w:val="C00000"/>
        </w:rPr>
        <w:t>思考1：D15-D0在实验过程中的主要作用是：</w:t>
      </w:r>
    </w:p>
    <w:p>
      <w:pPr>
        <w:ind w:firstLine="420"/>
        <w:rPr>
          <w:color w:val="C00000"/>
          <w:u w:val="single"/>
        </w:rPr>
      </w:pPr>
      <w:r>
        <w:rPr>
          <w:rFonts w:hint="eastAsia"/>
          <w:color w:val="C00000"/>
          <w:u w:val="single"/>
        </w:rPr>
        <w:t xml:space="preserve">   </w:t>
      </w:r>
      <w:r>
        <w:rPr>
          <w:rFonts w:hint="eastAsia"/>
          <w:color w:val="C00000"/>
          <w:u w:val="single"/>
          <w:lang w:val="en-US" w:eastAsia="zh-CN"/>
        </w:rPr>
        <w:t>数据输入</w:t>
      </w:r>
      <w:r>
        <w:rPr>
          <w:rFonts w:hint="eastAsia"/>
          <w:color w:val="C00000"/>
          <w:u w:val="single"/>
        </w:rPr>
        <w:t xml:space="preserve"> </w:t>
      </w:r>
      <w:r>
        <w:rPr>
          <w:rFonts w:hint="eastAsia"/>
          <w:color w:val="C00000"/>
          <w:u w:val="single"/>
          <w:lang w:val="en-US" w:eastAsia="zh-CN"/>
        </w:rPr>
        <w:t xml:space="preserve">  实验一和实验二中分别将两个数据通过D15-D0进行输入，还通过D7-D0输入地址值，所以D15-D0的主要作用是数据输入</w:t>
      </w:r>
      <w:r>
        <w:rPr>
          <w:rFonts w:hint="eastAsia"/>
          <w:color w:val="C00000"/>
          <w:u w:val="single"/>
        </w:rPr>
        <w:t xml:space="preserve">                                                                                     </w:t>
      </w:r>
    </w:p>
    <w:p>
      <w:pPr>
        <w:ind w:firstLine="420"/>
        <w:rPr>
          <w:color w:val="C00000"/>
        </w:rPr>
      </w:pPr>
      <w:r>
        <w:rPr>
          <w:rFonts w:hint="eastAsia"/>
          <w:color w:val="C00000"/>
        </w:rPr>
        <w:t>思考2：存储器在本实验过程中的主要作用是：</w:t>
      </w:r>
    </w:p>
    <w:p>
      <w:pPr>
        <w:ind w:firstLine="420"/>
        <w:rPr>
          <w:color w:val="C00000"/>
          <w:u w:val="single"/>
        </w:rPr>
      </w:pPr>
      <w:r>
        <w:rPr>
          <w:rFonts w:hint="eastAsia"/>
          <w:color w:val="C00000"/>
          <w:u w:val="single"/>
        </w:rPr>
        <w:t xml:space="preserve">   </w:t>
      </w:r>
      <w:r>
        <w:rPr>
          <w:rFonts w:hint="eastAsia"/>
          <w:color w:val="C00000"/>
          <w:u w:val="single"/>
          <w:lang w:val="en-US" w:eastAsia="zh-CN"/>
        </w:rPr>
        <w:t>存储数据</w:t>
      </w:r>
      <w:r>
        <w:rPr>
          <w:rFonts w:hint="eastAsia"/>
          <w:color w:val="C00000"/>
          <w:u w:val="single"/>
        </w:rPr>
        <w:t xml:space="preserve">   </w:t>
      </w:r>
      <w:r>
        <w:rPr>
          <w:rFonts w:hint="eastAsia"/>
          <w:color w:val="C00000"/>
          <w:u w:val="single"/>
          <w:lang w:val="en-US" w:eastAsia="zh-CN"/>
        </w:rPr>
        <w:t>实验一和实验二分别将输入的两个数据存入寄存器LT1和LT2，并且将输入的地址的值存入地址寄存器，所以存储器在本实验中的主要作用为存储各类数据。</w:t>
      </w:r>
      <w:r>
        <w:rPr>
          <w:rFonts w:hint="eastAsia"/>
          <w:color w:val="C00000"/>
          <w:u w:val="single"/>
        </w:rPr>
        <w:t xml:space="preserve">     </w:t>
      </w:r>
      <w:r>
        <w:rPr>
          <w:rFonts w:hint="eastAsia"/>
          <w:color w:val="C00000"/>
          <w:u w:val="single"/>
          <w:lang w:val="en-US" w:eastAsia="zh-CN"/>
        </w:rPr>
        <w:t xml:space="preserve">  </w:t>
      </w:r>
      <w:bookmarkStart w:id="0" w:name="_GoBack"/>
      <w:bookmarkEnd w:id="0"/>
      <w:r>
        <w:rPr>
          <w:rFonts w:hint="eastAsia"/>
          <w:color w:val="C00000"/>
          <w:u w:val="single"/>
          <w:lang w:val="en-US" w:eastAsia="zh-CN"/>
        </w:rPr>
        <w:t xml:space="preserve">           </w:t>
      </w:r>
      <w:r>
        <w:rPr>
          <w:rFonts w:hint="eastAsia"/>
          <w:color w:val="C00000"/>
          <w:u w:val="single"/>
        </w:rPr>
        <w:t xml:space="preserve">          </w:t>
      </w:r>
    </w:p>
    <w:sectPr>
      <w:type w:val="continuous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20"/>
      </w:pPr>
      <w:r>
        <w:separator/>
      </w:r>
    </w:p>
  </w:endnote>
  <w:endnote w:type="continuationSeparator" w:id="1">
    <w:p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20"/>
      </w:pPr>
      <w:r>
        <w:separator/>
      </w:r>
    </w:p>
  </w:footnote>
  <w:footnote w:type="continuationSeparator" w:id="1">
    <w:p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EE0EAC"/>
    <w:multiLevelType w:val="singleLevel"/>
    <w:tmpl w:val="B2EE0EAC"/>
    <w:lvl w:ilvl="0" w:tentative="0">
      <w:start w:val="1"/>
      <w:numFmt w:val="decimal"/>
      <w:lvlText w:val="%1)"/>
      <w:lvlJc w:val="left"/>
      <w:pPr>
        <w:tabs>
          <w:tab w:val="left" w:pos="-420"/>
        </w:tabs>
        <w:ind w:left="5" w:hanging="425"/>
      </w:pPr>
      <w:rPr>
        <w:rFonts w:hint="default"/>
      </w:rPr>
    </w:lvl>
  </w:abstractNum>
  <w:abstractNum w:abstractNumId="1">
    <w:nsid w:val="B75CE7AC"/>
    <w:multiLevelType w:val="singleLevel"/>
    <w:tmpl w:val="B75CE7AC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2">
    <w:nsid w:val="1B41AD64"/>
    <w:multiLevelType w:val="singleLevel"/>
    <w:tmpl w:val="1B41AD64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3">
    <w:nsid w:val="29C66AC7"/>
    <w:multiLevelType w:val="singleLevel"/>
    <w:tmpl w:val="29C66AC7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2F9898BD"/>
    <w:multiLevelType w:val="singleLevel"/>
    <w:tmpl w:val="2F9898BD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3CA83102"/>
    <w:multiLevelType w:val="multilevel"/>
    <w:tmpl w:val="3CA83102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DEA9D26"/>
    <w:multiLevelType w:val="singleLevel"/>
    <w:tmpl w:val="4DEA9D26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7">
    <w:nsid w:val="665B0C61"/>
    <w:multiLevelType w:val="multilevel"/>
    <w:tmpl w:val="665B0C61"/>
    <w:lvl w:ilvl="0" w:tentative="0">
      <w:start w:val="1"/>
      <w:numFmt w:val="decimal"/>
      <w:lvlText w:val="%1、"/>
      <w:lvlJc w:val="left"/>
      <w:pPr>
        <w:tabs>
          <w:tab w:val="left" w:pos="-360"/>
        </w:tabs>
        <w:ind w:left="-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120"/>
        </w:tabs>
        <w:ind w:left="42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540"/>
        </w:tabs>
        <w:ind w:left="840" w:hanging="420"/>
      </w:pPr>
    </w:lvl>
    <w:lvl w:ilvl="3" w:tentative="0">
      <w:start w:val="1"/>
      <w:numFmt w:val="decimal"/>
      <w:lvlText w:val="%4."/>
      <w:lvlJc w:val="left"/>
      <w:pPr>
        <w:tabs>
          <w:tab w:val="left" w:pos="960"/>
        </w:tabs>
        <w:ind w:left="126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1380"/>
        </w:tabs>
        <w:ind w:left="168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1800"/>
        </w:tabs>
        <w:ind w:left="2100" w:hanging="420"/>
      </w:pPr>
    </w:lvl>
    <w:lvl w:ilvl="6" w:tentative="0">
      <w:start w:val="1"/>
      <w:numFmt w:val="decimal"/>
      <w:lvlText w:val="%7."/>
      <w:lvlJc w:val="left"/>
      <w:pPr>
        <w:tabs>
          <w:tab w:val="left" w:pos="2220"/>
        </w:tabs>
        <w:ind w:left="252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2640"/>
        </w:tabs>
        <w:ind w:left="294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060"/>
        </w:tabs>
        <w:ind w:left="3360" w:hanging="420"/>
      </w:p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1"/>
  </w:num>
  <w:num w:numId="5">
    <w:abstractNumId w:val="6"/>
  </w:num>
  <w:num w:numId="6">
    <w:abstractNumId w:val="3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U2MWJlNjQwYzU0OGUwYTM0NzdlZTdlYjM2MjAyMGQifQ=="/>
  </w:docVars>
  <w:rsids>
    <w:rsidRoot w:val="061863BA"/>
    <w:rsid w:val="00004CAC"/>
    <w:rsid w:val="001A2BE6"/>
    <w:rsid w:val="001B4B34"/>
    <w:rsid w:val="002A04D7"/>
    <w:rsid w:val="002C02BD"/>
    <w:rsid w:val="00376E3A"/>
    <w:rsid w:val="003D7F18"/>
    <w:rsid w:val="003E53B5"/>
    <w:rsid w:val="00493754"/>
    <w:rsid w:val="00494496"/>
    <w:rsid w:val="005075AA"/>
    <w:rsid w:val="00512071"/>
    <w:rsid w:val="00514D43"/>
    <w:rsid w:val="006872C8"/>
    <w:rsid w:val="006C306A"/>
    <w:rsid w:val="007B1D15"/>
    <w:rsid w:val="00863083"/>
    <w:rsid w:val="008E3F5F"/>
    <w:rsid w:val="00925278"/>
    <w:rsid w:val="00937414"/>
    <w:rsid w:val="0095157D"/>
    <w:rsid w:val="00AD0748"/>
    <w:rsid w:val="00B17D3D"/>
    <w:rsid w:val="00C67E5B"/>
    <w:rsid w:val="00CE79E2"/>
    <w:rsid w:val="00F22071"/>
    <w:rsid w:val="00F35172"/>
    <w:rsid w:val="020C4475"/>
    <w:rsid w:val="061863BA"/>
    <w:rsid w:val="07112343"/>
    <w:rsid w:val="072623C9"/>
    <w:rsid w:val="07A10AE3"/>
    <w:rsid w:val="08D30C31"/>
    <w:rsid w:val="0AF64660"/>
    <w:rsid w:val="0B057F9C"/>
    <w:rsid w:val="0D0C4485"/>
    <w:rsid w:val="0DC800B8"/>
    <w:rsid w:val="13770567"/>
    <w:rsid w:val="13997C09"/>
    <w:rsid w:val="13F479CF"/>
    <w:rsid w:val="16574EAA"/>
    <w:rsid w:val="1785372B"/>
    <w:rsid w:val="1816325C"/>
    <w:rsid w:val="19BB4782"/>
    <w:rsid w:val="1B334910"/>
    <w:rsid w:val="1D2C2077"/>
    <w:rsid w:val="22786DCD"/>
    <w:rsid w:val="22F73BE9"/>
    <w:rsid w:val="27711845"/>
    <w:rsid w:val="29303DA4"/>
    <w:rsid w:val="296B4E82"/>
    <w:rsid w:val="2BD829FE"/>
    <w:rsid w:val="2F39720D"/>
    <w:rsid w:val="2FD969EE"/>
    <w:rsid w:val="32756F37"/>
    <w:rsid w:val="33E701B5"/>
    <w:rsid w:val="35B8183E"/>
    <w:rsid w:val="360C23B3"/>
    <w:rsid w:val="389352C2"/>
    <w:rsid w:val="39581820"/>
    <w:rsid w:val="39B53AA7"/>
    <w:rsid w:val="3B280AAF"/>
    <w:rsid w:val="3B95638C"/>
    <w:rsid w:val="3C1459E0"/>
    <w:rsid w:val="3DB00B59"/>
    <w:rsid w:val="3E5344E2"/>
    <w:rsid w:val="3F304D73"/>
    <w:rsid w:val="3FBF59A2"/>
    <w:rsid w:val="42BE6BA7"/>
    <w:rsid w:val="42C84B75"/>
    <w:rsid w:val="43151307"/>
    <w:rsid w:val="43E16CD7"/>
    <w:rsid w:val="458948D9"/>
    <w:rsid w:val="46B86E94"/>
    <w:rsid w:val="476129A2"/>
    <w:rsid w:val="47FB78D6"/>
    <w:rsid w:val="49F465F3"/>
    <w:rsid w:val="4D3D24D0"/>
    <w:rsid w:val="4F290C19"/>
    <w:rsid w:val="502D2A82"/>
    <w:rsid w:val="51E01935"/>
    <w:rsid w:val="523C3AC6"/>
    <w:rsid w:val="52C2095F"/>
    <w:rsid w:val="537A21E1"/>
    <w:rsid w:val="574C0CF0"/>
    <w:rsid w:val="5B4F1FDC"/>
    <w:rsid w:val="5F1171B1"/>
    <w:rsid w:val="5FD73E55"/>
    <w:rsid w:val="60575B48"/>
    <w:rsid w:val="65D026B5"/>
    <w:rsid w:val="66094EB5"/>
    <w:rsid w:val="670D5E11"/>
    <w:rsid w:val="679A2CFB"/>
    <w:rsid w:val="69301E45"/>
    <w:rsid w:val="69915C1B"/>
    <w:rsid w:val="699976E8"/>
    <w:rsid w:val="69AF520A"/>
    <w:rsid w:val="6BCE10F3"/>
    <w:rsid w:val="6D1A53C6"/>
    <w:rsid w:val="6F6D675F"/>
    <w:rsid w:val="6F9A2916"/>
    <w:rsid w:val="706C1BC0"/>
    <w:rsid w:val="70784693"/>
    <w:rsid w:val="715232CF"/>
    <w:rsid w:val="75AD1333"/>
    <w:rsid w:val="777F7F90"/>
    <w:rsid w:val="78CD2184"/>
    <w:rsid w:val="7B7B511B"/>
    <w:rsid w:val="7B8376A8"/>
    <w:rsid w:val="7BCF062D"/>
    <w:rsid w:val="7DDE7A40"/>
    <w:rsid w:val="FBB7F760"/>
    <w:rsid w:val="FFE71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qFormat="1"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qFormat="1" w:unhideWhenUsed="0" w:uiPriority="0" w:semiHidden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</w:pPr>
    <w:rPr>
      <w:rFonts w:ascii="Times New Roman" w:hAnsi="Times New Roman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9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60" w:after="60"/>
      <w:ind w:firstLine="0" w:firstLineChars="0"/>
      <w:outlineLvl w:val="5"/>
    </w:pPr>
    <w:rPr>
      <w:rFonts w:ascii="Arial" w:hAnsi="Arial" w:eastAsia="黑体"/>
      <w:b/>
      <w:sz w:val="24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 Indent"/>
    <w:basedOn w:val="1"/>
    <w:qFormat/>
    <w:uiPriority w:val="0"/>
    <w:pPr>
      <w:spacing w:line="360" w:lineRule="auto"/>
      <w:ind w:firstLine="420"/>
    </w:pPr>
    <w:rPr>
      <w:b/>
    </w:rPr>
  </w:style>
  <w:style w:type="paragraph" w:styleId="8">
    <w:name w:val="Body Text Indent 2"/>
    <w:basedOn w:val="1"/>
    <w:qFormat/>
    <w:uiPriority w:val="0"/>
    <w:pPr>
      <w:spacing w:line="400" w:lineRule="exact"/>
      <w:ind w:left="180" w:firstLine="403" w:firstLineChars="192"/>
    </w:pPr>
  </w:style>
  <w:style w:type="paragraph" w:styleId="9">
    <w:name w:val="Balloon Text"/>
    <w:basedOn w:val="1"/>
    <w:link w:val="17"/>
    <w:qFormat/>
    <w:uiPriority w:val="0"/>
    <w:rPr>
      <w:sz w:val="18"/>
      <w:szCs w:val="18"/>
    </w:r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11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5">
    <w:name w:val="网格表 6 彩色 - 着色 51"/>
    <w:basedOn w:val="12"/>
    <w:qFormat/>
    <w:uiPriority w:val="51"/>
    <w:rPr>
      <w:color w:val="2F5597" w:themeColor="accent5" w:themeShade="BF"/>
    </w:rPr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bottom w:val="single" w:color="8EAADB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8EAADB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paragraph" w:customStyle="1" w:styleId="16">
    <w:name w:val="列出段落1"/>
    <w:basedOn w:val="1"/>
    <w:qFormat/>
    <w:uiPriority w:val="34"/>
    <w:pPr>
      <w:ind w:firstLine="420"/>
    </w:pPr>
  </w:style>
  <w:style w:type="character" w:customStyle="1" w:styleId="17">
    <w:name w:val="批注框文本 Char"/>
    <w:basedOn w:val="14"/>
    <w:link w:val="9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8">
    <w:name w:val="List Paragraph"/>
    <w:basedOn w:val="1"/>
    <w:unhideWhenUsed/>
    <w:qFormat/>
    <w:uiPriority w:val="99"/>
    <w:pPr>
      <w:ind w:firstLine="420"/>
    </w:pPr>
  </w:style>
  <w:style w:type="character" w:customStyle="1" w:styleId="19">
    <w:name w:val="标题 2 Char"/>
    <w:basedOn w:val="14"/>
    <w:link w:val="2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15" Type="http://schemas.openxmlformats.org/officeDocument/2006/relationships/oleObject" Target="embeddings/oleObject2.bin"/><Relationship Id="rId14" Type="http://schemas.openxmlformats.org/officeDocument/2006/relationships/image" Target="media/image2.png"/><Relationship Id="rId13" Type="http://schemas.openxmlformats.org/officeDocument/2006/relationships/oleObject" Target="embeddings/oleObject1.bin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神州网信技术有限公司</Company>
  <Pages>3</Pages>
  <Words>355</Words>
  <Characters>2028</Characters>
  <Lines>16</Lines>
  <Paragraphs>4</Paragraphs>
  <TotalTime>0</TotalTime>
  <ScaleCrop>false</ScaleCrop>
  <LinksUpToDate>false</LinksUpToDate>
  <CharactersWithSpaces>2379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2023-12-01T03:15:00Z</dcterms:created>
  <dc:creator>珸璇亦见</dc:creator>
  <cp:lastModifiedBy>逍遥</cp:lastModifiedBy>
  <dcterms:modified xsi:type="dcterms:W3CDTF">2023-12-04T08:53:42Z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A27B58186AF342899911BF55621E14BE</vt:lpwstr>
  </property>
</Properties>
</file>